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line="460" w:lineRule="exact"/>
      </w:pPr>
      <w:r>
        <w:t> </w:t>
      </w:r>
    </w:p>
    <w:p>
      <w:pPr>
        <w:pStyle w:val="5"/>
        <w:widowControl/>
        <w:spacing w:before="150" w:beforeAutospacing="0" w:after="150" w:afterAutospacing="0" w:line="460" w:lineRule="exact"/>
        <w:ind w:firstLine="420"/>
        <w:jc w:val="center"/>
        <w:rPr>
          <w:rFonts w:ascii="Arial" w:hAnsi="Arial" w:cs="Arial"/>
        </w:rPr>
      </w:pPr>
      <w:r>
        <w:rPr>
          <w:rFonts w:ascii="Arial" w:hAnsi="Arial" w:cs="Arial"/>
        </w:rPr>
        <w:t>全州县</w:t>
      </w:r>
      <w:r>
        <w:rPr>
          <w:rFonts w:hint="eastAsia" w:ascii="Arial" w:hAnsi="Arial" w:cs="Arial"/>
        </w:rPr>
        <w:t>融媒体中心</w:t>
      </w:r>
      <w:r>
        <w:rPr>
          <w:rFonts w:ascii="Arial" w:hAnsi="Arial" w:cs="Arial"/>
        </w:rPr>
        <w:t>2023年部门预算</w:t>
      </w:r>
    </w:p>
    <w:p>
      <w:pPr>
        <w:pStyle w:val="5"/>
        <w:widowControl/>
        <w:spacing w:before="150" w:beforeAutospacing="0" w:after="150" w:afterAutospacing="0" w:line="460" w:lineRule="exact"/>
        <w:ind w:firstLine="420"/>
        <w:jc w:val="center"/>
        <w:rPr>
          <w:rFonts w:ascii="Arial" w:hAnsi="Arial" w:cs="Arial"/>
        </w:rPr>
      </w:pPr>
      <w:r>
        <w:rPr>
          <w:rFonts w:ascii="Arial" w:hAnsi="Arial" w:cs="Arial"/>
        </w:rPr>
        <w:t>目录</w:t>
      </w:r>
    </w:p>
    <w:p>
      <w:pPr>
        <w:pStyle w:val="5"/>
        <w:widowControl/>
        <w:spacing w:before="150" w:beforeAutospacing="0" w:after="150" w:afterAutospacing="0" w:line="460" w:lineRule="exact"/>
        <w:ind w:firstLine="420"/>
        <w:rPr>
          <w:rFonts w:ascii="Arial" w:hAnsi="Arial" w:cs="Arial"/>
        </w:rPr>
      </w:pPr>
      <w:r>
        <w:rPr>
          <w:rFonts w:ascii="Arial" w:hAnsi="Arial" w:cs="Arial"/>
        </w:rPr>
        <w:t>第一部分 部门概况</w:t>
      </w:r>
    </w:p>
    <w:p>
      <w:pPr>
        <w:pStyle w:val="5"/>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5"/>
        <w:widowControl/>
        <w:spacing w:before="150" w:beforeAutospacing="0" w:after="150" w:afterAutospacing="0" w:line="460" w:lineRule="exact"/>
        <w:ind w:firstLine="420"/>
        <w:rPr>
          <w:rFonts w:ascii="Arial" w:hAnsi="Arial" w:cs="Arial"/>
        </w:rPr>
      </w:pPr>
      <w:r>
        <w:rPr>
          <w:rFonts w:ascii="Arial" w:hAnsi="Arial" w:cs="Arial"/>
        </w:rPr>
        <w:t>二、机构设置(本级和二层单位构成)</w:t>
      </w:r>
    </w:p>
    <w:p>
      <w:pPr>
        <w:pStyle w:val="5"/>
        <w:widowControl/>
        <w:spacing w:before="150" w:beforeAutospacing="0" w:after="150" w:afterAutospacing="0" w:line="460" w:lineRule="exact"/>
        <w:ind w:firstLine="420"/>
        <w:rPr>
          <w:rFonts w:ascii="Arial" w:hAnsi="Arial" w:cs="Arial"/>
        </w:rPr>
      </w:pPr>
      <w:r>
        <w:rPr>
          <w:rFonts w:ascii="Arial" w:hAnsi="Arial" w:cs="Arial"/>
        </w:rPr>
        <w:t>三、编制现状及人员构成(本级和二层单位)</w:t>
      </w:r>
    </w:p>
    <w:p>
      <w:pPr>
        <w:pStyle w:val="5"/>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pStyle w:val="5"/>
        <w:widowControl/>
        <w:spacing w:before="150" w:beforeAutospacing="0" w:after="150" w:afterAutospacing="0" w:line="460" w:lineRule="exact"/>
        <w:ind w:firstLine="420"/>
        <w:rPr>
          <w:rFonts w:ascii="Arial" w:hAnsi="Arial" w:cs="Arial"/>
        </w:rPr>
      </w:pPr>
      <w:r>
        <w:rPr>
          <w:rFonts w:ascii="Arial" w:hAnsi="Arial" w:cs="Arial"/>
        </w:rPr>
        <w:t>第二部分 部门预算报表</w:t>
      </w:r>
    </w:p>
    <w:p>
      <w:pPr>
        <w:pStyle w:val="5"/>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五、一般公共支出预算情况表</w:t>
      </w:r>
    </w:p>
    <w:p>
      <w:pPr>
        <w:pStyle w:val="5"/>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第三部分  2023年部门预算情况说明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第四部分 专业名词解释</w:t>
      </w:r>
    </w:p>
    <w:p>
      <w:pPr>
        <w:pStyle w:val="5"/>
        <w:widowControl/>
        <w:spacing w:before="150" w:beforeAutospacing="0" w:after="150" w:afterAutospacing="0" w:line="460" w:lineRule="exact"/>
        <w:ind w:firstLine="420"/>
        <w:jc w:val="center"/>
        <w:rPr>
          <w:rFonts w:ascii="Arial" w:hAnsi="Arial" w:cs="Arial"/>
        </w:rPr>
      </w:pPr>
      <w:r>
        <w:rPr>
          <w:rFonts w:ascii="Arial" w:hAnsi="Arial" w:cs="Arial"/>
        </w:rPr>
        <w:t>第一部分 部门概况</w:t>
      </w:r>
    </w:p>
    <w:p>
      <w:pPr>
        <w:pStyle w:val="5"/>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5"/>
        <w:widowControl/>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1、贯彻落实党的新闻宣传方针政策，宣传党的理论、路线和各项方针政策，以及县委、县政府的决策部署。把握新闻宣传基调，坚持正面宣传、团结鼓劲，为全县经济社会发展提供舆论支持。</w:t>
      </w:r>
    </w:p>
    <w:p>
      <w:pPr>
        <w:pStyle w:val="5"/>
        <w:widowControl/>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2、围绕县委、县政府中心工作，积极开展新闻网络内外宣传，落实全县新闻报道计划，完成上级下达的各项内外宣传和创优任务。</w:t>
      </w:r>
    </w:p>
    <w:p>
      <w:pPr>
        <w:pStyle w:val="5"/>
        <w:widowControl/>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3、协助配合上级媒体和新闻单位来本县采访及其他工作。</w:t>
      </w:r>
    </w:p>
    <w:p>
      <w:pPr>
        <w:pStyle w:val="5"/>
        <w:widowControl/>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4、坚持正确舆论导向，引导社会热点，加强和改进舆论监督，建设主导社会舆论的主阵地。</w:t>
      </w:r>
    </w:p>
    <w:p>
      <w:pPr>
        <w:pStyle w:val="5"/>
        <w:widowControl/>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5、打造自主可控、影响力强的新媒体传播平台，构建主流意识形态的高端平台，推动媒体融合发展。</w:t>
      </w:r>
    </w:p>
    <w:p>
      <w:pPr>
        <w:pStyle w:val="5"/>
        <w:widowControl/>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6、组织广播电视和网络视听节目创作生产，制作人民群众喜闻乐见的精品节目，弘扬民族优秀文化，确保安全播出。</w:t>
      </w:r>
    </w:p>
    <w:p>
      <w:pPr>
        <w:pStyle w:val="5"/>
        <w:widowControl/>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7、加强对外传播能力建设，讲好全州故事，传播全州声音。</w:t>
      </w:r>
    </w:p>
    <w:p>
      <w:pPr>
        <w:pStyle w:val="5"/>
        <w:widowControl/>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8、组织重大宣传报道。</w:t>
      </w:r>
    </w:p>
    <w:p>
      <w:pPr>
        <w:pStyle w:val="5"/>
        <w:widowControl/>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9、承办县委、县政府交办的其他事项。</w:t>
      </w:r>
    </w:p>
    <w:p>
      <w:pPr>
        <w:pStyle w:val="5"/>
        <w:widowControl/>
        <w:spacing w:before="150" w:beforeAutospacing="0" w:after="150" w:afterAutospacing="0" w:line="460" w:lineRule="exact"/>
        <w:ind w:firstLine="420"/>
        <w:rPr>
          <w:rFonts w:ascii="Arial" w:hAnsi="Arial" w:cs="Arial"/>
        </w:rPr>
      </w:pPr>
      <w:r>
        <w:rPr>
          <w:rFonts w:ascii="Arial" w:hAnsi="Arial" w:cs="Arial"/>
        </w:rPr>
        <w:t>二、机构设置</w:t>
      </w:r>
    </w:p>
    <w:p>
      <w:pPr>
        <w:spacing w:line="360" w:lineRule="auto"/>
        <w:ind w:firstLine="480" w:firstLineChars="200"/>
        <w:rPr>
          <w:rFonts w:ascii="宋体" w:hAnsi="宋体" w:eastAsia="宋体" w:cs="宋体"/>
          <w:sz w:val="24"/>
          <w:szCs w:val="24"/>
        </w:rPr>
      </w:pPr>
      <w:r>
        <w:rPr>
          <w:rFonts w:ascii="宋体" w:hAnsi="宋体" w:eastAsia="宋体" w:cs="宋体"/>
          <w:kern w:val="0"/>
          <w:sz w:val="24"/>
          <w:szCs w:val="24"/>
        </w:rPr>
        <w:t>2023年</w:t>
      </w:r>
      <w:r>
        <w:rPr>
          <w:rFonts w:hint="eastAsia" w:ascii="宋体" w:hAnsi="宋体" w:eastAsia="宋体" w:cs="宋体"/>
          <w:sz w:val="24"/>
          <w:szCs w:val="24"/>
        </w:rPr>
        <w:t>我中心预算编制单位共1个，内设股室</w:t>
      </w:r>
      <w:r>
        <w:rPr>
          <w:rFonts w:hint="eastAsia" w:ascii="Arial" w:hAnsi="Arial" w:eastAsia="宋体" w:cs="Arial"/>
          <w:sz w:val="24"/>
          <w:szCs w:val="24"/>
        </w:rPr>
        <w:t>有</w:t>
      </w:r>
      <w:r>
        <w:rPr>
          <w:rFonts w:ascii="Arial" w:hAnsi="Arial" w:cs="Arial"/>
          <w:sz w:val="24"/>
          <w:szCs w:val="24"/>
        </w:rPr>
        <w:t>下:</w:t>
      </w:r>
      <w:r>
        <w:rPr>
          <w:rFonts w:hint="eastAsia" w:ascii="宋体" w:hAnsi="宋体" w:eastAsia="宋体" w:cs="宋体"/>
          <w:sz w:val="24"/>
          <w:szCs w:val="24"/>
        </w:rPr>
        <w:t>：办公室、财务室、总编室、新闻采访股、新媒体股、专题新闻报道股、编辑制作刊播股、技术股。</w:t>
      </w:r>
    </w:p>
    <w:p>
      <w:pPr>
        <w:pStyle w:val="5"/>
        <w:widowControl/>
        <w:spacing w:before="150" w:beforeAutospacing="0" w:after="150" w:afterAutospacing="0" w:line="460" w:lineRule="exact"/>
        <w:ind w:firstLine="420"/>
        <w:rPr>
          <w:rFonts w:ascii="Arial" w:hAnsi="Arial" w:cs="Arial"/>
        </w:rPr>
      </w:pPr>
      <w:r>
        <w:rPr>
          <w:rFonts w:ascii="Arial" w:hAnsi="Arial" w:cs="Arial"/>
        </w:rPr>
        <w:t>三、编制现状及人员构成</w:t>
      </w:r>
    </w:p>
    <w:p>
      <w:pPr>
        <w:pStyle w:val="5"/>
        <w:widowControl/>
        <w:wordWrap w:val="0"/>
        <w:spacing w:beforeAutospacing="0" w:afterAutospacing="0" w:line="360" w:lineRule="auto"/>
        <w:ind w:firstLine="480" w:firstLineChars="200"/>
      </w:pPr>
      <w:r>
        <w:rPr>
          <w:rFonts w:hint="eastAsia" w:ascii="宋体" w:hAnsi="宋体" w:eastAsia="宋体" w:cs="宋体"/>
        </w:rPr>
        <w:t>全州县融媒体中心部门编制人数为43人，为全额拨款事业编制。编内在职40人，其中，全额事业在职29人，工勤在职11人,退休人员30人。</w:t>
      </w:r>
    </w:p>
    <w:p>
      <w:pPr>
        <w:pStyle w:val="5"/>
        <w:widowControl/>
        <w:spacing w:before="150" w:beforeAutospacing="0" w:after="150" w:afterAutospacing="0" w:line="460" w:lineRule="exact"/>
        <w:ind w:firstLine="420"/>
        <w:rPr>
          <w:rFonts w:ascii="Arial" w:hAnsi="Arial" w:cs="Arial"/>
        </w:rPr>
      </w:pPr>
      <w:r>
        <w:rPr>
          <w:rFonts w:ascii="Arial" w:hAnsi="Arial" w:cs="Arial"/>
        </w:rPr>
        <w:t>四、年度主要工作任务</w:t>
      </w:r>
      <w:r>
        <w:rPr>
          <w:rFonts w:hint="eastAsia" w:ascii="Arial" w:hAnsi="Arial" w:cs="Arial"/>
        </w:rPr>
        <w:t>.</w:t>
      </w:r>
    </w:p>
    <w:p>
      <w:pPr>
        <w:pStyle w:val="5"/>
        <w:widowControl/>
        <w:spacing w:before="150" w:beforeAutospacing="0" w:after="150" w:afterAutospacing="0" w:line="460" w:lineRule="exact"/>
        <w:rPr>
          <w:rFonts w:ascii="Arial" w:hAnsi="Arial" w:cs="Arial"/>
        </w:rPr>
      </w:pPr>
      <w:r>
        <w:rPr>
          <w:rFonts w:hint="eastAsia" w:ascii="Arial" w:hAnsi="Arial" w:cs="Arial"/>
        </w:rPr>
        <w:tab/>
      </w:r>
      <w:r>
        <w:rPr>
          <w:rFonts w:hint="eastAsia" w:ascii="Arial" w:hAnsi="Arial" w:cs="Arial"/>
        </w:rPr>
        <w:t>一、围绕中心工作，打好宣传主动仗。</w:t>
      </w:r>
    </w:p>
    <w:p>
      <w:pPr>
        <w:pStyle w:val="5"/>
        <w:widowControl/>
        <w:spacing w:before="150" w:beforeAutospacing="0" w:after="150" w:afterAutospacing="0" w:line="460" w:lineRule="exact"/>
        <w:rPr>
          <w:rFonts w:ascii="Arial" w:hAnsi="Arial" w:cs="Arial"/>
        </w:rPr>
      </w:pPr>
      <w:r>
        <w:rPr>
          <w:rFonts w:hint="eastAsia" w:ascii="Arial" w:hAnsi="Arial" w:cs="Arial"/>
        </w:rPr>
        <w:t>　（一）宣传贯彻落实习近平总书记视察广西重要讲话精神，围绕县委、县政府中心工作开展新闻宣传。深入宣传</w:t>
      </w:r>
      <w:r>
        <w:rPr>
          <w:rFonts w:hint="eastAsia" w:ascii="Arial" w:hAnsi="Arial" w:cs="Arial"/>
          <w:lang w:eastAsia="zh-CN"/>
        </w:rPr>
        <w:t>县委县政府</w:t>
      </w:r>
      <w:r>
        <w:rPr>
          <w:rFonts w:hint="eastAsia" w:ascii="Arial" w:hAnsi="Arial" w:cs="Arial"/>
        </w:rPr>
        <w:t>工作新理念、新思想、新战略，在重大项目建设、全域旅游、乡村振兴、乡村风貌改造提升、作风效能提升等重点工作开展系列宣传活动，全面展示我县经济社会发展取得的新成绩、新亮点、新作为，为县委、县政府中心工作营造良好舆论氛围。　</w:t>
      </w:r>
    </w:p>
    <w:p>
      <w:pPr>
        <w:pStyle w:val="5"/>
        <w:widowControl/>
        <w:spacing w:before="150" w:beforeAutospacing="0" w:after="150" w:afterAutospacing="0" w:line="460" w:lineRule="exact"/>
        <w:ind w:firstLine="420"/>
        <w:rPr>
          <w:rFonts w:ascii="Arial" w:hAnsi="Arial" w:cs="Arial"/>
        </w:rPr>
      </w:pPr>
      <w:r>
        <w:rPr>
          <w:rFonts w:hint="eastAsia" w:ascii="Arial" w:hAnsi="Arial" w:cs="Arial"/>
        </w:rPr>
        <w:t>（二）积极开展新媒体宣传月活动，充分将我县农业生产、地方文化、旅游观光、教育教学等内容向线上推广，仅一个月时间，视频号发布101条视频，浏览次数82.62万，点赞次数3.6万。据不完全统计今年上央视47条。特别1月开门红，仅在中央广播电视</w:t>
      </w:r>
      <w:r>
        <w:rPr>
          <w:rFonts w:hint="eastAsia" w:ascii="Arial" w:hAnsi="Arial" w:cs="Arial"/>
          <w:lang w:val="en-US" w:eastAsia="zh-CN"/>
        </w:rPr>
        <w:t>总</w:t>
      </w:r>
      <w:bookmarkStart w:id="0" w:name="_GoBack"/>
      <w:bookmarkEnd w:id="0"/>
      <w:r>
        <w:rPr>
          <w:rFonts w:hint="eastAsia" w:ascii="Arial" w:hAnsi="Arial" w:cs="Arial"/>
        </w:rPr>
        <w:t>台上稿16篇，其中《新闻联播》栏目上稿3篇，在县级融媒体中心绝无仅有。2022年，县融媒体中心获广西广播电视台通讯报道“先进集体”称号。</w:t>
      </w:r>
    </w:p>
    <w:p>
      <w:pPr>
        <w:pStyle w:val="5"/>
        <w:widowControl/>
        <w:spacing w:before="150" w:beforeAutospacing="0" w:after="150" w:afterAutospacing="0" w:line="460" w:lineRule="exact"/>
        <w:ind w:firstLine="420"/>
        <w:rPr>
          <w:rFonts w:ascii="Arial" w:hAnsi="Arial" w:cs="Arial"/>
        </w:rPr>
      </w:pPr>
      <w:r>
        <w:rPr>
          <w:rFonts w:hint="eastAsia" w:ascii="Arial" w:hAnsi="Arial" w:cs="Arial"/>
        </w:rPr>
        <w:t>（三）关注民生民意，凸现"全州"特色。</w:t>
      </w:r>
    </w:p>
    <w:p>
      <w:pPr>
        <w:pStyle w:val="5"/>
        <w:widowControl/>
        <w:spacing w:before="150" w:beforeAutospacing="0" w:after="150" w:afterAutospacing="0" w:line="460" w:lineRule="exact"/>
        <w:ind w:firstLine="420"/>
        <w:rPr>
          <w:rFonts w:ascii="Arial" w:hAnsi="Arial" w:cs="Arial"/>
        </w:rPr>
      </w:pPr>
      <w:r>
        <w:rPr>
          <w:rFonts w:hint="eastAsia" w:ascii="Arial" w:hAnsi="Arial" w:cs="Arial"/>
        </w:rPr>
        <w:t>围绕"强农业、壮工业、建新城、兴旅游、活商贸，惠民生”等宣传主线，稳步推进各项宣传工作，不断提高内宣产品质量和稿件数量，夯实内宣基础，全方位、多角度地宣传报道了全县经济社会发展中取得的新动态、新成就。</w:t>
      </w:r>
      <w:r>
        <w:rPr>
          <w:rFonts w:hint="eastAsia" w:ascii="Arial" w:hAnsi="Arial" w:cs="Arial"/>
          <w:lang w:eastAsia="zh-CN"/>
        </w:rPr>
        <w:t>截至目前</w:t>
      </w:r>
      <w:r>
        <w:rPr>
          <w:rFonts w:hint="eastAsia" w:ascii="Arial" w:hAnsi="Arial" w:cs="Arial"/>
        </w:rPr>
        <w:t>，中心共制作完成《全州新闻》920条，《全州融媒》微信公众号发布新闻资讯2060条，《新全州》报出版发行52期。完成《视线》栏目的策划与制作，传播全州新时代新“农”发展。</w:t>
      </w:r>
    </w:p>
    <w:p>
      <w:pPr>
        <w:pStyle w:val="5"/>
        <w:widowControl/>
        <w:spacing w:before="150" w:beforeAutospacing="0" w:after="150" w:afterAutospacing="0" w:line="460" w:lineRule="exact"/>
        <w:ind w:firstLine="420"/>
        <w:rPr>
          <w:rFonts w:ascii="Arial" w:hAnsi="Arial" w:cs="Arial"/>
        </w:rPr>
      </w:pPr>
      <w:r>
        <w:rPr>
          <w:rFonts w:hint="eastAsia" w:ascii="Arial" w:hAnsi="Arial" w:cs="Arial"/>
        </w:rPr>
        <w:t>二、联学共建互促互学，建强新闻队伍。中心作为新闻宣传业务单位，要不断在专业深度上下功夫，也要吸收新时代新媒介下的新思想新手段，中心与广西大学新闻传播学院达成共建，每年一批优秀实习生输送至我中心增强造血功能，为中心源源不断带来新鲜活力，高效教授的培训指导又为中心新闻创作指引方向，不断扎实业务基础。在与上级媒体的协助对接中，又紧抓学习机会，赴上级媒体学习，不断吸收养分，使中心每个人都有机会走出去，</w:t>
      </w:r>
      <w:r>
        <w:rPr>
          <w:rFonts w:hint="eastAsia" w:ascii="Arial" w:hAnsi="Arial" w:cs="Arial"/>
          <w:lang w:eastAsia="zh-CN"/>
        </w:rPr>
        <w:t>开阔眼界</w:t>
      </w:r>
      <w:r>
        <w:rPr>
          <w:rFonts w:hint="eastAsia" w:ascii="Arial" w:hAnsi="Arial" w:cs="Arial"/>
        </w:rPr>
        <w:t>、增长见识、收获智慧，进而更好服务新闻宣传工作，为我县经济社会发展呐喊助威，为大美全州建设贡献力量。2022年6月县委宣传部、县融媒体中心</w:t>
      </w:r>
      <w:r>
        <w:rPr>
          <w:rFonts w:ascii="Arial" w:hAnsi="Arial" w:cs="Arial"/>
        </w:rPr>
        <w:t>特邀广西大学新闻传播学院党委书记唐兴教授、广西大学新闻传播学院专家张伟超老师到我县开展新闻宣传业务相关培训</w:t>
      </w:r>
      <w:r>
        <w:rPr>
          <w:rFonts w:hint="eastAsia" w:ascii="Arial" w:hAnsi="Arial" w:cs="Arial"/>
        </w:rPr>
        <w:t>。</w:t>
      </w:r>
    </w:p>
    <w:p>
      <w:pPr>
        <w:pStyle w:val="5"/>
        <w:widowControl/>
        <w:spacing w:before="150" w:beforeAutospacing="0" w:after="150" w:afterAutospacing="0" w:line="460" w:lineRule="exact"/>
        <w:ind w:firstLine="420"/>
        <w:rPr>
          <w:rFonts w:ascii="Arial" w:hAnsi="Arial" w:cs="Arial"/>
        </w:rPr>
      </w:pPr>
      <w:r>
        <w:rPr>
          <w:rFonts w:hint="eastAsia" w:ascii="Arial" w:hAnsi="Arial" w:cs="Arial"/>
        </w:rPr>
        <w:t>三、今年大力发展H5、VR等新媒体技术的创新工作，它不仅可以将图文、视频、音频甚至AR、VR技术融为一体，使作品更具有可读性、更有温度，还能依托社交平台的开放性、及时性、互动性特点，让作品实现全域传播。</w:t>
      </w:r>
    </w:p>
    <w:p>
      <w:pPr>
        <w:pStyle w:val="5"/>
        <w:widowControl/>
        <w:spacing w:before="150" w:beforeAutospacing="0" w:after="150" w:afterAutospacing="0" w:line="460" w:lineRule="exact"/>
        <w:ind w:firstLine="420"/>
        <w:rPr>
          <w:rFonts w:ascii="Arial" w:hAnsi="Arial" w:cs="Arial"/>
        </w:rPr>
      </w:pPr>
      <w:r>
        <w:rPr>
          <w:rFonts w:hint="eastAsia" w:ascii="Arial" w:hAnsi="Arial" w:cs="Arial"/>
        </w:rPr>
        <w:t>四、加强播出设备投入力度，为安全优质播出奠定坚实基础。县融媒体中心成立以来，中心投入大量资金，改造老旧设备，实现了光纤传输网络，硬盘播出系统实现了由模拟信号向数字信号的转变，主、备机播出节目实现标清信号播出，视频图像清晰度得到很大提升，为安全优质播出奠定坚实基础，使我县广播电视节目逐步迈向网络化、数字化。</w:t>
      </w:r>
    </w:p>
    <w:p>
      <w:pPr>
        <w:pStyle w:val="5"/>
        <w:widowControl/>
        <w:spacing w:before="150" w:beforeAutospacing="0" w:after="150" w:afterAutospacing="0" w:line="460" w:lineRule="exact"/>
        <w:ind w:firstLine="420"/>
        <w:jc w:val="center"/>
        <w:rPr>
          <w:rFonts w:ascii="Arial" w:hAnsi="Arial" w:cs="Arial"/>
        </w:rPr>
      </w:pPr>
      <w:r>
        <w:rPr>
          <w:rFonts w:ascii="Arial" w:hAnsi="Arial" w:cs="Arial"/>
        </w:rPr>
        <w:t>第二部分 部门预算报表</w:t>
      </w:r>
    </w:p>
    <w:p>
      <w:pPr>
        <w:pStyle w:val="5"/>
        <w:widowControl/>
        <w:spacing w:before="150" w:beforeAutospacing="0" w:after="150" w:afterAutospacing="0" w:line="460" w:lineRule="exact"/>
        <w:ind w:firstLine="420"/>
        <w:jc w:val="center"/>
        <w:rPr>
          <w:rFonts w:ascii="Arial" w:hAnsi="Arial" w:cs="Arial"/>
        </w:rPr>
      </w:pPr>
      <w:r>
        <w:rPr>
          <w:rFonts w:ascii="Arial" w:hAnsi="Arial" w:cs="Arial"/>
        </w:rPr>
        <w:t>( 详见附表)</w:t>
      </w:r>
    </w:p>
    <w:p>
      <w:pPr>
        <w:pStyle w:val="5"/>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5"/>
        <w:widowControl/>
        <w:spacing w:before="150" w:beforeAutospacing="0" w:after="150" w:afterAutospacing="0" w:line="460" w:lineRule="exact"/>
        <w:ind w:firstLine="420"/>
        <w:rPr>
          <w:rFonts w:ascii="Arial" w:hAnsi="Arial" w:cs="Arial"/>
        </w:rPr>
      </w:pPr>
      <w:r>
        <w:rPr>
          <w:rFonts w:ascii="Arial" w:hAnsi="Arial" w:cs="Arial"/>
        </w:rPr>
        <w:t>五、一般公共预算支出情况表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5"/>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5"/>
        <w:widowControl/>
        <w:spacing w:before="150" w:beforeAutospacing="0" w:after="150" w:afterAutospacing="0" w:line="460" w:lineRule="exact"/>
        <w:ind w:firstLine="420"/>
        <w:jc w:val="center"/>
        <w:rPr>
          <w:rFonts w:ascii="Arial" w:hAnsi="Arial" w:cs="Arial"/>
        </w:rPr>
      </w:pPr>
      <w:r>
        <w:rPr>
          <w:rFonts w:ascii="Arial" w:hAnsi="Arial" w:cs="Arial"/>
        </w:rPr>
        <w:t>第三部分  2023年部门预算情况说明</w:t>
      </w:r>
    </w:p>
    <w:p>
      <w:pPr>
        <w:pStyle w:val="5"/>
        <w:widowControl/>
        <w:spacing w:before="150" w:beforeAutospacing="0" w:after="150" w:afterAutospacing="0" w:line="460" w:lineRule="exact"/>
        <w:ind w:firstLine="420"/>
        <w:rPr>
          <w:rFonts w:ascii="Arial" w:hAnsi="Arial" w:cs="Arial"/>
          <w:color w:val="FF0000"/>
        </w:rPr>
      </w:pPr>
      <w:r>
        <w:rPr>
          <w:rFonts w:ascii="Arial" w:hAnsi="Arial" w:cs="Arial"/>
        </w:rPr>
        <w:t>一、部门收支总体情况说明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(一)收入预算说明</w:t>
      </w:r>
    </w:p>
    <w:p>
      <w:pPr>
        <w:pStyle w:val="5"/>
        <w:widowControl/>
        <w:spacing w:before="150" w:beforeAutospacing="0" w:after="150" w:afterAutospacing="0" w:line="460" w:lineRule="exact"/>
        <w:ind w:firstLine="420"/>
        <w:rPr>
          <w:rFonts w:ascii="Arial" w:hAnsi="Arial" w:cs="Arial"/>
        </w:rPr>
      </w:pPr>
      <w:r>
        <w:rPr>
          <w:rFonts w:ascii="Arial" w:hAnsi="Arial" w:cs="Arial"/>
        </w:rPr>
        <w:t>2023年收入总预算</w:t>
      </w:r>
      <w:r>
        <w:rPr>
          <w:rFonts w:hint="eastAsia" w:ascii="Arial" w:hAnsi="Arial" w:cs="Arial"/>
        </w:rPr>
        <w:t>578.85</w:t>
      </w:r>
      <w:r>
        <w:rPr>
          <w:rFonts w:ascii="Arial" w:hAnsi="Arial" w:cs="Arial"/>
        </w:rPr>
        <w:t>万元,同比增加</w:t>
      </w:r>
      <w:r>
        <w:rPr>
          <w:rFonts w:hint="eastAsia" w:ascii="Arial" w:hAnsi="Arial" w:cs="Arial"/>
        </w:rPr>
        <w:t>40.62</w:t>
      </w:r>
      <w:r>
        <w:rPr>
          <w:rFonts w:ascii="Arial" w:hAnsi="Arial" w:cs="Arial"/>
        </w:rPr>
        <w:t>万元,增长</w:t>
      </w:r>
      <w:r>
        <w:rPr>
          <w:rFonts w:hint="eastAsia" w:ascii="Arial" w:hAnsi="Arial" w:cs="Arial"/>
        </w:rPr>
        <w:t>7.55</w:t>
      </w:r>
      <w:r>
        <w:rPr>
          <w:rFonts w:ascii="Arial" w:hAnsi="Arial" w:cs="Arial"/>
        </w:rPr>
        <w:t>%,其中:一般公共预算拨款</w:t>
      </w:r>
      <w:r>
        <w:rPr>
          <w:rFonts w:hint="eastAsia" w:ascii="Arial" w:hAnsi="Arial" w:cs="Arial"/>
        </w:rPr>
        <w:t>578.85</w:t>
      </w:r>
      <w:r>
        <w:rPr>
          <w:rFonts w:ascii="Arial" w:hAnsi="Arial" w:cs="Arial"/>
        </w:rPr>
        <w:t>万元,占收入总预算</w:t>
      </w:r>
      <w:r>
        <w:rPr>
          <w:rFonts w:hint="eastAsia" w:ascii="Arial" w:hAnsi="Arial" w:cs="Arial"/>
        </w:rPr>
        <w:t>100</w:t>
      </w:r>
      <w:r>
        <w:rPr>
          <w:rFonts w:ascii="Arial" w:hAnsi="Arial" w:cs="Arial"/>
        </w:rPr>
        <w:t>%,同比增加</w:t>
      </w:r>
      <w:r>
        <w:rPr>
          <w:rFonts w:hint="eastAsia" w:ascii="Arial" w:hAnsi="Arial" w:cs="Arial"/>
        </w:rPr>
        <w:t>40.62</w:t>
      </w:r>
      <w:r>
        <w:rPr>
          <w:rFonts w:ascii="Arial" w:hAnsi="Arial" w:cs="Arial"/>
        </w:rPr>
        <w:t>万元,增长</w:t>
      </w:r>
      <w:r>
        <w:rPr>
          <w:rFonts w:hint="eastAsia" w:ascii="Arial" w:hAnsi="Arial" w:cs="Arial"/>
        </w:rPr>
        <w:t>7.55</w:t>
      </w:r>
      <w:r>
        <w:rPr>
          <w:rFonts w:ascii="Arial" w:hAnsi="Arial" w:cs="Arial"/>
        </w:rPr>
        <w:t xml:space="preserve"> %。</w:t>
      </w:r>
    </w:p>
    <w:p>
      <w:pPr>
        <w:pStyle w:val="5"/>
        <w:widowControl/>
        <w:spacing w:before="150" w:beforeAutospacing="0" w:after="150" w:afterAutospacing="0" w:line="460" w:lineRule="exact"/>
        <w:ind w:firstLine="420"/>
        <w:rPr>
          <w:rFonts w:ascii="Arial" w:hAnsi="Arial" w:cs="Arial"/>
        </w:rPr>
      </w:pPr>
      <w:r>
        <w:rPr>
          <w:rFonts w:ascii="Arial" w:hAnsi="Arial" w:cs="Arial"/>
        </w:rPr>
        <w:t>收入预算总体增加的主要原因</w:t>
      </w:r>
      <w:r>
        <w:rPr>
          <w:rFonts w:hint="eastAsia" w:ascii="Arial" w:hAnsi="Arial" w:cs="Arial"/>
        </w:rPr>
        <w:t>人员增加，工资调标，五险一金缴费基数的提高，以及遗属补助的增加</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(二)支出预算说明</w:t>
      </w:r>
    </w:p>
    <w:p>
      <w:pPr>
        <w:pStyle w:val="5"/>
        <w:widowControl/>
        <w:spacing w:before="150" w:beforeAutospacing="0" w:after="150" w:afterAutospacing="0" w:line="460" w:lineRule="exact"/>
        <w:ind w:firstLine="420"/>
        <w:rPr>
          <w:rFonts w:ascii="Arial" w:hAnsi="Arial" w:cs="Arial"/>
        </w:rPr>
      </w:pPr>
      <w:r>
        <w:rPr>
          <w:rFonts w:ascii="Arial" w:hAnsi="Arial" w:cs="Arial"/>
        </w:rPr>
        <w:t>2023年支出总预算</w:t>
      </w:r>
      <w:r>
        <w:rPr>
          <w:rFonts w:hint="eastAsia" w:ascii="Arial" w:hAnsi="Arial" w:cs="Arial"/>
        </w:rPr>
        <w:t>578.85</w:t>
      </w:r>
      <w:r>
        <w:rPr>
          <w:rFonts w:ascii="Arial" w:hAnsi="Arial" w:cs="Arial"/>
        </w:rPr>
        <w:t>万元,同比增加</w:t>
      </w:r>
      <w:r>
        <w:rPr>
          <w:rFonts w:hint="eastAsia" w:ascii="Arial" w:hAnsi="Arial" w:cs="Arial"/>
        </w:rPr>
        <w:t>40.62</w:t>
      </w:r>
      <w:r>
        <w:rPr>
          <w:rFonts w:ascii="Arial" w:hAnsi="Arial" w:cs="Arial"/>
        </w:rPr>
        <w:t>万元,增长</w:t>
      </w:r>
      <w:r>
        <w:rPr>
          <w:rFonts w:hint="eastAsia" w:ascii="Arial" w:hAnsi="Arial" w:cs="Arial"/>
        </w:rPr>
        <w:t>7.55</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1、按支出功能分类科目划分,共分为</w:t>
      </w:r>
      <w:r>
        <w:rPr>
          <w:rFonts w:hint="eastAsia" w:ascii="Arial" w:hAnsi="Arial" w:cs="Arial"/>
        </w:rPr>
        <w:t>五</w:t>
      </w:r>
      <w:r>
        <w:rPr>
          <w:rFonts w:ascii="Arial" w:hAnsi="Arial" w:cs="Arial"/>
        </w:rPr>
        <w:t xml:space="preserve">类,其中: </w:t>
      </w:r>
    </w:p>
    <w:p>
      <w:pPr>
        <w:pStyle w:val="5"/>
        <w:widowControl/>
        <w:spacing w:before="150" w:beforeAutospacing="0" w:after="150" w:afterAutospacing="0" w:line="460" w:lineRule="exact"/>
        <w:ind w:firstLine="420"/>
        <w:rPr>
          <w:rFonts w:ascii="Arial" w:hAnsi="Arial" w:cs="Arial"/>
        </w:rPr>
      </w:pPr>
      <w:r>
        <w:rPr>
          <w:rFonts w:ascii="Arial" w:hAnsi="Arial" w:cs="Arial"/>
        </w:rPr>
        <w:t>(1)一般公共服务支出</w:t>
      </w:r>
      <w:r>
        <w:rPr>
          <w:rFonts w:hint="eastAsia" w:ascii="Arial" w:hAnsi="Arial" w:cs="Arial"/>
        </w:rPr>
        <w:t>399.82</w:t>
      </w:r>
      <w:r>
        <w:rPr>
          <w:rFonts w:ascii="Arial" w:hAnsi="Arial" w:cs="Arial"/>
        </w:rPr>
        <w:t>万元,占支出总预算</w:t>
      </w:r>
      <w:r>
        <w:rPr>
          <w:rFonts w:hint="eastAsia" w:ascii="Arial" w:hAnsi="Arial" w:cs="Arial"/>
        </w:rPr>
        <w:t>69.07</w:t>
      </w:r>
      <w:r>
        <w:rPr>
          <w:rFonts w:ascii="Arial" w:hAnsi="Arial" w:cs="Arial"/>
        </w:rPr>
        <w:t>%,同比增加</w:t>
      </w:r>
      <w:r>
        <w:rPr>
          <w:rFonts w:hint="eastAsia" w:ascii="Arial" w:hAnsi="Arial" w:cs="Arial"/>
        </w:rPr>
        <w:t>28.19</w:t>
      </w:r>
      <w:r>
        <w:rPr>
          <w:rFonts w:ascii="Arial" w:hAnsi="Arial" w:cs="Arial"/>
        </w:rPr>
        <w:t>万元,增长</w:t>
      </w:r>
      <w:r>
        <w:rPr>
          <w:rFonts w:hint="eastAsia" w:ascii="Arial" w:hAnsi="Arial" w:cs="Arial"/>
        </w:rPr>
        <w:t>7.59</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(2)社会保障和就业</w:t>
      </w:r>
      <w:r>
        <w:rPr>
          <w:rFonts w:hint="eastAsia" w:ascii="Arial" w:hAnsi="Arial" w:cs="Arial"/>
        </w:rPr>
        <w:t>81.51</w:t>
      </w:r>
      <w:r>
        <w:rPr>
          <w:rFonts w:ascii="Arial" w:hAnsi="Arial" w:cs="Arial"/>
        </w:rPr>
        <w:t>万元,占支出总预算</w:t>
      </w:r>
      <w:r>
        <w:rPr>
          <w:rFonts w:hint="eastAsia" w:ascii="Arial" w:hAnsi="Arial" w:cs="Arial"/>
        </w:rPr>
        <w:t>14.08</w:t>
      </w:r>
      <w:r>
        <w:rPr>
          <w:rFonts w:ascii="Arial" w:hAnsi="Arial" w:cs="Arial"/>
        </w:rPr>
        <w:t xml:space="preserve"> %,同比增加</w:t>
      </w:r>
      <w:r>
        <w:rPr>
          <w:rFonts w:hint="eastAsia" w:ascii="Arial" w:hAnsi="Arial" w:cs="Arial"/>
        </w:rPr>
        <w:t>6.67</w:t>
      </w:r>
      <w:r>
        <w:rPr>
          <w:rFonts w:ascii="Arial" w:hAnsi="Arial" w:cs="Arial"/>
        </w:rPr>
        <w:t>万元,增长</w:t>
      </w:r>
      <w:r>
        <w:rPr>
          <w:rFonts w:hint="eastAsia" w:ascii="Arial" w:hAnsi="Arial" w:cs="Arial"/>
        </w:rPr>
        <w:t>8.91</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(3)医疗卫生</w:t>
      </w:r>
      <w:r>
        <w:rPr>
          <w:rFonts w:hint="eastAsia" w:ascii="Arial" w:hAnsi="Arial" w:cs="Arial"/>
        </w:rPr>
        <w:t>30.61</w:t>
      </w:r>
      <w:r>
        <w:rPr>
          <w:rFonts w:ascii="Arial" w:hAnsi="Arial" w:cs="Arial"/>
        </w:rPr>
        <w:t>万元,占支出总预算</w:t>
      </w:r>
      <w:r>
        <w:rPr>
          <w:rFonts w:hint="eastAsia" w:ascii="Arial" w:hAnsi="Arial" w:cs="Arial"/>
        </w:rPr>
        <w:t>5.29</w:t>
      </w:r>
      <w:r>
        <w:rPr>
          <w:rFonts w:ascii="Arial" w:hAnsi="Arial" w:cs="Arial"/>
        </w:rPr>
        <w:t>%,同比增加</w:t>
      </w:r>
      <w:r>
        <w:rPr>
          <w:rFonts w:hint="eastAsia" w:ascii="Arial" w:hAnsi="Arial" w:cs="Arial"/>
        </w:rPr>
        <w:t>2.51</w:t>
      </w:r>
      <w:r>
        <w:rPr>
          <w:rFonts w:ascii="Arial" w:hAnsi="Arial" w:cs="Arial"/>
        </w:rPr>
        <w:t>万元,增长</w:t>
      </w:r>
      <w:r>
        <w:rPr>
          <w:rFonts w:hint="eastAsia" w:ascii="Arial" w:hAnsi="Arial" w:cs="Arial"/>
        </w:rPr>
        <w:t>8.93</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(4)住房保障支出</w:t>
      </w:r>
      <w:r>
        <w:rPr>
          <w:rFonts w:hint="eastAsia" w:ascii="Arial" w:hAnsi="Arial" w:cs="Arial"/>
        </w:rPr>
        <w:t>39.92</w:t>
      </w:r>
      <w:r>
        <w:rPr>
          <w:rFonts w:ascii="Arial" w:hAnsi="Arial" w:cs="Arial"/>
        </w:rPr>
        <w:t>万元,占支出总预算</w:t>
      </w:r>
      <w:r>
        <w:rPr>
          <w:rFonts w:hint="eastAsia" w:ascii="Arial" w:hAnsi="Arial" w:cs="Arial"/>
        </w:rPr>
        <w:t>6.87</w:t>
      </w:r>
      <w:r>
        <w:rPr>
          <w:rFonts w:ascii="Arial" w:hAnsi="Arial" w:cs="Arial"/>
        </w:rPr>
        <w:t>%,同比增加</w:t>
      </w:r>
      <w:r>
        <w:rPr>
          <w:rFonts w:hint="eastAsia" w:ascii="Arial" w:hAnsi="Arial" w:cs="Arial"/>
        </w:rPr>
        <w:t>3.26</w:t>
      </w:r>
      <w:r>
        <w:rPr>
          <w:rFonts w:ascii="Arial" w:hAnsi="Arial" w:cs="Arial"/>
        </w:rPr>
        <w:t>万元,增长</w:t>
      </w:r>
      <w:r>
        <w:rPr>
          <w:rFonts w:hint="eastAsia" w:ascii="Arial" w:hAnsi="Arial" w:cs="Arial"/>
        </w:rPr>
        <w:t>8.89</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(5)</w:t>
      </w:r>
      <w:r>
        <w:rPr>
          <w:rFonts w:hint="eastAsia" w:ascii="宋体" w:hAnsi="宋体" w:eastAsia="宋体" w:cs="宋体"/>
        </w:rPr>
        <w:t>文化旅游体育与传媒支出27万元，占支出总预算4.66％，同比无变化</w:t>
      </w:r>
      <w:r>
        <w:rPr>
          <w:rFonts w:ascii="Arial" w:hAnsi="Arial" w:cs="Arial"/>
        </w:rPr>
        <w:t>。</w:t>
      </w:r>
    </w:p>
    <w:p>
      <w:pPr>
        <w:pStyle w:val="5"/>
        <w:widowControl/>
        <w:spacing w:before="150" w:beforeAutospacing="0" w:after="150" w:afterAutospacing="0" w:line="460" w:lineRule="exact"/>
        <w:ind w:firstLine="420"/>
        <w:rPr>
          <w:rFonts w:ascii="Arial" w:hAnsi="Arial" w:cs="Arial"/>
          <w:color w:val="FF0000"/>
        </w:rPr>
      </w:pPr>
      <w:r>
        <w:rPr>
          <w:rFonts w:ascii="Arial" w:hAnsi="Arial" w:cs="Arial"/>
        </w:rPr>
        <w:t>二、部门收入总体情况说明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2023年总收入预算</w:t>
      </w:r>
      <w:r>
        <w:rPr>
          <w:rFonts w:hint="eastAsia" w:ascii="Arial" w:hAnsi="Arial" w:cs="Arial"/>
        </w:rPr>
        <w:t>578.85</w:t>
      </w:r>
      <w:r>
        <w:rPr>
          <w:rFonts w:ascii="Arial" w:hAnsi="Arial" w:cs="Arial"/>
        </w:rPr>
        <w:t>万元,同比增加</w:t>
      </w:r>
      <w:r>
        <w:rPr>
          <w:rFonts w:hint="eastAsia" w:ascii="Arial" w:hAnsi="Arial" w:cs="Arial"/>
        </w:rPr>
        <w:t>40.62</w:t>
      </w:r>
      <w:r>
        <w:rPr>
          <w:rFonts w:ascii="Arial" w:hAnsi="Arial" w:cs="Arial"/>
        </w:rPr>
        <w:t>万元,增长</w:t>
      </w:r>
      <w:r>
        <w:rPr>
          <w:rFonts w:hint="eastAsia" w:ascii="Arial" w:hAnsi="Arial" w:cs="Arial"/>
        </w:rPr>
        <w:t>7.55</w:t>
      </w:r>
      <w:r>
        <w:rPr>
          <w:rFonts w:ascii="Arial" w:hAnsi="Arial" w:cs="Arial"/>
        </w:rPr>
        <w:t>%。一般公共预算</w:t>
      </w:r>
      <w:r>
        <w:rPr>
          <w:rFonts w:hint="eastAsia" w:ascii="Arial" w:hAnsi="Arial" w:cs="Arial"/>
        </w:rPr>
        <w:t>578.85</w:t>
      </w:r>
      <w:r>
        <w:rPr>
          <w:rFonts w:ascii="Arial" w:hAnsi="Arial" w:cs="Arial"/>
        </w:rPr>
        <w:t>万元,占收入总预算</w:t>
      </w:r>
      <w:r>
        <w:rPr>
          <w:rFonts w:hint="eastAsia" w:ascii="Arial" w:hAnsi="Arial" w:cs="Arial"/>
        </w:rPr>
        <w:t>100</w:t>
      </w:r>
      <w:r>
        <w:rPr>
          <w:rFonts w:ascii="Arial" w:hAnsi="Arial" w:cs="Arial"/>
        </w:rPr>
        <w:t>%,同比增加</w:t>
      </w:r>
      <w:r>
        <w:rPr>
          <w:rFonts w:hint="eastAsia" w:ascii="Arial" w:hAnsi="Arial" w:cs="Arial"/>
        </w:rPr>
        <w:t>40.62</w:t>
      </w:r>
      <w:r>
        <w:rPr>
          <w:rFonts w:ascii="Arial" w:hAnsi="Arial" w:cs="Arial"/>
        </w:rPr>
        <w:t>万元,增长</w:t>
      </w:r>
      <w:r>
        <w:rPr>
          <w:rFonts w:hint="eastAsia" w:ascii="Arial" w:hAnsi="Arial" w:cs="Arial"/>
        </w:rPr>
        <w:t>7.55</w:t>
      </w:r>
      <w:r>
        <w:rPr>
          <w:rFonts w:ascii="Arial" w:hAnsi="Arial" w:cs="Arial"/>
        </w:rPr>
        <w:t>%,增加的原因主要</w:t>
      </w:r>
      <w:r>
        <w:rPr>
          <w:rFonts w:hint="eastAsia" w:ascii="Arial" w:hAnsi="Arial" w:cs="Arial"/>
        </w:rPr>
        <w:t>是人员增加，工资调标，五险两金缴费基数的提高，以及遗属补助的增加</w:t>
      </w:r>
      <w:r>
        <w:rPr>
          <w:rFonts w:ascii="Arial" w:hAnsi="Arial" w:cs="Arial"/>
        </w:rPr>
        <w:t>。</w:t>
      </w:r>
    </w:p>
    <w:p>
      <w:pPr>
        <w:pStyle w:val="5"/>
        <w:widowControl/>
        <w:spacing w:before="150" w:beforeAutospacing="0" w:after="150" w:afterAutospacing="0" w:line="460" w:lineRule="exact"/>
        <w:ind w:firstLine="420"/>
        <w:rPr>
          <w:rFonts w:ascii="Arial" w:hAnsi="Arial" w:cs="Arial"/>
          <w:color w:val="FF0000"/>
        </w:rPr>
      </w:pPr>
      <w:r>
        <w:rPr>
          <w:rFonts w:ascii="Arial" w:hAnsi="Arial" w:cs="Arial"/>
        </w:rPr>
        <w:t>三、部门支出总体情况说明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2023年总支出预算</w:t>
      </w:r>
      <w:r>
        <w:rPr>
          <w:rFonts w:hint="eastAsia" w:ascii="Arial" w:hAnsi="Arial" w:cs="Arial"/>
        </w:rPr>
        <w:t>578.85</w:t>
      </w:r>
      <w:r>
        <w:rPr>
          <w:rFonts w:ascii="Arial" w:hAnsi="Arial" w:cs="Arial"/>
        </w:rPr>
        <w:t>万元,同比增加</w:t>
      </w:r>
      <w:r>
        <w:rPr>
          <w:rFonts w:hint="eastAsia" w:ascii="Arial" w:hAnsi="Arial" w:cs="Arial"/>
        </w:rPr>
        <w:t>40.62</w:t>
      </w:r>
      <w:r>
        <w:rPr>
          <w:rFonts w:ascii="Arial" w:hAnsi="Arial" w:cs="Arial"/>
        </w:rPr>
        <w:t>万元,增长</w:t>
      </w:r>
      <w:r>
        <w:rPr>
          <w:rFonts w:hint="eastAsia" w:ascii="Arial" w:hAnsi="Arial" w:cs="Arial"/>
        </w:rPr>
        <w:t>7.55</w:t>
      </w:r>
      <w:r>
        <w:rPr>
          <w:rFonts w:ascii="Arial" w:hAnsi="Arial" w:cs="Arial"/>
        </w:rPr>
        <w:t>%。其中:基本支出</w:t>
      </w:r>
      <w:r>
        <w:rPr>
          <w:rFonts w:hint="eastAsia" w:ascii="Arial" w:hAnsi="Arial" w:cs="Arial"/>
        </w:rPr>
        <w:t>521.85</w:t>
      </w:r>
      <w:r>
        <w:rPr>
          <w:rFonts w:ascii="Arial" w:hAnsi="Arial" w:cs="Arial"/>
        </w:rPr>
        <w:t>万元,占总支出预算</w:t>
      </w:r>
      <w:r>
        <w:rPr>
          <w:rFonts w:hint="eastAsia" w:ascii="Arial" w:hAnsi="Arial" w:cs="Arial"/>
        </w:rPr>
        <w:t>90.15</w:t>
      </w:r>
      <w:r>
        <w:rPr>
          <w:rFonts w:ascii="Arial" w:hAnsi="Arial" w:cs="Arial"/>
        </w:rPr>
        <w:t>%,同比增加</w:t>
      </w:r>
      <w:r>
        <w:rPr>
          <w:rFonts w:hint="eastAsia" w:ascii="Arial" w:hAnsi="Arial" w:cs="Arial"/>
        </w:rPr>
        <w:t>40.62</w:t>
      </w:r>
      <w:r>
        <w:rPr>
          <w:rFonts w:ascii="Arial" w:hAnsi="Arial" w:cs="Arial"/>
        </w:rPr>
        <w:t>万元,增长</w:t>
      </w:r>
      <w:r>
        <w:rPr>
          <w:rFonts w:hint="eastAsia" w:ascii="Arial" w:hAnsi="Arial" w:cs="Arial"/>
        </w:rPr>
        <w:t>8.44</w:t>
      </w:r>
      <w:r>
        <w:rPr>
          <w:rFonts w:ascii="Arial" w:hAnsi="Arial" w:cs="Arial"/>
        </w:rPr>
        <w:t>%,增加的原因主要</w:t>
      </w:r>
      <w:r>
        <w:rPr>
          <w:rFonts w:hint="eastAsia" w:ascii="Arial" w:hAnsi="Arial" w:cs="Arial"/>
        </w:rPr>
        <w:t>是人员增加，工资调标，五险两金缴费基数的提高，以及遗属补助的增加；</w:t>
      </w:r>
      <w:r>
        <w:rPr>
          <w:rFonts w:ascii="Arial" w:hAnsi="Arial" w:cs="Arial"/>
        </w:rPr>
        <w:t>项目支出</w:t>
      </w:r>
      <w:r>
        <w:rPr>
          <w:rFonts w:hint="eastAsia" w:ascii="Arial" w:hAnsi="Arial" w:cs="Arial"/>
        </w:rPr>
        <w:t>57</w:t>
      </w:r>
      <w:r>
        <w:rPr>
          <w:rFonts w:ascii="Arial" w:hAnsi="Arial" w:cs="Arial"/>
        </w:rPr>
        <w:t>万元,占总支出预算</w:t>
      </w:r>
      <w:r>
        <w:rPr>
          <w:rFonts w:hint="eastAsia" w:ascii="Arial" w:hAnsi="Arial" w:cs="Arial"/>
        </w:rPr>
        <w:t>9.85</w:t>
      </w:r>
      <w:r>
        <w:rPr>
          <w:rFonts w:ascii="Arial" w:hAnsi="Arial" w:cs="Arial"/>
        </w:rPr>
        <w:t>%,同</w:t>
      </w:r>
      <w:r>
        <w:rPr>
          <w:rFonts w:hint="eastAsia" w:ascii="Arial" w:hAnsi="Arial" w:cs="Arial"/>
        </w:rPr>
        <w:t>比无变化</w:t>
      </w:r>
      <w:r>
        <w:rPr>
          <w:rFonts w:ascii="Arial" w:hAnsi="Arial" w:cs="Arial"/>
        </w:rPr>
        <w:t>。</w:t>
      </w:r>
    </w:p>
    <w:p>
      <w:pPr>
        <w:pStyle w:val="5"/>
        <w:widowControl/>
        <w:spacing w:before="150" w:beforeAutospacing="0" w:after="150" w:afterAutospacing="0" w:line="460" w:lineRule="exact"/>
        <w:ind w:firstLine="420"/>
        <w:rPr>
          <w:rFonts w:ascii="Arial" w:hAnsi="Arial" w:cs="Arial"/>
          <w:color w:val="FF0000"/>
        </w:rPr>
      </w:pPr>
      <w:r>
        <w:rPr>
          <w:rFonts w:ascii="Arial" w:hAnsi="Arial" w:cs="Arial"/>
        </w:rPr>
        <w:t>四、财政拨款收支总体情况说明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2023年财政拨款收入预算</w:t>
      </w:r>
      <w:r>
        <w:rPr>
          <w:rFonts w:hint="eastAsia" w:ascii="Arial" w:hAnsi="Arial" w:cs="Arial"/>
        </w:rPr>
        <w:t>578.85</w:t>
      </w:r>
      <w:r>
        <w:rPr>
          <w:rFonts w:ascii="Arial" w:hAnsi="Arial" w:cs="Arial"/>
        </w:rPr>
        <w:t>万元,同比增加</w:t>
      </w:r>
      <w:r>
        <w:rPr>
          <w:rFonts w:hint="eastAsia" w:ascii="Arial" w:hAnsi="Arial" w:cs="Arial"/>
        </w:rPr>
        <w:t>40.62</w:t>
      </w:r>
      <w:r>
        <w:rPr>
          <w:rFonts w:ascii="Arial" w:hAnsi="Arial" w:cs="Arial"/>
        </w:rPr>
        <w:t>万元,增长</w:t>
      </w:r>
      <w:r>
        <w:rPr>
          <w:rFonts w:hint="eastAsia" w:ascii="Arial" w:hAnsi="Arial" w:cs="Arial"/>
        </w:rPr>
        <w:t>7.55</w:t>
      </w:r>
      <w:r>
        <w:rPr>
          <w:rFonts w:ascii="Arial" w:hAnsi="Arial" w:cs="Arial"/>
        </w:rPr>
        <w:t xml:space="preserve"> %,其中:一般公共预算拨款</w:t>
      </w:r>
      <w:r>
        <w:rPr>
          <w:rFonts w:hint="eastAsia" w:ascii="Arial" w:hAnsi="Arial" w:cs="Arial"/>
        </w:rPr>
        <w:t>578.85</w:t>
      </w:r>
      <w:r>
        <w:rPr>
          <w:rFonts w:ascii="Arial" w:hAnsi="Arial" w:cs="Arial"/>
        </w:rPr>
        <w:t>万元,占收入总预算</w:t>
      </w:r>
      <w:r>
        <w:rPr>
          <w:rFonts w:hint="eastAsia" w:ascii="Arial" w:hAnsi="Arial" w:cs="Arial"/>
        </w:rPr>
        <w:t>100</w:t>
      </w:r>
      <w:r>
        <w:rPr>
          <w:rFonts w:ascii="Arial" w:hAnsi="Arial" w:cs="Arial"/>
        </w:rPr>
        <w:t>%,同比增加</w:t>
      </w:r>
      <w:r>
        <w:rPr>
          <w:rFonts w:hint="eastAsia" w:ascii="Arial" w:hAnsi="Arial" w:cs="Arial"/>
        </w:rPr>
        <w:t>40.62</w:t>
      </w:r>
      <w:r>
        <w:rPr>
          <w:rFonts w:ascii="Arial" w:hAnsi="Arial" w:cs="Arial"/>
        </w:rPr>
        <w:t>万元,增长</w:t>
      </w:r>
      <w:r>
        <w:rPr>
          <w:rFonts w:hint="eastAsia" w:ascii="Arial" w:hAnsi="Arial" w:cs="Arial"/>
        </w:rPr>
        <w:t>7.55</w:t>
      </w:r>
      <w:r>
        <w:rPr>
          <w:rFonts w:ascii="Arial" w:hAnsi="Arial" w:cs="Arial"/>
        </w:rPr>
        <w:t>%,增加的原因主要</w:t>
      </w:r>
      <w:r>
        <w:rPr>
          <w:rFonts w:hint="eastAsia" w:ascii="Arial" w:hAnsi="Arial" w:cs="Arial"/>
        </w:rPr>
        <w:t>是人员增加，工资调标，五险两金缴费基数的提高，以及遗属补助的增加</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2023年财政拨款支出</w:t>
      </w:r>
      <w:r>
        <w:rPr>
          <w:rFonts w:hint="eastAsia" w:ascii="Arial" w:hAnsi="Arial" w:cs="Arial"/>
        </w:rPr>
        <w:t>578.85</w:t>
      </w:r>
      <w:r>
        <w:rPr>
          <w:rFonts w:ascii="Arial" w:hAnsi="Arial" w:cs="Arial"/>
        </w:rPr>
        <w:t>万元,同比增加</w:t>
      </w:r>
      <w:r>
        <w:rPr>
          <w:rFonts w:hint="eastAsia" w:ascii="Arial" w:hAnsi="Arial" w:cs="Arial"/>
        </w:rPr>
        <w:t>40.62</w:t>
      </w:r>
      <w:r>
        <w:rPr>
          <w:rFonts w:ascii="Arial" w:hAnsi="Arial" w:cs="Arial"/>
        </w:rPr>
        <w:t>万元,增长</w:t>
      </w:r>
      <w:r>
        <w:rPr>
          <w:rFonts w:hint="eastAsia" w:ascii="Arial" w:hAnsi="Arial" w:cs="Arial"/>
        </w:rPr>
        <w:t>7.55</w:t>
      </w:r>
      <w:r>
        <w:rPr>
          <w:rFonts w:ascii="Arial" w:hAnsi="Arial" w:cs="Arial"/>
        </w:rPr>
        <w:t>%,增加的原因主要</w:t>
      </w:r>
      <w:r>
        <w:rPr>
          <w:rFonts w:hint="eastAsia" w:ascii="Arial" w:hAnsi="Arial" w:cs="Arial"/>
        </w:rPr>
        <w:t>是人员增加，工资调标，五险两金缴费基数的提高，以及遗属补助的增加</w:t>
      </w:r>
      <w:r>
        <w:rPr>
          <w:rFonts w:ascii="Arial" w:hAnsi="Arial" w:cs="Arial"/>
        </w:rPr>
        <w:t>。</w:t>
      </w:r>
    </w:p>
    <w:p>
      <w:pPr>
        <w:pStyle w:val="5"/>
        <w:widowControl/>
        <w:spacing w:before="150" w:beforeAutospacing="0" w:after="150" w:afterAutospacing="0" w:line="460" w:lineRule="exact"/>
        <w:ind w:firstLine="420"/>
        <w:rPr>
          <w:rFonts w:ascii="Arial" w:hAnsi="Arial" w:cs="Arial"/>
          <w:color w:val="FF0000"/>
        </w:rPr>
      </w:pPr>
      <w:r>
        <w:rPr>
          <w:rFonts w:ascii="Arial" w:hAnsi="Arial" w:cs="Arial"/>
        </w:rPr>
        <w:t>五、一般公共预算支出情况说明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2023年一般公共预算支出</w:t>
      </w:r>
      <w:r>
        <w:rPr>
          <w:rFonts w:hint="eastAsia" w:ascii="Arial" w:hAnsi="Arial" w:cs="Arial"/>
        </w:rPr>
        <w:t>578.85</w:t>
      </w:r>
      <w:r>
        <w:rPr>
          <w:rFonts w:ascii="Arial" w:hAnsi="Arial" w:cs="Arial"/>
        </w:rPr>
        <w:t>万元,,同比增加</w:t>
      </w:r>
      <w:r>
        <w:rPr>
          <w:rFonts w:hint="eastAsia" w:ascii="Arial" w:hAnsi="Arial" w:cs="Arial"/>
        </w:rPr>
        <w:t>40.62</w:t>
      </w:r>
      <w:r>
        <w:rPr>
          <w:rFonts w:ascii="Arial" w:hAnsi="Arial" w:cs="Arial"/>
        </w:rPr>
        <w:t>万元,增长</w:t>
      </w:r>
      <w:r>
        <w:rPr>
          <w:rFonts w:hint="eastAsia" w:ascii="Arial" w:hAnsi="Arial" w:cs="Arial"/>
        </w:rPr>
        <w:t>7.55</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按支出功能分类科目划分,共分为   类,其中:</w:t>
      </w:r>
    </w:p>
    <w:p>
      <w:pPr>
        <w:pStyle w:val="5"/>
        <w:widowControl/>
        <w:spacing w:before="150" w:beforeAutospacing="0" w:after="150" w:afterAutospacing="0" w:line="460" w:lineRule="exact"/>
        <w:ind w:firstLine="420"/>
        <w:rPr>
          <w:rFonts w:ascii="Arial" w:hAnsi="Arial" w:cs="Arial"/>
        </w:rPr>
      </w:pPr>
      <w:r>
        <w:rPr>
          <w:rFonts w:ascii="Arial" w:hAnsi="Arial" w:cs="Arial"/>
        </w:rPr>
        <w:t>(1)一般公共服务类科目</w:t>
      </w:r>
      <w:r>
        <w:rPr>
          <w:rFonts w:hint="eastAsia" w:ascii="Arial" w:hAnsi="Arial" w:cs="Arial"/>
        </w:rPr>
        <w:t>399.81</w:t>
      </w:r>
      <w:r>
        <w:rPr>
          <w:rFonts w:ascii="Arial" w:hAnsi="Arial" w:cs="Arial"/>
        </w:rPr>
        <w:t>万元,占一般公共预算支出预算</w:t>
      </w:r>
      <w:r>
        <w:rPr>
          <w:rFonts w:hint="eastAsia" w:ascii="Arial" w:hAnsi="Arial" w:cs="Arial"/>
        </w:rPr>
        <w:t>69.07</w:t>
      </w:r>
      <w:r>
        <w:rPr>
          <w:rFonts w:ascii="Arial" w:hAnsi="Arial" w:cs="Arial"/>
        </w:rPr>
        <w:t>%,同比增加</w:t>
      </w:r>
      <w:r>
        <w:rPr>
          <w:rFonts w:hint="eastAsia" w:ascii="Arial" w:hAnsi="Arial" w:cs="Arial"/>
        </w:rPr>
        <w:t>28.18</w:t>
      </w:r>
      <w:r>
        <w:rPr>
          <w:rFonts w:ascii="Arial" w:hAnsi="Arial" w:cs="Arial"/>
        </w:rPr>
        <w:t>万元,增长</w:t>
      </w:r>
      <w:r>
        <w:rPr>
          <w:rFonts w:hint="eastAsia" w:ascii="Arial" w:hAnsi="Arial" w:cs="Arial"/>
        </w:rPr>
        <w:t>7.58</w:t>
      </w:r>
      <w:r>
        <w:rPr>
          <w:rFonts w:ascii="Arial" w:hAnsi="Arial" w:cs="Arial"/>
        </w:rPr>
        <w:t>%。具体如下:</w:t>
      </w:r>
    </w:p>
    <w:p>
      <w:pPr>
        <w:pStyle w:val="5"/>
        <w:widowControl/>
        <w:spacing w:before="150" w:beforeAutospacing="0" w:after="150" w:afterAutospacing="0" w:line="460" w:lineRule="exact"/>
        <w:ind w:firstLine="420"/>
        <w:rPr>
          <w:rFonts w:ascii="Arial" w:hAnsi="Arial" w:cs="Arial"/>
        </w:rPr>
      </w:pPr>
      <w:r>
        <w:rPr>
          <w:rFonts w:ascii="Arial" w:hAnsi="Arial" w:cs="Arial"/>
        </w:rPr>
        <w:t>事业运行</w:t>
      </w:r>
      <w:r>
        <w:rPr>
          <w:rFonts w:hint="eastAsia" w:ascii="Arial" w:hAnsi="Arial" w:cs="Arial"/>
        </w:rPr>
        <w:t>369.81</w:t>
      </w:r>
      <w:r>
        <w:rPr>
          <w:rFonts w:ascii="Arial" w:hAnsi="Arial" w:cs="Arial"/>
        </w:rPr>
        <w:t>万元,同比增加</w:t>
      </w:r>
      <w:r>
        <w:rPr>
          <w:rFonts w:hint="eastAsia" w:ascii="Arial" w:hAnsi="Arial" w:cs="Arial"/>
        </w:rPr>
        <w:t>28.18</w:t>
      </w:r>
      <w:r>
        <w:rPr>
          <w:rFonts w:ascii="Arial" w:hAnsi="Arial" w:cs="Arial"/>
        </w:rPr>
        <w:t>万元,增长</w:t>
      </w:r>
      <w:r>
        <w:rPr>
          <w:rFonts w:hint="eastAsia" w:ascii="Arial" w:hAnsi="Arial" w:cs="Arial"/>
        </w:rPr>
        <w:t>8.25</w:t>
      </w:r>
      <w:r>
        <w:rPr>
          <w:rFonts w:ascii="Arial" w:hAnsi="Arial" w:cs="Arial"/>
        </w:rPr>
        <w:t>%,全部是基本支出预算。主要用于根据国家规定的基本工资和津补贴标准等安排的人员经费支出,按县级公用经费定额标准安排的办公费、印刷费、邮电费、水电费、差旅费等日常公用经费支出。</w:t>
      </w:r>
    </w:p>
    <w:p>
      <w:pPr>
        <w:pStyle w:val="5"/>
        <w:widowControl/>
        <w:spacing w:before="274" w:beforeAutospacing="0" w:after="274" w:afterAutospacing="0" w:line="360" w:lineRule="auto"/>
        <w:ind w:firstLine="475"/>
        <w:rPr>
          <w:rFonts w:ascii="Arial" w:hAnsi="Arial" w:cs="Arial"/>
        </w:rPr>
      </w:pPr>
      <w:r>
        <w:rPr>
          <w:rFonts w:hint="eastAsia" w:ascii="Arial" w:hAnsi="Arial" w:cs="Arial"/>
        </w:rPr>
        <w:t>其他宣传事务支出30万元，同比无变化，主要用于《新全州》报纸印刷、投递、办公等各项开支。</w:t>
      </w:r>
    </w:p>
    <w:p>
      <w:pPr>
        <w:pStyle w:val="5"/>
        <w:widowControl/>
        <w:spacing w:before="150" w:beforeAutospacing="0" w:after="150" w:afterAutospacing="0" w:line="460" w:lineRule="exact"/>
        <w:ind w:firstLine="420"/>
        <w:rPr>
          <w:rFonts w:ascii="Arial" w:hAnsi="Arial" w:cs="Arial"/>
        </w:rPr>
      </w:pPr>
      <w:r>
        <w:rPr>
          <w:rFonts w:ascii="Arial" w:hAnsi="Arial" w:cs="Arial"/>
        </w:rPr>
        <w:t>(2)社会保障和就业支出</w:t>
      </w:r>
      <w:r>
        <w:rPr>
          <w:rFonts w:hint="eastAsia" w:ascii="Arial" w:hAnsi="Arial" w:cs="Arial"/>
        </w:rPr>
        <w:t>81.5</w:t>
      </w:r>
      <w:r>
        <w:rPr>
          <w:rFonts w:ascii="Arial" w:hAnsi="Arial" w:cs="Arial"/>
        </w:rPr>
        <w:t>万元,占一般公共预算支出预算</w:t>
      </w:r>
      <w:r>
        <w:rPr>
          <w:rFonts w:hint="eastAsia" w:ascii="Arial" w:hAnsi="Arial" w:cs="Arial"/>
        </w:rPr>
        <w:t>14.08</w:t>
      </w:r>
      <w:r>
        <w:rPr>
          <w:rFonts w:ascii="Arial" w:hAnsi="Arial" w:cs="Arial"/>
        </w:rPr>
        <w:t>%,同比增加</w:t>
      </w:r>
      <w:r>
        <w:rPr>
          <w:rFonts w:hint="eastAsia" w:ascii="Arial" w:hAnsi="Arial" w:cs="Arial"/>
        </w:rPr>
        <w:t>6.65</w:t>
      </w:r>
      <w:r>
        <w:rPr>
          <w:rFonts w:ascii="Arial" w:hAnsi="Arial" w:cs="Arial"/>
        </w:rPr>
        <w:t>万元,增长</w:t>
      </w:r>
      <w:r>
        <w:rPr>
          <w:rFonts w:hint="eastAsia" w:ascii="Arial" w:hAnsi="Arial" w:cs="Arial"/>
        </w:rPr>
        <w:t>8.88</w:t>
      </w:r>
      <w:r>
        <w:rPr>
          <w:rFonts w:ascii="Arial" w:hAnsi="Arial" w:cs="Arial"/>
        </w:rPr>
        <w:t>%。具体如下:</w:t>
      </w:r>
    </w:p>
    <w:p>
      <w:pPr>
        <w:pStyle w:val="5"/>
        <w:widowControl/>
        <w:spacing w:before="150" w:beforeAutospacing="0" w:after="150" w:afterAutospacing="0" w:line="460" w:lineRule="exact"/>
        <w:ind w:firstLine="420"/>
        <w:rPr>
          <w:rFonts w:ascii="Arial" w:hAnsi="Arial" w:cs="Arial"/>
        </w:rPr>
      </w:pPr>
      <w:r>
        <w:rPr>
          <w:rFonts w:ascii="Arial" w:hAnsi="Arial" w:cs="Arial"/>
        </w:rPr>
        <w:t>机关事业单位基本养老保险缴费支出</w:t>
      </w:r>
      <w:r>
        <w:rPr>
          <w:rFonts w:hint="eastAsia" w:ascii="Arial" w:hAnsi="Arial" w:cs="Arial"/>
        </w:rPr>
        <w:t>53.23</w:t>
      </w:r>
      <w:r>
        <w:rPr>
          <w:rFonts w:ascii="Arial" w:hAnsi="Arial" w:cs="Arial"/>
        </w:rPr>
        <w:t>万元,同比增加</w:t>
      </w:r>
      <w:r>
        <w:rPr>
          <w:rFonts w:hint="eastAsia" w:ascii="Arial" w:hAnsi="Arial" w:cs="Arial"/>
        </w:rPr>
        <w:t>4.35</w:t>
      </w:r>
      <w:r>
        <w:rPr>
          <w:rFonts w:ascii="Arial" w:hAnsi="Arial" w:cs="Arial"/>
        </w:rPr>
        <w:t>万元,增长</w:t>
      </w:r>
      <w:r>
        <w:rPr>
          <w:rFonts w:hint="eastAsia" w:ascii="Arial" w:hAnsi="Arial" w:cs="Arial"/>
        </w:rPr>
        <w:t>8.9</w:t>
      </w:r>
      <w:r>
        <w:rPr>
          <w:rFonts w:ascii="Arial" w:hAnsi="Arial" w:cs="Arial"/>
        </w:rPr>
        <w:t xml:space="preserve"> %,全部是基本支出预算。主要用于单位在职职工养老保险缴费。</w:t>
      </w:r>
    </w:p>
    <w:p>
      <w:pPr>
        <w:pStyle w:val="5"/>
        <w:widowControl/>
        <w:spacing w:before="150" w:beforeAutospacing="0" w:after="150" w:afterAutospacing="0" w:line="460" w:lineRule="exact"/>
        <w:ind w:firstLine="420"/>
        <w:rPr>
          <w:rFonts w:ascii="Arial" w:hAnsi="Arial" w:cs="Arial"/>
        </w:rPr>
      </w:pPr>
      <w:r>
        <w:rPr>
          <w:rFonts w:hint="eastAsia" w:ascii="Arial" w:hAnsi="Arial" w:cs="Arial"/>
        </w:rPr>
        <w:t>机关事业单位职业年金缴费支出26.61万元，同比增加2.17万元，增长8.88%，全部是基本支出预算。主要用于单位在职职工职业年金缴费。</w:t>
      </w:r>
    </w:p>
    <w:p>
      <w:pPr>
        <w:pStyle w:val="5"/>
        <w:widowControl/>
        <w:spacing w:before="150" w:beforeAutospacing="0" w:after="150" w:afterAutospacing="0" w:line="460" w:lineRule="exact"/>
        <w:ind w:firstLine="420"/>
        <w:rPr>
          <w:rFonts w:ascii="Arial" w:hAnsi="Arial" w:cs="Arial"/>
        </w:rPr>
      </w:pPr>
      <w:r>
        <w:rPr>
          <w:rFonts w:hint="eastAsia" w:ascii="Arial" w:hAnsi="Arial" w:cs="Arial"/>
        </w:rPr>
        <w:t>其他社会保障和就业支出1.66万元，同比增加0.13万元，增长8.5%，全部是基本支出预算。主要用于单位在职职工其他社会保障和就业支出。</w:t>
      </w:r>
    </w:p>
    <w:p>
      <w:pPr>
        <w:pStyle w:val="5"/>
        <w:widowControl/>
        <w:spacing w:before="150" w:beforeAutospacing="0" w:after="150" w:afterAutospacing="0" w:line="460" w:lineRule="exact"/>
        <w:ind w:firstLine="420"/>
        <w:rPr>
          <w:rFonts w:ascii="Arial" w:hAnsi="Arial" w:cs="Arial"/>
        </w:rPr>
      </w:pPr>
      <w:r>
        <w:rPr>
          <w:rFonts w:ascii="Arial" w:hAnsi="Arial" w:cs="Arial"/>
        </w:rPr>
        <w:t>(3)卫生健康支出</w:t>
      </w:r>
      <w:r>
        <w:rPr>
          <w:rFonts w:hint="eastAsia" w:ascii="Arial" w:hAnsi="Arial" w:cs="Arial"/>
        </w:rPr>
        <w:t>30.61</w:t>
      </w:r>
      <w:r>
        <w:rPr>
          <w:rFonts w:ascii="Arial" w:hAnsi="Arial" w:cs="Arial"/>
        </w:rPr>
        <w:t>万元,占一般公共预算支出预算</w:t>
      </w:r>
      <w:r>
        <w:rPr>
          <w:rFonts w:hint="eastAsia" w:ascii="Arial" w:hAnsi="Arial" w:cs="Arial"/>
        </w:rPr>
        <w:t>5.29</w:t>
      </w:r>
      <w:r>
        <w:rPr>
          <w:rFonts w:ascii="Arial" w:hAnsi="Arial" w:cs="Arial"/>
        </w:rPr>
        <w:t>%,同比增加</w:t>
      </w:r>
      <w:r>
        <w:rPr>
          <w:rFonts w:hint="eastAsia" w:ascii="Arial" w:hAnsi="Arial" w:cs="Arial"/>
        </w:rPr>
        <w:t>2.51</w:t>
      </w:r>
      <w:r>
        <w:rPr>
          <w:rFonts w:ascii="Arial" w:hAnsi="Arial" w:cs="Arial"/>
        </w:rPr>
        <w:t>万元,增长</w:t>
      </w:r>
      <w:r>
        <w:rPr>
          <w:rFonts w:hint="eastAsia" w:ascii="Arial" w:hAnsi="Arial" w:cs="Arial"/>
        </w:rPr>
        <w:t>8.93</w:t>
      </w:r>
      <w:r>
        <w:rPr>
          <w:rFonts w:ascii="Arial" w:hAnsi="Arial" w:cs="Arial"/>
        </w:rPr>
        <w:t>%。具体如下:</w:t>
      </w:r>
    </w:p>
    <w:p>
      <w:pPr>
        <w:pStyle w:val="5"/>
        <w:widowControl/>
        <w:spacing w:before="150" w:beforeAutospacing="0" w:after="150" w:afterAutospacing="0" w:line="460" w:lineRule="exact"/>
        <w:ind w:firstLine="420"/>
        <w:rPr>
          <w:rFonts w:ascii="Arial" w:hAnsi="Arial" w:cs="Arial"/>
        </w:rPr>
      </w:pPr>
      <w:r>
        <w:rPr>
          <w:rFonts w:ascii="Arial" w:hAnsi="Arial" w:cs="Arial"/>
        </w:rPr>
        <w:t>事业单位医疗</w:t>
      </w:r>
      <w:r>
        <w:rPr>
          <w:rFonts w:hint="eastAsia" w:ascii="Arial" w:hAnsi="Arial" w:cs="Arial"/>
        </w:rPr>
        <w:t>30.61</w:t>
      </w:r>
      <w:r>
        <w:rPr>
          <w:rFonts w:ascii="Arial" w:hAnsi="Arial" w:cs="Arial"/>
        </w:rPr>
        <w:t>万元,同比增加</w:t>
      </w:r>
      <w:r>
        <w:rPr>
          <w:rFonts w:hint="eastAsia" w:ascii="Arial" w:hAnsi="Arial" w:cs="Arial"/>
        </w:rPr>
        <w:t>2.51</w:t>
      </w:r>
      <w:r>
        <w:rPr>
          <w:rFonts w:ascii="Arial" w:hAnsi="Arial" w:cs="Arial"/>
        </w:rPr>
        <w:t>万元,增长</w:t>
      </w:r>
      <w:r>
        <w:rPr>
          <w:rFonts w:hint="eastAsia" w:ascii="Arial" w:hAnsi="Arial" w:cs="Arial"/>
        </w:rPr>
        <w:t>8.93</w:t>
      </w:r>
      <w:r>
        <w:rPr>
          <w:rFonts w:ascii="Arial" w:hAnsi="Arial" w:cs="Arial"/>
        </w:rPr>
        <w:t xml:space="preserve"> %,全部是基本支出预算。是根据统一规定,按事业单位在职职工工资总额的一定比例缴纳的基本医疗保险支出。</w:t>
      </w:r>
    </w:p>
    <w:p>
      <w:pPr>
        <w:pStyle w:val="5"/>
        <w:widowControl/>
        <w:spacing w:before="150" w:beforeAutospacing="0" w:after="150" w:afterAutospacing="0" w:line="460" w:lineRule="exact"/>
        <w:ind w:firstLine="420"/>
        <w:rPr>
          <w:rFonts w:ascii="Arial" w:hAnsi="Arial" w:cs="Arial"/>
        </w:rPr>
      </w:pPr>
      <w:r>
        <w:rPr>
          <w:rFonts w:ascii="Arial" w:hAnsi="Arial" w:cs="Arial"/>
        </w:rPr>
        <w:t>(4)住房保障支出</w:t>
      </w:r>
      <w:r>
        <w:rPr>
          <w:rFonts w:hint="eastAsia" w:ascii="Arial" w:hAnsi="Arial" w:cs="Arial"/>
        </w:rPr>
        <w:t>39.92</w:t>
      </w:r>
      <w:r>
        <w:rPr>
          <w:rFonts w:ascii="Arial" w:hAnsi="Arial" w:cs="Arial"/>
        </w:rPr>
        <w:t>万元,占一般公共预算支出预算</w:t>
      </w:r>
      <w:r>
        <w:rPr>
          <w:rFonts w:hint="eastAsia" w:ascii="Arial" w:hAnsi="Arial" w:cs="Arial"/>
        </w:rPr>
        <w:t>6.9</w:t>
      </w:r>
      <w:r>
        <w:rPr>
          <w:rFonts w:ascii="Arial" w:hAnsi="Arial" w:cs="Arial"/>
        </w:rPr>
        <w:t>%,同比增加</w:t>
      </w:r>
      <w:r>
        <w:rPr>
          <w:rFonts w:hint="eastAsia" w:ascii="Arial" w:hAnsi="Arial" w:cs="Arial"/>
        </w:rPr>
        <w:t>3.26</w:t>
      </w:r>
      <w:r>
        <w:rPr>
          <w:rFonts w:ascii="Arial" w:hAnsi="Arial" w:cs="Arial"/>
        </w:rPr>
        <w:t>万元,增长</w:t>
      </w:r>
      <w:r>
        <w:rPr>
          <w:rFonts w:hint="eastAsia" w:ascii="Arial" w:hAnsi="Arial" w:cs="Arial"/>
        </w:rPr>
        <w:t>8.9</w:t>
      </w:r>
      <w:r>
        <w:rPr>
          <w:rFonts w:ascii="Arial" w:hAnsi="Arial" w:cs="Arial"/>
        </w:rPr>
        <w:t>%。具体如下:</w:t>
      </w:r>
    </w:p>
    <w:p>
      <w:pPr>
        <w:pStyle w:val="5"/>
        <w:widowControl/>
        <w:spacing w:before="150" w:beforeAutospacing="0" w:after="150" w:afterAutospacing="0" w:line="460" w:lineRule="exact"/>
        <w:ind w:firstLine="420"/>
        <w:rPr>
          <w:rFonts w:ascii="Arial" w:hAnsi="Arial" w:cs="Arial"/>
        </w:rPr>
      </w:pPr>
      <w:r>
        <w:rPr>
          <w:rFonts w:ascii="Arial" w:hAnsi="Arial" w:cs="Arial"/>
        </w:rPr>
        <w:t>住房公积金</w:t>
      </w:r>
      <w:r>
        <w:rPr>
          <w:rFonts w:hint="eastAsia" w:ascii="Arial" w:hAnsi="Arial" w:cs="Arial"/>
        </w:rPr>
        <w:t>39.92</w:t>
      </w:r>
      <w:r>
        <w:rPr>
          <w:rFonts w:ascii="Arial" w:hAnsi="Arial" w:cs="Arial"/>
        </w:rPr>
        <w:t>万元,同比增加</w:t>
      </w:r>
      <w:r>
        <w:rPr>
          <w:rFonts w:hint="eastAsia" w:ascii="Arial" w:hAnsi="Arial" w:cs="Arial"/>
        </w:rPr>
        <w:t>3.26</w:t>
      </w:r>
      <w:r>
        <w:rPr>
          <w:rFonts w:ascii="Arial" w:hAnsi="Arial" w:cs="Arial"/>
        </w:rPr>
        <w:t>万元,增长</w:t>
      </w:r>
      <w:r>
        <w:rPr>
          <w:rFonts w:hint="eastAsia" w:ascii="Arial" w:hAnsi="Arial" w:cs="Arial"/>
        </w:rPr>
        <w:t>8.9</w:t>
      </w:r>
      <w:r>
        <w:rPr>
          <w:rFonts w:ascii="Arial" w:hAnsi="Arial" w:cs="Arial"/>
        </w:rPr>
        <w:t>%,全部是基本支出预算。是按照统一规定,为局机关和局属参公单位(事业单位)职工缴纳的住房公积金支出。</w:t>
      </w:r>
    </w:p>
    <w:p>
      <w:pPr>
        <w:pStyle w:val="5"/>
        <w:widowControl/>
        <w:spacing w:before="274" w:beforeAutospacing="0" w:after="274" w:afterAutospacing="0" w:line="360" w:lineRule="auto"/>
        <w:ind w:firstLine="475"/>
        <w:rPr>
          <w:rFonts w:ascii="Arial" w:hAnsi="Arial" w:cs="Arial"/>
        </w:rPr>
      </w:pPr>
      <w:r>
        <w:rPr>
          <w:rFonts w:hint="eastAsia" w:ascii="Arial" w:hAnsi="Arial" w:cs="Arial"/>
        </w:rPr>
        <w:t>（5)文化旅游体育与传媒支出27万元，</w:t>
      </w:r>
      <w:r>
        <w:rPr>
          <w:rFonts w:hint="eastAsia" w:ascii="宋体" w:hAnsi="宋体" w:eastAsia="宋体" w:cs="宋体"/>
        </w:rPr>
        <w:t>占支出总预算4.66％，同比无变化。主要用于支付广西电视节目交流供片中心全年供片费，以及开展广播电视、新媒体等方面的工作。</w:t>
      </w:r>
    </w:p>
    <w:p>
      <w:pPr>
        <w:pStyle w:val="5"/>
        <w:widowControl/>
        <w:spacing w:before="150" w:beforeAutospacing="0" w:after="150" w:afterAutospacing="0" w:line="460" w:lineRule="exact"/>
        <w:ind w:firstLine="420"/>
        <w:rPr>
          <w:rFonts w:ascii="Arial" w:hAnsi="Arial" w:cs="Arial"/>
        </w:rPr>
      </w:pPr>
      <w:r>
        <w:rPr>
          <w:rFonts w:ascii="Arial" w:hAnsi="Arial" w:cs="Arial"/>
        </w:rPr>
        <w:t>六、一般公共预算基本支出情况说明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2023年一般公共预算基本支出</w:t>
      </w:r>
      <w:r>
        <w:rPr>
          <w:rFonts w:hint="eastAsia" w:ascii="Arial" w:hAnsi="Arial" w:cs="Arial"/>
        </w:rPr>
        <w:t>521.85</w:t>
      </w:r>
      <w:r>
        <w:rPr>
          <w:rFonts w:ascii="Arial" w:hAnsi="Arial" w:cs="Arial"/>
        </w:rPr>
        <w:t>万元,增加</w:t>
      </w:r>
      <w:r>
        <w:rPr>
          <w:rFonts w:hint="eastAsia" w:ascii="Arial" w:hAnsi="Arial" w:cs="Arial"/>
        </w:rPr>
        <w:t>40.62</w:t>
      </w:r>
      <w:r>
        <w:rPr>
          <w:rFonts w:ascii="Arial" w:hAnsi="Arial" w:cs="Arial"/>
        </w:rPr>
        <w:t>万元,增长</w:t>
      </w:r>
      <w:r>
        <w:rPr>
          <w:rFonts w:hint="eastAsia" w:ascii="Arial" w:hAnsi="Arial" w:cs="Arial"/>
        </w:rPr>
        <w:t>8.44</w:t>
      </w:r>
      <w:r>
        <w:rPr>
          <w:rFonts w:ascii="Arial" w:hAnsi="Arial" w:cs="Arial"/>
        </w:rPr>
        <w:t>%,增长的主要原因是</w:t>
      </w:r>
      <w:r>
        <w:rPr>
          <w:rFonts w:hint="eastAsia" w:ascii="Arial" w:hAnsi="Arial" w:cs="Arial"/>
        </w:rPr>
        <w:t>人员增加，工资调标，五险两金缴费基数的提高，以及遗属补助的增加</w:t>
      </w:r>
      <w:r>
        <w:rPr>
          <w:rFonts w:ascii="Arial" w:hAnsi="Arial" w:cs="Arial"/>
        </w:rPr>
        <w:t>。其中:工资福利支出</w:t>
      </w:r>
      <w:r>
        <w:rPr>
          <w:rFonts w:hint="eastAsia" w:ascii="Arial" w:hAnsi="Arial" w:cs="Arial"/>
        </w:rPr>
        <w:t>484.72</w:t>
      </w:r>
      <w:r>
        <w:rPr>
          <w:rFonts w:ascii="Arial" w:hAnsi="Arial" w:cs="Arial"/>
        </w:rPr>
        <w:t>万元,增加</w:t>
      </w:r>
      <w:r>
        <w:rPr>
          <w:rFonts w:hint="eastAsia" w:ascii="Arial" w:hAnsi="Arial" w:cs="Arial"/>
        </w:rPr>
        <w:t>39.64</w:t>
      </w:r>
      <w:r>
        <w:rPr>
          <w:rFonts w:ascii="Arial" w:hAnsi="Arial" w:cs="Arial"/>
        </w:rPr>
        <w:t>万元,增长</w:t>
      </w:r>
      <w:r>
        <w:rPr>
          <w:rFonts w:hint="eastAsia" w:ascii="Arial" w:hAnsi="Arial" w:cs="Arial"/>
        </w:rPr>
        <w:t>8.91</w:t>
      </w:r>
      <w:r>
        <w:rPr>
          <w:rFonts w:ascii="Arial" w:hAnsi="Arial" w:cs="Arial"/>
        </w:rPr>
        <w:t>%,增长的主要原因是</w:t>
      </w:r>
      <w:r>
        <w:rPr>
          <w:rFonts w:hint="eastAsia" w:ascii="Arial" w:hAnsi="Arial" w:cs="Arial"/>
        </w:rPr>
        <w:t>人员增加，工资调标，五险两金缴费基数的提高，以及遗属补助的增加</w:t>
      </w:r>
      <w:r>
        <w:rPr>
          <w:rFonts w:ascii="Arial" w:hAnsi="Arial" w:cs="Arial"/>
        </w:rPr>
        <w:t>。商品和服务支出</w:t>
      </w:r>
      <w:r>
        <w:rPr>
          <w:rFonts w:hint="eastAsia" w:ascii="Arial" w:hAnsi="Arial" w:cs="Arial"/>
        </w:rPr>
        <w:t>18</w:t>
      </w:r>
      <w:r>
        <w:rPr>
          <w:rFonts w:ascii="Arial" w:hAnsi="Arial" w:cs="Arial"/>
        </w:rPr>
        <w:t>万元,增加</w:t>
      </w:r>
      <w:r>
        <w:rPr>
          <w:rFonts w:hint="eastAsia" w:ascii="Arial" w:hAnsi="Arial" w:cs="Arial"/>
        </w:rPr>
        <w:t>0.45</w:t>
      </w:r>
      <w:r>
        <w:rPr>
          <w:rFonts w:ascii="Arial" w:hAnsi="Arial" w:cs="Arial"/>
        </w:rPr>
        <w:t>万元,增长</w:t>
      </w:r>
      <w:r>
        <w:rPr>
          <w:rFonts w:hint="eastAsia" w:ascii="Arial" w:hAnsi="Arial" w:cs="Arial"/>
        </w:rPr>
        <w:t>2.56</w:t>
      </w:r>
      <w:r>
        <w:rPr>
          <w:rFonts w:ascii="Arial" w:hAnsi="Arial" w:cs="Arial"/>
        </w:rPr>
        <w:t>%。增长的主要原因是</w:t>
      </w:r>
      <w:r>
        <w:rPr>
          <w:rFonts w:hint="eastAsia" w:ascii="Arial" w:hAnsi="Arial" w:cs="Arial"/>
        </w:rPr>
        <w:t>人员增加</w:t>
      </w:r>
      <w:r>
        <w:rPr>
          <w:rFonts w:ascii="Arial" w:hAnsi="Arial" w:cs="Arial"/>
        </w:rPr>
        <w:t>。对个人和家庭的补助</w:t>
      </w:r>
      <w:r>
        <w:rPr>
          <w:rFonts w:hint="eastAsia" w:ascii="Arial" w:hAnsi="Arial" w:cs="Arial"/>
        </w:rPr>
        <w:t>19.13</w:t>
      </w:r>
      <w:r>
        <w:rPr>
          <w:rFonts w:ascii="Arial" w:hAnsi="Arial" w:cs="Arial"/>
        </w:rPr>
        <w:t>万元,增加</w:t>
      </w:r>
      <w:r>
        <w:rPr>
          <w:rFonts w:hint="eastAsia" w:ascii="Arial" w:hAnsi="Arial" w:cs="Arial"/>
        </w:rPr>
        <w:t>0.53</w:t>
      </w:r>
      <w:r>
        <w:rPr>
          <w:rFonts w:ascii="Arial" w:hAnsi="Arial" w:cs="Arial"/>
        </w:rPr>
        <w:t>万元,增长</w:t>
      </w:r>
      <w:r>
        <w:rPr>
          <w:rFonts w:hint="eastAsia" w:ascii="Arial" w:hAnsi="Arial" w:cs="Arial"/>
        </w:rPr>
        <w:t>2.85</w:t>
      </w:r>
      <w:r>
        <w:rPr>
          <w:rFonts w:ascii="Arial" w:hAnsi="Arial" w:cs="Arial"/>
        </w:rPr>
        <w:t>%。增长的主要原因是</w:t>
      </w:r>
      <w:r>
        <w:rPr>
          <w:rFonts w:hint="eastAsia" w:ascii="Arial" w:hAnsi="Arial" w:cs="Arial"/>
        </w:rPr>
        <w:t>增加了遗属补助</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七、财政拨款三公两费支出情况说明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2023年一般公共预算安排的“三公”经费共</w:t>
      </w:r>
      <w:r>
        <w:rPr>
          <w:rFonts w:hint="eastAsia" w:ascii="Arial" w:hAnsi="Arial" w:cs="Arial"/>
        </w:rPr>
        <w:t>12.8</w:t>
      </w:r>
      <w:r>
        <w:rPr>
          <w:rFonts w:ascii="Arial" w:hAnsi="Arial" w:cs="Arial"/>
        </w:rPr>
        <w:t>万元,增加</w:t>
      </w:r>
      <w:r>
        <w:rPr>
          <w:rFonts w:hint="eastAsia" w:ascii="Arial" w:hAnsi="Arial" w:cs="Arial"/>
        </w:rPr>
        <w:t>4.95</w:t>
      </w:r>
      <w:r>
        <w:rPr>
          <w:rFonts w:ascii="Arial" w:hAnsi="Arial" w:cs="Arial"/>
        </w:rPr>
        <w:t>万元,增长</w:t>
      </w:r>
      <w:r>
        <w:rPr>
          <w:rFonts w:hint="eastAsia" w:ascii="Arial" w:hAnsi="Arial" w:cs="Arial"/>
        </w:rPr>
        <w:t>63.06</w:t>
      </w:r>
      <w:r>
        <w:rPr>
          <w:rFonts w:ascii="Arial" w:hAnsi="Arial" w:cs="Arial"/>
        </w:rPr>
        <w:t>%。具体如下:</w:t>
      </w:r>
    </w:p>
    <w:p>
      <w:pPr>
        <w:pStyle w:val="5"/>
        <w:widowControl/>
        <w:spacing w:before="150" w:beforeAutospacing="0" w:after="150" w:afterAutospacing="0" w:line="460" w:lineRule="exact"/>
        <w:ind w:firstLine="420"/>
        <w:rPr>
          <w:rFonts w:ascii="Arial" w:hAnsi="Arial" w:cs="Arial"/>
        </w:rPr>
      </w:pPr>
      <w:r>
        <w:rPr>
          <w:rFonts w:hint="eastAsia" w:ascii="Arial" w:hAnsi="Arial" w:cs="Arial"/>
        </w:rPr>
        <w:t>1</w:t>
      </w:r>
      <w:r>
        <w:rPr>
          <w:rFonts w:ascii="Arial" w:hAnsi="Arial" w:cs="Arial"/>
        </w:rPr>
        <w:t>、公务接待费预算</w:t>
      </w:r>
      <w:r>
        <w:rPr>
          <w:rFonts w:hint="eastAsia" w:ascii="Arial" w:hAnsi="Arial" w:cs="Arial"/>
        </w:rPr>
        <w:t>10.8</w:t>
      </w:r>
      <w:r>
        <w:rPr>
          <w:rFonts w:ascii="Arial" w:hAnsi="Arial" w:cs="Arial"/>
        </w:rPr>
        <w:t>万元,增加</w:t>
      </w:r>
      <w:r>
        <w:rPr>
          <w:rFonts w:hint="eastAsia" w:ascii="Arial" w:hAnsi="Arial" w:cs="Arial"/>
        </w:rPr>
        <w:t>2.95</w:t>
      </w:r>
      <w:r>
        <w:rPr>
          <w:rFonts w:ascii="Arial" w:hAnsi="Arial" w:cs="Arial"/>
        </w:rPr>
        <w:t>万元,增长</w:t>
      </w:r>
      <w:r>
        <w:rPr>
          <w:rFonts w:hint="eastAsia" w:ascii="Arial" w:hAnsi="Arial" w:cs="Arial"/>
        </w:rPr>
        <w:t>37.58</w:t>
      </w:r>
      <w:r>
        <w:rPr>
          <w:rFonts w:ascii="Arial" w:hAnsi="Arial" w:cs="Arial"/>
        </w:rPr>
        <w:t xml:space="preserve"> %。我单位认真贯彻落实中央八项规定要求,严格执行公务接待管理办法。主要用于单位按规定开支的各类公务接待费用</w:t>
      </w:r>
      <w:r>
        <w:rPr>
          <w:rFonts w:hint="eastAsia" w:ascii="Arial" w:hAnsi="Arial" w:cs="Arial"/>
        </w:rPr>
        <w:t>，以及新媒体宣传月的外宣接待、直播等费用</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hint="eastAsia" w:ascii="Arial" w:hAnsi="Arial" w:cs="Arial"/>
        </w:rPr>
        <w:t>2</w:t>
      </w:r>
      <w:r>
        <w:rPr>
          <w:rFonts w:ascii="Arial" w:hAnsi="Arial" w:cs="Arial"/>
        </w:rPr>
        <w:t>、会议费预算</w:t>
      </w:r>
      <w:r>
        <w:rPr>
          <w:rFonts w:hint="eastAsia" w:ascii="Arial" w:hAnsi="Arial" w:cs="Arial"/>
        </w:rPr>
        <w:t>0.5</w:t>
      </w:r>
      <w:r>
        <w:rPr>
          <w:rFonts w:ascii="Arial" w:hAnsi="Arial" w:cs="Arial"/>
        </w:rPr>
        <w:t>万元,减少</w:t>
      </w:r>
      <w:r>
        <w:rPr>
          <w:rFonts w:hint="eastAsia" w:ascii="Arial" w:hAnsi="Arial" w:cs="Arial"/>
        </w:rPr>
        <w:t>0.28</w:t>
      </w:r>
      <w:r>
        <w:rPr>
          <w:rFonts w:ascii="Arial" w:hAnsi="Arial" w:cs="Arial"/>
        </w:rPr>
        <w:t>万元,下降</w:t>
      </w:r>
      <w:r>
        <w:rPr>
          <w:rFonts w:hint="eastAsia" w:ascii="Arial" w:hAnsi="Arial" w:cs="Arial"/>
        </w:rPr>
        <w:t>35.9</w:t>
      </w:r>
      <w:r>
        <w:rPr>
          <w:rFonts w:ascii="Arial" w:hAnsi="Arial" w:cs="Arial"/>
        </w:rPr>
        <w:t xml:space="preserve"> %,下降的主要原因是</w:t>
      </w:r>
      <w:r>
        <w:rPr>
          <w:rFonts w:hint="eastAsia" w:ascii="Arial" w:hAnsi="Arial" w:cs="Arial"/>
        </w:rPr>
        <w:t>减少会议次数；</w:t>
      </w:r>
      <w:r>
        <w:rPr>
          <w:rFonts w:ascii="Arial" w:hAnsi="Arial" w:cs="Arial"/>
        </w:rPr>
        <w:t>培训费预算</w:t>
      </w:r>
      <w:r>
        <w:rPr>
          <w:rFonts w:hint="eastAsia" w:ascii="Arial" w:hAnsi="Arial" w:cs="Arial"/>
        </w:rPr>
        <w:t>1.5</w:t>
      </w:r>
      <w:r>
        <w:rPr>
          <w:rFonts w:ascii="Arial" w:hAnsi="Arial" w:cs="Arial"/>
        </w:rPr>
        <w:t>万元,增加</w:t>
      </w:r>
      <w:r>
        <w:rPr>
          <w:rFonts w:hint="eastAsia" w:ascii="Arial" w:hAnsi="Arial" w:cs="Arial"/>
        </w:rPr>
        <w:t>1.1</w:t>
      </w:r>
      <w:r>
        <w:rPr>
          <w:rFonts w:ascii="Arial" w:hAnsi="Arial" w:cs="Arial"/>
        </w:rPr>
        <w:t>万元,增长</w:t>
      </w:r>
      <w:r>
        <w:rPr>
          <w:rFonts w:hint="eastAsia" w:ascii="Arial" w:hAnsi="Arial" w:cs="Arial"/>
        </w:rPr>
        <w:t>284.6</w:t>
      </w:r>
      <w:r>
        <w:rPr>
          <w:rFonts w:ascii="Arial" w:hAnsi="Arial" w:cs="Arial"/>
        </w:rPr>
        <w:t>%,增长的主要原因是</w:t>
      </w:r>
      <w:r>
        <w:rPr>
          <w:rFonts w:hint="eastAsia" w:ascii="Arial" w:hAnsi="Arial" w:cs="Arial"/>
        </w:rPr>
        <w:t>增加视频拍摄、策划、制作、直播等方面的培训</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八、政府性基金预算支出情况说明</w:t>
      </w:r>
    </w:p>
    <w:p>
      <w:pPr>
        <w:pStyle w:val="5"/>
        <w:widowControl/>
        <w:spacing w:before="150" w:beforeAutospacing="0" w:after="150" w:afterAutospacing="0" w:line="460" w:lineRule="exact"/>
        <w:ind w:firstLine="420"/>
        <w:rPr>
          <w:rFonts w:ascii="Arial" w:hAnsi="Arial" w:cs="Arial"/>
          <w:color w:val="000000" w:themeColor="text1"/>
        </w:rPr>
      </w:pPr>
      <w:r>
        <w:rPr>
          <w:rFonts w:ascii="Arial" w:hAnsi="Arial" w:cs="Arial"/>
          <w:color w:val="000000" w:themeColor="text1"/>
        </w:rPr>
        <w:t>我</w:t>
      </w:r>
      <w:r>
        <w:rPr>
          <w:rFonts w:hint="eastAsia" w:ascii="Arial" w:hAnsi="Arial" w:cs="Arial"/>
          <w:color w:val="000000" w:themeColor="text1"/>
        </w:rPr>
        <w:t>单位</w:t>
      </w:r>
      <w:r>
        <w:rPr>
          <w:rFonts w:ascii="Arial" w:hAnsi="Arial" w:cs="Arial"/>
          <w:color w:val="000000" w:themeColor="text1"/>
        </w:rPr>
        <w:t>2023年部门预算无政府性基金预算。</w:t>
      </w:r>
    </w:p>
    <w:p>
      <w:pPr>
        <w:pStyle w:val="5"/>
        <w:widowControl/>
        <w:spacing w:before="150" w:beforeAutospacing="0" w:after="150" w:afterAutospacing="0" w:line="460" w:lineRule="exact"/>
        <w:ind w:firstLine="420"/>
        <w:rPr>
          <w:rFonts w:ascii="Arial" w:hAnsi="Arial" w:cs="Arial"/>
        </w:rPr>
      </w:pPr>
      <w:r>
        <w:rPr>
          <w:rFonts w:ascii="Arial" w:hAnsi="Arial" w:cs="Arial"/>
        </w:rPr>
        <w:t>九、国有资本经营预算支出情况说明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我单位2023年部门预算无国有资本经营预算</w:t>
      </w:r>
      <w:r>
        <w:rPr>
          <w:rFonts w:hint="eastAsia" w:ascii="Arial" w:hAnsi="Arial" w:cs="Arial"/>
        </w:rPr>
        <w:t>。</w:t>
      </w:r>
    </w:p>
    <w:p>
      <w:pPr>
        <w:pStyle w:val="5"/>
        <w:widowControl/>
        <w:spacing w:before="150" w:beforeAutospacing="0" w:after="150" w:afterAutospacing="0" w:line="460" w:lineRule="exact"/>
        <w:ind w:firstLine="480" w:firstLineChars="200"/>
        <w:rPr>
          <w:rFonts w:ascii="Arial" w:hAnsi="Arial" w:cs="Arial"/>
        </w:rPr>
      </w:pPr>
      <w:r>
        <w:rPr>
          <w:rFonts w:ascii="Arial" w:hAnsi="Arial" w:cs="Arial"/>
        </w:rPr>
        <w:t>十、其他重要事项情况说明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(一)机关运行经费安排情况说明</w:t>
      </w:r>
    </w:p>
    <w:p>
      <w:pPr>
        <w:pStyle w:val="5"/>
        <w:widowControl/>
        <w:spacing w:before="274" w:beforeAutospacing="0" w:after="274" w:afterAutospacing="0" w:line="360" w:lineRule="auto"/>
        <w:ind w:firstLine="475"/>
        <w:rPr>
          <w:color w:val="FF0000"/>
        </w:rPr>
      </w:pPr>
      <w:r>
        <w:rPr>
          <w:rFonts w:ascii="Arial" w:hAnsi="Arial" w:cs="Arial"/>
        </w:rPr>
        <w:t>我单位2023年部门预算</w:t>
      </w:r>
      <w:r>
        <w:rPr>
          <w:rFonts w:hint="eastAsia" w:ascii="Arial" w:hAnsi="Arial" w:cs="Arial"/>
        </w:rPr>
        <w:t>无</w:t>
      </w:r>
      <w:r>
        <w:rPr>
          <w:rFonts w:ascii="Arial" w:hAnsi="Arial" w:cs="Arial"/>
        </w:rPr>
        <w:t>机关运行经费。</w:t>
      </w:r>
    </w:p>
    <w:p>
      <w:pPr>
        <w:pStyle w:val="5"/>
        <w:widowControl/>
        <w:spacing w:before="150" w:beforeAutospacing="0" w:after="150" w:afterAutospacing="0" w:line="460" w:lineRule="exact"/>
        <w:ind w:firstLine="420"/>
        <w:rPr>
          <w:rFonts w:ascii="Arial" w:hAnsi="Arial" w:cs="Arial"/>
          <w:color w:val="000000" w:themeColor="text1"/>
        </w:rPr>
      </w:pPr>
      <w:r>
        <w:rPr>
          <w:rFonts w:ascii="Arial" w:hAnsi="Arial" w:cs="Arial"/>
          <w:color w:val="000000" w:themeColor="text1"/>
        </w:rPr>
        <w:t>(二)政府采购预算安排情况说明</w:t>
      </w:r>
    </w:p>
    <w:p>
      <w:pPr>
        <w:pStyle w:val="5"/>
        <w:widowControl/>
        <w:spacing w:before="150" w:beforeAutospacing="0" w:after="150" w:afterAutospacing="0" w:line="460" w:lineRule="exact"/>
        <w:ind w:firstLine="420"/>
        <w:rPr>
          <w:rFonts w:ascii="Arial" w:hAnsi="Arial" w:cs="Arial"/>
          <w:color w:val="000000" w:themeColor="text1"/>
        </w:rPr>
      </w:pPr>
      <w:r>
        <w:rPr>
          <w:rFonts w:ascii="Arial" w:hAnsi="Arial" w:cs="Arial"/>
          <w:color w:val="000000" w:themeColor="text1"/>
        </w:rPr>
        <w:t>我</w:t>
      </w:r>
      <w:r>
        <w:rPr>
          <w:rFonts w:hint="eastAsia" w:ascii="Arial" w:hAnsi="Arial" w:cs="Arial"/>
          <w:color w:val="000000" w:themeColor="text1"/>
        </w:rPr>
        <w:t>单位</w:t>
      </w:r>
      <w:r>
        <w:rPr>
          <w:rFonts w:ascii="Arial" w:hAnsi="Arial" w:cs="Arial"/>
          <w:color w:val="000000" w:themeColor="text1"/>
        </w:rPr>
        <w:t>2023年部门预算无政府采购预算</w:t>
      </w:r>
      <w:r>
        <w:rPr>
          <w:rFonts w:hint="eastAsia" w:ascii="Arial" w:hAnsi="Arial" w:cs="Arial"/>
          <w:color w:val="000000" w:themeColor="text1"/>
        </w:rPr>
        <w:t>。</w:t>
      </w:r>
    </w:p>
    <w:p>
      <w:pPr>
        <w:pStyle w:val="5"/>
        <w:widowControl/>
        <w:spacing w:before="150" w:beforeAutospacing="0" w:after="150" w:afterAutospacing="0" w:line="460" w:lineRule="exact"/>
        <w:ind w:firstLine="420"/>
        <w:rPr>
          <w:rFonts w:ascii="Arial" w:hAnsi="Arial" w:cs="Arial"/>
          <w:color w:val="FF0000"/>
        </w:rPr>
      </w:pPr>
      <w:r>
        <w:rPr>
          <w:rFonts w:ascii="Arial" w:hAnsi="Arial" w:cs="Arial"/>
        </w:rPr>
        <w:t>(三)国有资产占有使用情况说明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截至2022年12月31日,本部门资产总计</w:t>
      </w:r>
      <w:r>
        <w:rPr>
          <w:rFonts w:hint="eastAsia" w:ascii="Arial" w:hAnsi="Arial" w:cs="Arial"/>
        </w:rPr>
        <w:t>300.38</w:t>
      </w:r>
      <w:r>
        <w:rPr>
          <w:rFonts w:ascii="Arial" w:hAnsi="Arial" w:cs="Arial"/>
        </w:rPr>
        <w:t>万元,其中:流动资产</w:t>
      </w:r>
      <w:r>
        <w:rPr>
          <w:rFonts w:hint="eastAsia" w:ascii="Arial" w:hAnsi="Arial" w:cs="Arial"/>
        </w:rPr>
        <w:t>11.44</w:t>
      </w:r>
      <w:r>
        <w:rPr>
          <w:rFonts w:ascii="Arial" w:hAnsi="Arial" w:cs="Arial"/>
        </w:rPr>
        <w:t>万元,固定资产</w:t>
      </w:r>
      <w:r>
        <w:rPr>
          <w:rFonts w:hint="eastAsia" w:ascii="Arial" w:hAnsi="Arial" w:cs="Arial"/>
        </w:rPr>
        <w:t>288.94</w:t>
      </w:r>
      <w:r>
        <w:rPr>
          <w:rFonts w:ascii="Arial" w:hAnsi="Arial" w:cs="Arial"/>
        </w:rPr>
        <w:t>万元,在建工程</w:t>
      </w:r>
      <w:r>
        <w:rPr>
          <w:rFonts w:hint="eastAsia" w:ascii="Arial" w:hAnsi="Arial" w:cs="Arial"/>
        </w:rPr>
        <w:t>0</w:t>
      </w:r>
      <w:r>
        <w:rPr>
          <w:rFonts w:ascii="Arial" w:hAnsi="Arial" w:cs="Arial"/>
        </w:rPr>
        <w:t>万元,无形资产</w:t>
      </w:r>
      <w:r>
        <w:rPr>
          <w:rFonts w:hint="eastAsia" w:ascii="Arial" w:hAnsi="Arial" w:cs="Arial"/>
        </w:rPr>
        <w:t>0</w:t>
      </w:r>
      <w:r>
        <w:rPr>
          <w:rFonts w:ascii="Arial" w:hAnsi="Arial" w:cs="Arial"/>
        </w:rPr>
        <w:t>万元。</w:t>
      </w:r>
    </w:p>
    <w:p>
      <w:pPr>
        <w:pStyle w:val="5"/>
        <w:widowControl/>
        <w:spacing w:before="150" w:beforeAutospacing="0" w:after="150" w:afterAutospacing="0" w:line="460" w:lineRule="exact"/>
        <w:ind w:firstLine="420"/>
        <w:rPr>
          <w:rFonts w:ascii="Arial" w:hAnsi="Arial" w:cs="Arial"/>
        </w:rPr>
      </w:pPr>
      <w:r>
        <w:rPr>
          <w:rFonts w:ascii="Arial" w:hAnsi="Arial" w:cs="Arial"/>
        </w:rPr>
        <w:t>(四)重点项目预算绩效目标等情况说明</w:t>
      </w:r>
    </w:p>
    <w:p>
      <w:pPr>
        <w:pStyle w:val="5"/>
        <w:widowControl/>
        <w:spacing w:before="274" w:beforeAutospacing="0" w:after="274" w:afterAutospacing="0" w:line="360" w:lineRule="auto"/>
        <w:ind w:firstLine="475"/>
        <w:rPr>
          <w:rFonts w:ascii="Arial" w:hAnsi="Arial" w:cs="Arial"/>
          <w:color w:val="FF0000"/>
        </w:rPr>
      </w:pPr>
      <w:r>
        <w:rPr>
          <w:rFonts w:ascii="Arial" w:hAnsi="Arial" w:cs="Arial"/>
        </w:rPr>
        <w:t>202</w:t>
      </w:r>
      <w:r>
        <w:rPr>
          <w:rFonts w:hint="eastAsia" w:ascii="Arial" w:hAnsi="Arial" w:cs="Arial"/>
        </w:rPr>
        <w:t>3</w:t>
      </w:r>
      <w:r>
        <w:rPr>
          <w:rFonts w:ascii="Arial" w:hAnsi="Arial" w:cs="Arial"/>
        </w:rPr>
        <w:t>年本单位对部门整体进行了预算绩效申报，涉及一般公共预算当年财政拨款</w:t>
      </w:r>
      <w:r>
        <w:rPr>
          <w:rFonts w:hint="eastAsia" w:ascii="Arial" w:hAnsi="Arial" w:cs="Arial"/>
        </w:rPr>
        <w:t>57</w:t>
      </w:r>
      <w:r>
        <w:rPr>
          <w:rFonts w:ascii="Arial" w:hAnsi="Arial" w:cs="Arial"/>
        </w:rPr>
        <w:t>万元，占年初预算的</w:t>
      </w:r>
      <w:r>
        <w:rPr>
          <w:rFonts w:hint="eastAsia" w:ascii="Arial" w:hAnsi="Arial" w:cs="Arial"/>
        </w:rPr>
        <w:t>9.85</w:t>
      </w:r>
      <w:r>
        <w:rPr>
          <w:rFonts w:ascii="Arial" w:hAnsi="Arial" w:cs="Arial"/>
        </w:rPr>
        <w:t>%</w:t>
      </w:r>
      <w:r>
        <w:rPr>
          <w:rFonts w:hint="eastAsia" w:ascii="Arial" w:hAnsi="Arial" w:cs="Arial"/>
        </w:rPr>
        <w:t>，年初</w:t>
      </w:r>
      <w:r>
        <w:rPr>
          <w:rFonts w:ascii="Arial" w:hAnsi="Arial" w:cs="Arial"/>
        </w:rPr>
        <w:t>预算绩效申报</w:t>
      </w:r>
      <w:r>
        <w:rPr>
          <w:rFonts w:hint="eastAsia" w:ascii="Arial" w:hAnsi="Arial" w:cs="Arial"/>
        </w:rPr>
        <w:t>项目分别有：《新全州》报纸发行费、工作经费、供片经费。其中《新全州》报纸发行费30万元，</w:t>
      </w:r>
      <w:r>
        <w:rPr>
          <w:rFonts w:hint="eastAsia" w:ascii="宋体" w:hAnsi="宋体" w:eastAsia="宋体" w:cs="宋体"/>
        </w:rPr>
        <w:t>计划全年用于出版《新全州》报纸大于等于48期，印刷发行大于等于28万份，《全州融媒》微信公众号、视频号宣传信息的及时采写推送大于等于2490条，向全县范围内的机关、企事业单位、学校、乡镇等免费发放《新全州》报，及时宣传全州政治、经济、文化、旅游等方面的新闻信息，履行新闻舆论工作职责，做好全州的传播窗口。</w:t>
      </w:r>
    </w:p>
    <w:p>
      <w:pPr>
        <w:pStyle w:val="5"/>
        <w:widowControl/>
        <w:spacing w:before="150" w:beforeAutospacing="0" w:after="150" w:afterAutospacing="0" w:line="460" w:lineRule="exact"/>
        <w:ind w:firstLine="420"/>
        <w:jc w:val="center"/>
        <w:rPr>
          <w:rFonts w:ascii="Arial" w:hAnsi="Arial" w:cs="Arial"/>
        </w:rPr>
      </w:pPr>
      <w:r>
        <w:rPr>
          <w:rFonts w:ascii="Arial" w:hAnsi="Arial" w:cs="Arial"/>
        </w:rPr>
        <w:t>专业名词解释</w:t>
      </w:r>
    </w:p>
    <w:p>
      <w:pPr>
        <w:pStyle w:val="5"/>
        <w:widowControl/>
        <w:spacing w:before="150" w:beforeAutospacing="0" w:after="150" w:afterAutospacing="0" w:line="460" w:lineRule="exact"/>
        <w:ind w:firstLine="420"/>
        <w:rPr>
          <w:rFonts w:ascii="Arial" w:hAnsi="Arial" w:cs="Arial"/>
        </w:rPr>
      </w:pPr>
      <w:r>
        <w:rPr>
          <w:rFonts w:ascii="Arial" w:hAnsi="Arial" w:cs="Arial"/>
        </w:rPr>
        <w:t>一、财政拨款收入:指财政部门当年拨付的资金。</w:t>
      </w:r>
    </w:p>
    <w:p>
      <w:pPr>
        <w:pStyle w:val="5"/>
        <w:widowControl/>
        <w:spacing w:before="150" w:beforeAutospacing="0" w:after="150" w:afterAutospacing="0" w:line="460" w:lineRule="exact"/>
        <w:ind w:firstLine="420"/>
        <w:rPr>
          <w:rFonts w:ascii="Arial" w:hAnsi="Arial" w:cs="Arial"/>
        </w:rPr>
      </w:pPr>
      <w:r>
        <w:rPr>
          <w:rFonts w:ascii="Arial" w:hAnsi="Arial" w:cs="Arial"/>
        </w:rPr>
        <w:t>二、事业收入:指事业单位开展专业业务活动及辅助活动所取得的收入。</w:t>
      </w:r>
    </w:p>
    <w:p>
      <w:pPr>
        <w:pStyle w:val="5"/>
        <w:widowControl/>
        <w:spacing w:before="150" w:beforeAutospacing="0" w:after="150" w:afterAutospacing="0" w:line="460" w:lineRule="exact"/>
        <w:ind w:firstLine="420"/>
        <w:rPr>
          <w:rFonts w:ascii="Arial" w:hAnsi="Arial" w:cs="Arial"/>
        </w:rPr>
      </w:pPr>
      <w:r>
        <w:rPr>
          <w:rFonts w:ascii="Arial" w:hAnsi="Arial" w:cs="Arial"/>
        </w:rPr>
        <w:t>三、其他收入:指除上述“财政拨款收入”、“事业收入”、“经营收入”等以外的收入。</w:t>
      </w:r>
    </w:p>
    <w:p>
      <w:pPr>
        <w:pStyle w:val="5"/>
        <w:widowControl/>
        <w:spacing w:before="150" w:beforeAutospacing="0" w:after="150" w:afterAutospacing="0" w:line="460" w:lineRule="exact"/>
        <w:ind w:firstLine="420"/>
        <w:rPr>
          <w:rFonts w:ascii="Arial" w:hAnsi="Arial" w:cs="Arial"/>
        </w:rPr>
      </w:pPr>
      <w:r>
        <w:rPr>
          <w:rFonts w:ascii="Arial" w:hAnsi="Arial" w:cs="Arial"/>
        </w:rPr>
        <w:t>四、基本支出:指为保障机构正常运转、完成日常工作任务而发生的人员支出和公用支出。</w:t>
      </w:r>
    </w:p>
    <w:p>
      <w:pPr>
        <w:pStyle w:val="5"/>
        <w:widowControl/>
        <w:spacing w:before="150" w:beforeAutospacing="0" w:after="150" w:afterAutospacing="0" w:line="460" w:lineRule="exact"/>
        <w:ind w:firstLine="420"/>
        <w:rPr>
          <w:rFonts w:ascii="Arial" w:hAnsi="Arial" w:cs="Arial"/>
        </w:rPr>
      </w:pPr>
      <w:r>
        <w:rPr>
          <w:rFonts w:ascii="Arial" w:hAnsi="Arial" w:cs="Arial"/>
        </w:rPr>
        <w:t>五、项目支出:指在基本支出之外为完成特定行政任务和事业发展目标所发生的支出。</w:t>
      </w:r>
    </w:p>
    <w:p>
      <w:pPr>
        <w:pStyle w:val="5"/>
        <w:widowControl/>
        <w:spacing w:before="150" w:beforeAutospacing="0" w:after="150" w:afterAutospacing="0" w:line="460" w:lineRule="exact"/>
        <w:ind w:firstLine="420"/>
        <w:rPr>
          <w:rFonts w:ascii="Arial" w:hAnsi="Arial" w:cs="Arial"/>
        </w:rPr>
      </w:pPr>
      <w:r>
        <w:rPr>
          <w:rFonts w:ascii="Arial" w:hAnsi="Arial" w:cs="Arial"/>
        </w:rPr>
        <w:t>六、一般公共服务支出:反映政府提供一般公共服务的支出。</w:t>
      </w:r>
    </w:p>
    <w:p>
      <w:pPr>
        <w:pStyle w:val="5"/>
        <w:widowControl/>
        <w:spacing w:before="150" w:beforeAutospacing="0" w:after="150" w:afterAutospacing="0" w:line="460" w:lineRule="exact"/>
        <w:ind w:firstLine="420"/>
        <w:rPr>
          <w:rFonts w:ascii="Arial" w:hAnsi="Arial" w:cs="Arial"/>
        </w:rPr>
      </w:pPr>
      <w:r>
        <w:rPr>
          <w:rFonts w:ascii="Arial" w:hAnsi="Arial" w:cs="Arial"/>
        </w:rPr>
        <w:t>七、社会保障和就业支出:反映政府在社会保障与就业方面的支出。</w:t>
      </w:r>
    </w:p>
    <w:p>
      <w:pPr>
        <w:pStyle w:val="5"/>
        <w:widowControl/>
        <w:spacing w:before="150" w:beforeAutospacing="0" w:after="150" w:afterAutospacing="0" w:line="460" w:lineRule="exact"/>
        <w:ind w:firstLine="420"/>
        <w:rPr>
          <w:rFonts w:ascii="Arial" w:hAnsi="Arial" w:cs="Arial"/>
        </w:rPr>
      </w:pPr>
      <w:r>
        <w:rPr>
          <w:rFonts w:ascii="Arial" w:hAnsi="Arial" w:cs="Arial"/>
        </w:rPr>
        <w:t>八、卫生健康支出:反映政府卫生健康方面的支出。</w:t>
      </w:r>
    </w:p>
    <w:p>
      <w:pPr>
        <w:pStyle w:val="5"/>
        <w:widowControl/>
        <w:spacing w:before="150" w:beforeAutospacing="0" w:after="150" w:afterAutospacing="0" w:line="460" w:lineRule="exact"/>
        <w:ind w:firstLine="420"/>
        <w:rPr>
          <w:rFonts w:ascii="Arial" w:hAnsi="Arial" w:cs="Arial"/>
        </w:rPr>
      </w:pPr>
      <w:r>
        <w:rPr>
          <w:rFonts w:ascii="Arial" w:hAnsi="Arial" w:cs="Arial"/>
        </w:rPr>
        <w:t>九、住房保障支出:集中反映政府用于住房方面的支出。</w:t>
      </w:r>
    </w:p>
    <w:p>
      <w:pPr>
        <w:pStyle w:val="5"/>
        <w:widowControl/>
        <w:spacing w:before="150" w:beforeAutospacing="0" w:after="150" w:afterAutospacing="0" w:line="460" w:lineRule="exact"/>
        <w:ind w:firstLine="420"/>
        <w:rPr>
          <w:rFonts w:ascii="Arial" w:hAnsi="Arial" w:cs="Arial"/>
        </w:rPr>
      </w:pPr>
      <w:r>
        <w:rPr>
          <w:rFonts w:ascii="Arial" w:hAnsi="Arial" w:cs="Arial"/>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5"/>
        <w:widowControl/>
        <w:spacing w:before="150" w:beforeAutospacing="0" w:after="150" w:afterAutospacing="0" w:line="460" w:lineRule="exact"/>
        <w:ind w:firstLine="420"/>
        <w:rPr>
          <w:rFonts w:ascii="Arial" w:hAnsi="Arial" w:cs="Arial"/>
        </w:rPr>
      </w:pPr>
      <w:r>
        <w:rPr>
          <w:rFonts w:ascii="Arial" w:hAnsi="Arial" w:cs="Arial"/>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5"/>
        <w:widowControl/>
        <w:spacing w:line="460" w:lineRule="exact"/>
      </w:pPr>
      <w:r>
        <w:t>​</w:t>
      </w:r>
    </w:p>
    <w:p>
      <w:pPr>
        <w:spacing w:line="460" w:lineRule="exac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RhNTRmYTdmNzljMTc0Yzg0ZjNhM2I0MjQ4NWE5Y2QifQ=="/>
  </w:docVars>
  <w:rsids>
    <w:rsidRoot w:val="255B155F"/>
    <w:rsid w:val="00055CA7"/>
    <w:rsid w:val="00091B3C"/>
    <w:rsid w:val="005C2ECB"/>
    <w:rsid w:val="0086281A"/>
    <w:rsid w:val="00DA03EF"/>
    <w:rsid w:val="00EA7146"/>
    <w:rsid w:val="00F63E0D"/>
    <w:rsid w:val="00F705B3"/>
    <w:rsid w:val="022C2E9B"/>
    <w:rsid w:val="03456496"/>
    <w:rsid w:val="04463D2B"/>
    <w:rsid w:val="045B5E40"/>
    <w:rsid w:val="04C75BAA"/>
    <w:rsid w:val="068707C4"/>
    <w:rsid w:val="06BD5FB2"/>
    <w:rsid w:val="09D96514"/>
    <w:rsid w:val="0A7333A0"/>
    <w:rsid w:val="0BE01265"/>
    <w:rsid w:val="0CAD19F6"/>
    <w:rsid w:val="0E2F75DE"/>
    <w:rsid w:val="10F751CA"/>
    <w:rsid w:val="117758BA"/>
    <w:rsid w:val="129B431A"/>
    <w:rsid w:val="13B77EB0"/>
    <w:rsid w:val="13E2653D"/>
    <w:rsid w:val="14BD6FE9"/>
    <w:rsid w:val="19AF67E3"/>
    <w:rsid w:val="21265AF5"/>
    <w:rsid w:val="2366364A"/>
    <w:rsid w:val="24813D24"/>
    <w:rsid w:val="24C35FAD"/>
    <w:rsid w:val="255A0C4E"/>
    <w:rsid w:val="255B155F"/>
    <w:rsid w:val="258F5248"/>
    <w:rsid w:val="263C0693"/>
    <w:rsid w:val="26D97AE9"/>
    <w:rsid w:val="2864108E"/>
    <w:rsid w:val="2A0D0A37"/>
    <w:rsid w:val="2BB24D32"/>
    <w:rsid w:val="2BE42A5E"/>
    <w:rsid w:val="2E4B6A60"/>
    <w:rsid w:val="2EA4771D"/>
    <w:rsid w:val="2F9E6293"/>
    <w:rsid w:val="316E5CF7"/>
    <w:rsid w:val="31C11B09"/>
    <w:rsid w:val="32CD073D"/>
    <w:rsid w:val="34160FB8"/>
    <w:rsid w:val="364F4412"/>
    <w:rsid w:val="3680281D"/>
    <w:rsid w:val="3A16122F"/>
    <w:rsid w:val="3FB5178A"/>
    <w:rsid w:val="40695F06"/>
    <w:rsid w:val="40D73C42"/>
    <w:rsid w:val="42700570"/>
    <w:rsid w:val="42EA6AF9"/>
    <w:rsid w:val="43D47C81"/>
    <w:rsid w:val="45344EFF"/>
    <w:rsid w:val="45E561F9"/>
    <w:rsid w:val="463F7FFF"/>
    <w:rsid w:val="4A640B37"/>
    <w:rsid w:val="4AF34A92"/>
    <w:rsid w:val="4E710F32"/>
    <w:rsid w:val="53A063C7"/>
    <w:rsid w:val="54E65AEA"/>
    <w:rsid w:val="57882E88"/>
    <w:rsid w:val="594D5D76"/>
    <w:rsid w:val="5A7E4E87"/>
    <w:rsid w:val="606C14FB"/>
    <w:rsid w:val="60B524E8"/>
    <w:rsid w:val="60F623D5"/>
    <w:rsid w:val="61FA6CF6"/>
    <w:rsid w:val="66270AA3"/>
    <w:rsid w:val="68FA68F9"/>
    <w:rsid w:val="69D96CD8"/>
    <w:rsid w:val="6A501023"/>
    <w:rsid w:val="6C8A198E"/>
    <w:rsid w:val="6F2E0C30"/>
    <w:rsid w:val="6F5A4D44"/>
    <w:rsid w:val="70781894"/>
    <w:rsid w:val="71670CF0"/>
    <w:rsid w:val="72C20833"/>
    <w:rsid w:val="72DB435C"/>
    <w:rsid w:val="72ED672C"/>
    <w:rsid w:val="72F05BB1"/>
    <w:rsid w:val="72FD42D3"/>
    <w:rsid w:val="75375D19"/>
    <w:rsid w:val="75C86E1A"/>
    <w:rsid w:val="75C958A8"/>
    <w:rsid w:val="77112A42"/>
    <w:rsid w:val="77C03B64"/>
    <w:rsid w:val="78DA48F3"/>
    <w:rsid w:val="7988536D"/>
    <w:rsid w:val="7A5A4353"/>
    <w:rsid w:val="7AB931D5"/>
    <w:rsid w:val="7BA93249"/>
    <w:rsid w:val="7BF00E78"/>
    <w:rsid w:val="7C46633F"/>
    <w:rsid w:val="7C9310B1"/>
    <w:rsid w:val="7CE136EA"/>
    <w:rsid w:val="7F040397"/>
    <w:rsid w:val="7F315A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styleId="8">
    <w:name w:val="Strong"/>
    <w:basedOn w:val="7"/>
    <w:qFormat/>
    <w:uiPriority w:val="22"/>
    <w:rPr>
      <w:b/>
    </w:rPr>
  </w:style>
  <w:style w:type="character" w:customStyle="1" w:styleId="9">
    <w:name w:val="页眉 Char"/>
    <w:basedOn w:val="7"/>
    <w:link w:val="4"/>
    <w:uiPriority w:val="0"/>
    <w:rPr>
      <w:rFonts w:asciiTheme="minorHAnsi" w:hAnsiTheme="minorHAnsi" w:eastAsiaTheme="minorEastAsia" w:cstheme="minorBidi"/>
      <w:kern w:val="2"/>
      <w:sz w:val="18"/>
      <w:szCs w:val="18"/>
    </w:rPr>
  </w:style>
  <w:style w:type="character" w:customStyle="1" w:styleId="10">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TIMIZHUO</Company>
  <Pages>9</Pages>
  <Words>5102</Words>
  <Characters>5712</Characters>
  <Lines>41</Lines>
  <Paragraphs>11</Paragraphs>
  <TotalTime>20</TotalTime>
  <ScaleCrop>false</ScaleCrop>
  <LinksUpToDate>false</LinksUpToDate>
  <CharactersWithSpaces>5728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2023-03-16T02:24:00Z</dcterms:created>
  <dc:creator>天熙</dc:creator>
  <cp:lastModifiedBy>Administrator</cp:lastModifiedBy>
  <dcterms:modified xsi:type="dcterms:W3CDTF">2024-03-15T03:22:22Z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735C88C555744AA596C61A472DAD8BE6</vt:lpwstr>
  </property>
</Properties>
</file>