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bookmarkStart w:id="20" w:name="_GoBack"/>
      <w:bookmarkEnd w:id="20"/>
      <w:r>
        <w:rPr>
          <w:rFonts w:hint="eastAsia" w:ascii="黑体" w:hAnsi="黑体" w:eastAsia="黑体" w:cs="黑体"/>
          <w:lang w:eastAsia="zh-CN"/>
        </w:rPr>
        <w:t>全州县人民政府办公室</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全州县人民政府办公室</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全州县人民政府办公室2024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全州县人民政府办公室2024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3"/>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全州县人民政府办公室概况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(一)负责办理自治区、市人民政府和自治区人民政府办公厅、市人民政府办公室下发的文电。</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(二)当好县人民政府领导的参谋和助手，起草和审批县人民政府文件、报告和县人民政府领导的重要报告、讲话文稿，检查督促县人民政府各项决策和规定的实施。</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(三)协调县人民政府各工作部门和乡(镇)之间的关系，协助县人民政府领导组织处理的突发事件和重大事项。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(四)负责上传下达、情况综合、信息收集及反馈、来信来访接待;负责来文来电处理，做好文件交送、传递和资料、档案印鉴的管理。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(五)负责对各乡(镇)人民政府和县人民政府各职能部门请示的问题提出审核处理意见，报县人民政府审批，并根据县人民政府领导的批文做好呈办、查办和相关督办工作。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(六)负责全县工农业生产及各方面季度、年度情况的综合处理，掌握全县经济建设及其他方面工作的进展情况，及时向县人民政府领导和上级机关报告。</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(七)组织办理人大、政协的建议和提案，负责县人民政府有关会议的组织服务工作。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(八)收集县内外重要经济信息，组织有关部门调查研究及时反映情况，提出建议，为县人民政府领导决策服务。</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(九)负责起草“放管服”相关改革、政务服务、政务公开公共资源交易领域的规章制度草案，拟定相关行业技术标准规范、管理办法和考核评估办法并组织实施。</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贯彻执行国家、自治区、桂林市和本县有关“放管服”相关改革、政务服务、政务和政府信息公开、公共资源交易监管行政权力运行的法律法规和方针政策。参与起草全县政务服务政务公开、政府信息公开、公共资源交易监管、行政权力运行的政策草案;组织拟订县政务服务管理及公共资源交易监管相关规章制度和管理办法;组织拟订公共资源交易规则和操作规程。</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(十一)推进、指导、协调、监督全县“放管服”相关改革、政务服务、政务公开、政府信息公开、公共资源交易监管及行政权力运行监督管理工作。牵头整合建立统一规范的公共资源交易平</w:t>
      </w:r>
      <w:r>
        <w:rPr>
          <w:rFonts w:hint="eastAsia"/>
          <w:sz w:val="32"/>
          <w:szCs w:val="32"/>
          <w:lang w:val="en-US" w:eastAsia="zh"/>
          <w:woUserID w:val="1"/>
        </w:rPr>
        <w:t>台</w:t>
      </w:r>
      <w:r>
        <w:rPr>
          <w:rFonts w:hint="eastAsia"/>
          <w:sz w:val="32"/>
          <w:szCs w:val="32"/>
          <w:lang w:val="en-US"/>
        </w:rPr>
        <w:t>。负责对县本级各部门实施行政审批以及涉及的中介服务行为进行监督。负责对本县进驻自治区政务服务平台的行政审批项目及其他公共服务等事项的组织协商和监督管理。负责对本县进驻窗口单位及其工作人员的管理、考核及奖惩。负责县本级公共资源交易的综合协调管理，对进入县公共资源平合的公共资源交易活动进行现场监管。负责指导、审核、公开县政府各部门制定行政权力运行流程;监督行政权力规范运行;推进行政权力网上运行;指导各乡镇行政权力运行的监督、规范等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(十二)承担对行业主管部门履行公共资源交易监管职责的督</w:t>
      </w:r>
      <w:r>
        <w:rPr>
          <w:rFonts w:hint="default"/>
          <w:sz w:val="32"/>
          <w:szCs w:val="32"/>
        </w:rPr>
        <w:t>查</w:t>
      </w:r>
      <w:r>
        <w:rPr>
          <w:rFonts w:hint="eastAsia"/>
          <w:sz w:val="32"/>
          <w:szCs w:val="32"/>
          <w:lang w:val="en-US"/>
        </w:rPr>
        <w:t>工作。会同有关部门建设和管理公共资源交易综合评审专家库，推进公共资源交易信息化体系建设。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(十三)负责电子政务建设，推进、指导、协调全县电子政务工作。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(十四)负责对本县行政审批、公共资源交易活动及其他公共服务等事项的投诉举报的承办、转办和督办工作，配合有关部门查处违法、违规、违纪问题。</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(十五)负责地方志工作督</w:t>
      </w:r>
      <w:r>
        <w:rPr>
          <w:rFonts w:hint="default"/>
          <w:sz w:val="32"/>
          <w:szCs w:val="32"/>
        </w:rPr>
        <w:t>查</w:t>
      </w:r>
      <w:r>
        <w:rPr>
          <w:rFonts w:hint="eastAsia"/>
          <w:sz w:val="32"/>
          <w:szCs w:val="32"/>
          <w:lang w:val="en-US"/>
        </w:rPr>
        <w:t>、表彰、奖励等行政检</w:t>
      </w:r>
      <w:r>
        <w:rPr>
          <w:rFonts w:hint="default"/>
          <w:sz w:val="32"/>
          <w:szCs w:val="32"/>
        </w:rPr>
        <w:t>查</w:t>
      </w:r>
      <w:r>
        <w:rPr>
          <w:rFonts w:hint="eastAsia"/>
          <w:sz w:val="32"/>
          <w:szCs w:val="32"/>
          <w:lang w:val="en-US"/>
        </w:rPr>
        <w:t>、行政奖励等工作。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(十六)负责全县公共机构节能的监督检</w:t>
      </w:r>
      <w:r>
        <w:rPr>
          <w:rFonts w:hint="default"/>
          <w:sz w:val="32"/>
          <w:szCs w:val="32"/>
        </w:rPr>
        <w:t>查</w:t>
      </w:r>
      <w:r>
        <w:rPr>
          <w:rFonts w:hint="eastAsia"/>
          <w:sz w:val="32"/>
          <w:szCs w:val="32"/>
          <w:lang w:val="en-US"/>
        </w:rPr>
        <w:t>等工作。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(十七)完成县政府领导和上级机关交办的其它事项。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行政单位1个，即:全州县人民政府办公室。其中内设股室有:机要股、文书股、秘书股、调研股、财务股、行政审批改革股、政务管理股、政务公开股、公共资源交易监督管理股。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人民政府办公室部门编制人数为32人，其中：行政编制（含参公单位）26人，工勤编制6人。编内在职20人，其中：行政在职（含参公单位）14人，工勤在职6人。离退休人员7人，其中：离休人员0人，退休人员7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协助县人民政府领导处理县人民政府日常工作。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9"/>
      <w:bookmarkStart w:id="9" w:name="bookmark68"/>
      <w:bookmarkStart w:id="10" w:name="bookmark27"/>
      <w:bookmarkStart w:id="11" w:name="bookmark28"/>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全州县人民政府办公室</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578.91</w:t>
      </w:r>
      <w:r>
        <w:rPr>
          <w:rFonts w:hint="eastAsia"/>
          <w:sz w:val="32"/>
          <w:szCs w:val="32"/>
        </w:rPr>
        <w:t>万元，总支出</w:t>
      </w:r>
      <w:r>
        <w:rPr>
          <w:rFonts w:hint="eastAsia"/>
          <w:sz w:val="32"/>
          <w:szCs w:val="32"/>
          <w:lang w:val="en-US" w:eastAsia="zh-CN"/>
        </w:rPr>
        <w:t>578.91</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598.36</w:t>
      </w:r>
      <w:r>
        <w:rPr>
          <w:rFonts w:hint="eastAsia"/>
          <w:sz w:val="32"/>
          <w:szCs w:val="32"/>
        </w:rPr>
        <w:t>万元，</w:t>
      </w:r>
      <w:r>
        <w:rPr>
          <w:sz w:val="32"/>
          <w:u w:color="auto"/>
        </w:rPr>
        <w:t>减少19.45万元，下降3.25%，主要原因是</w:t>
      </w:r>
      <w:r>
        <w:rPr>
          <w:rFonts w:hint="eastAsia"/>
          <w:sz w:val="32"/>
          <w:szCs w:val="32"/>
          <w:lang w:val="en-US"/>
        </w:rPr>
        <w:t>人员减少，开支减少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598.36</w:t>
      </w:r>
      <w:r>
        <w:rPr>
          <w:rFonts w:hint="eastAsia"/>
          <w:sz w:val="32"/>
          <w:szCs w:val="32"/>
        </w:rPr>
        <w:t>万元，</w:t>
      </w:r>
      <w:r>
        <w:rPr>
          <w:sz w:val="32"/>
          <w:u w:color="auto"/>
        </w:rPr>
        <w:t>减少19.45万元，下降3.25%，主要原因是</w:t>
      </w:r>
      <w:r>
        <w:rPr>
          <w:rFonts w:hint="eastAsia"/>
          <w:sz w:val="32"/>
          <w:szCs w:val="32"/>
          <w:lang w:val="en-US"/>
        </w:rPr>
        <w:t>人员减少，开支减少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578.91</w:t>
      </w:r>
      <w:r>
        <w:rPr>
          <w:rFonts w:hint="eastAsia"/>
          <w:sz w:val="32"/>
          <w:szCs w:val="32"/>
        </w:rPr>
        <w:t>万元，</w:t>
      </w:r>
      <w:r>
        <w:rPr>
          <w:rFonts w:hint="eastAsia"/>
          <w:sz w:val="32"/>
          <w:szCs w:val="32"/>
          <w:lang w:val="en-US" w:eastAsia="zh-CN"/>
        </w:rPr>
        <w:t>同比</w:t>
      </w:r>
      <w:r>
        <w:rPr>
          <w:rFonts w:hint="eastAsia"/>
          <w:sz w:val="32"/>
          <w:szCs w:val="32"/>
        </w:rPr>
        <w:t>减少19.45万元，</w:t>
      </w:r>
      <w:r>
        <w:rPr>
          <w:sz w:val="32"/>
          <w:u w:color="auto"/>
        </w:rPr>
        <w:t>下降3.25%</w:t>
      </w:r>
      <w:r>
        <w:rPr>
          <w:rFonts w:hint="eastAsia"/>
          <w:sz w:val="32"/>
          <w:szCs w:val="32"/>
          <w:lang w:eastAsia="zh-CN"/>
        </w:rPr>
        <w:t>。其中：一般公共预算</w:t>
      </w:r>
      <w:r>
        <w:rPr>
          <w:rFonts w:hint="eastAsia" w:ascii="宋体" w:hAnsi="宋体" w:eastAsia="宋体"/>
          <w:sz w:val="32"/>
          <w:szCs w:val="32"/>
          <w:lang w:eastAsia="zh-CN"/>
        </w:rPr>
        <w:t>578.91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减少19.45</w:t>
      </w:r>
      <w:r>
        <w:rPr>
          <w:rFonts w:hint="eastAsia"/>
          <w:sz w:val="32"/>
          <w:szCs w:val="32"/>
          <w:lang w:eastAsia="zh-CN"/>
        </w:rPr>
        <w:t>万元，</w:t>
      </w:r>
      <w:r>
        <w:rPr>
          <w:rFonts w:hint="eastAsia" w:ascii="宋体" w:hAnsi="宋体" w:eastAsia="宋体"/>
          <w:sz w:val="32"/>
          <w:szCs w:val="32"/>
          <w:lang w:eastAsia="zh-CN"/>
        </w:rPr>
        <w:t>下降3.25%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人员减少，开支减少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人员减少，开支减少</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578.91</w:t>
      </w:r>
      <w:r>
        <w:rPr>
          <w:rFonts w:hint="eastAsia"/>
          <w:sz w:val="32"/>
          <w:szCs w:val="32"/>
        </w:rPr>
        <w:t>万元，</w:t>
      </w:r>
      <w:r>
        <w:rPr>
          <w:rFonts w:hint="eastAsia"/>
          <w:sz w:val="32"/>
          <w:szCs w:val="32"/>
          <w:lang w:val="en-US" w:eastAsia="zh-CN"/>
        </w:rPr>
        <w:t>同比</w:t>
      </w:r>
      <w:r>
        <w:rPr>
          <w:rFonts w:hint="eastAsia"/>
          <w:sz w:val="32"/>
          <w:szCs w:val="32"/>
        </w:rPr>
        <w:t>减少19.45万元，</w:t>
      </w:r>
      <w:r>
        <w:rPr>
          <w:sz w:val="32"/>
          <w:u w:color="auto"/>
        </w:rPr>
        <w:t>下降3.25%</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319.00</w:t>
      </w:r>
      <w:r>
        <w:rPr>
          <w:rFonts w:hint="eastAsia"/>
          <w:sz w:val="32"/>
          <w:szCs w:val="32"/>
        </w:rPr>
        <w:t>万元，占支出预算</w:t>
      </w:r>
      <w:r>
        <w:rPr>
          <w:sz w:val="32"/>
          <w:u w:color="auto"/>
        </w:rPr>
        <w:t>55.10%,</w:t>
      </w:r>
      <w:r>
        <w:rPr>
          <w:rFonts w:hint="eastAsia"/>
          <w:sz w:val="32"/>
          <w:szCs w:val="32"/>
          <w:lang w:val="en-US" w:eastAsia="zh-CN"/>
        </w:rPr>
        <w:t>同比</w:t>
      </w:r>
      <w:r>
        <w:rPr>
          <w:rFonts w:hint="eastAsia"/>
          <w:sz w:val="32"/>
          <w:szCs w:val="32"/>
        </w:rPr>
        <w:t>减少29.45</w:t>
      </w:r>
      <w:r>
        <w:rPr>
          <w:sz w:val="32"/>
          <w:u w:color="auto"/>
        </w:rPr>
        <w:t>万元，下降8.45%</w:t>
      </w:r>
      <w:r>
        <w:rPr>
          <w:sz w:val="32"/>
          <w:szCs w:val="32"/>
        </w:rPr>
        <w:t>。</w:t>
      </w:r>
      <w:r>
        <w:rPr>
          <w:rFonts w:hint="eastAsia"/>
          <w:sz w:val="32"/>
          <w:szCs w:val="32"/>
        </w:rPr>
        <w:t>主要原因是</w:t>
      </w:r>
      <w:r>
        <w:rPr>
          <w:sz w:val="32"/>
          <w:szCs w:val="32"/>
        </w:rPr>
        <w:t>：</w:t>
      </w:r>
      <w:r>
        <w:rPr>
          <w:rFonts w:hint="eastAsia"/>
          <w:sz w:val="32"/>
          <w:szCs w:val="32"/>
          <w:lang w:val="en-US" w:eastAsia="zh-CN"/>
        </w:rPr>
        <w:t>人员减少，开支减少</w:t>
      </w:r>
      <w:r>
        <w:rPr>
          <w:rFonts w:hint="eastAsia"/>
          <w:sz w:val="32"/>
          <w:szCs w:val="32"/>
          <w:lang w:val="en-US"/>
        </w:rPr>
        <w:t>。</w:t>
      </w:r>
      <w:r>
        <w:rPr>
          <w:rFonts w:hint="eastAsia"/>
          <w:sz w:val="32"/>
          <w:szCs w:val="32"/>
        </w:rPr>
        <w:t>项目支出预算</w:t>
      </w:r>
      <w:r>
        <w:rPr>
          <w:rFonts w:hint="eastAsia"/>
          <w:sz w:val="32"/>
          <w:szCs w:val="32"/>
          <w:lang w:val="en-US"/>
        </w:rPr>
        <w:t>259.91</w:t>
      </w:r>
      <w:r>
        <w:rPr>
          <w:rFonts w:hint="eastAsia"/>
          <w:sz w:val="32"/>
          <w:szCs w:val="32"/>
        </w:rPr>
        <w:t>万元，占支出预算</w:t>
      </w:r>
      <w:r>
        <w:rPr>
          <w:sz w:val="32"/>
          <w:u w:color="auto"/>
        </w:rPr>
        <w:t>44.90%</w:t>
      </w:r>
      <w:r>
        <w:rPr>
          <w:rFonts w:hint="eastAsia"/>
          <w:sz w:val="32"/>
          <w:szCs w:val="32"/>
        </w:rPr>
        <w:t>,</w:t>
      </w:r>
      <w:r>
        <w:rPr>
          <w:rFonts w:hint="eastAsia"/>
          <w:sz w:val="32"/>
          <w:szCs w:val="32"/>
          <w:lang w:val="en-US" w:eastAsia="zh-CN"/>
        </w:rPr>
        <w:t>同比</w:t>
      </w:r>
      <w:r>
        <w:rPr>
          <w:rFonts w:hint="eastAsia"/>
          <w:sz w:val="32"/>
          <w:szCs w:val="32"/>
        </w:rPr>
        <w:t>增加10.00万元，</w:t>
      </w:r>
      <w:r>
        <w:rPr>
          <w:sz w:val="32"/>
          <w:u w:color="auto"/>
        </w:rPr>
        <w:t>增长4.00%</w:t>
      </w:r>
      <w:r>
        <w:rPr>
          <w:sz w:val="32"/>
          <w:szCs w:val="32"/>
        </w:rPr>
        <w:t>。</w:t>
      </w:r>
      <w:r>
        <w:rPr>
          <w:rFonts w:hint="eastAsia"/>
          <w:sz w:val="32"/>
          <w:szCs w:val="32"/>
        </w:rPr>
        <w:t>主要原因是</w:t>
      </w:r>
      <w:r>
        <w:rPr>
          <w:sz w:val="32"/>
          <w:szCs w:val="32"/>
        </w:rPr>
        <w:t>：</w:t>
      </w:r>
      <w:r>
        <w:rPr>
          <w:rFonts w:hint="eastAsia"/>
          <w:sz w:val="32"/>
          <w:szCs w:val="32"/>
          <w:lang w:val="en-US" w:eastAsia="zh-CN"/>
        </w:rPr>
        <w:t>业务增加，项目增加开支。</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578.91</w:t>
      </w:r>
      <w:r>
        <w:rPr>
          <w:rFonts w:hint="eastAsia"/>
          <w:sz w:val="32"/>
          <w:szCs w:val="32"/>
        </w:rPr>
        <w:t>万元，</w:t>
      </w:r>
      <w:r>
        <w:rPr>
          <w:rFonts w:hint="eastAsia"/>
          <w:sz w:val="32"/>
          <w:szCs w:val="32"/>
          <w:lang w:val="en-US" w:eastAsia="zh-CN"/>
        </w:rPr>
        <w:t>同比</w:t>
      </w:r>
      <w:r>
        <w:rPr>
          <w:rFonts w:hint="eastAsia"/>
          <w:sz w:val="32"/>
          <w:szCs w:val="32"/>
        </w:rPr>
        <w:t>减少19.45万元，</w:t>
      </w:r>
      <w:r>
        <w:rPr>
          <w:sz w:val="32"/>
          <w:u w:color="auto"/>
        </w:rPr>
        <w:t>下降3.25%</w:t>
      </w:r>
      <w:r>
        <w:rPr>
          <w:rFonts w:hint="eastAsia"/>
          <w:sz w:val="32"/>
          <w:szCs w:val="32"/>
          <w:lang w:eastAsia="zh-CN"/>
        </w:rPr>
        <w:t>。其中：一般公共预算</w:t>
      </w:r>
      <w:r>
        <w:rPr>
          <w:rFonts w:hint="eastAsia" w:ascii="宋体" w:hAnsi="宋体" w:eastAsia="宋体"/>
          <w:sz w:val="32"/>
          <w:szCs w:val="32"/>
          <w:lang w:eastAsia="zh-CN"/>
        </w:rPr>
        <w:t>578.91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减少19.45</w:t>
      </w:r>
      <w:r>
        <w:rPr>
          <w:rFonts w:hint="eastAsia"/>
          <w:sz w:val="32"/>
          <w:szCs w:val="32"/>
          <w:lang w:eastAsia="zh-CN"/>
        </w:rPr>
        <w:t>万元，</w:t>
      </w:r>
      <w:r>
        <w:rPr>
          <w:rFonts w:hint="eastAsia" w:ascii="宋体" w:hAnsi="宋体" w:eastAsia="宋体"/>
          <w:sz w:val="32"/>
          <w:szCs w:val="32"/>
          <w:lang w:eastAsia="zh-CN"/>
        </w:rPr>
        <w:t>下降3.25%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人员减少，开支减少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578.91</w:t>
      </w:r>
      <w:r>
        <w:rPr>
          <w:rFonts w:hint="eastAsia"/>
          <w:sz w:val="32"/>
          <w:szCs w:val="32"/>
          <w:lang w:val="zh-TW" w:eastAsia="zh-TW"/>
        </w:rPr>
        <w:t>万元，同比</w:t>
      </w:r>
      <w:r>
        <w:rPr>
          <w:rFonts w:hint="eastAsia"/>
          <w:sz w:val="32"/>
          <w:szCs w:val="32"/>
          <w:lang w:val="en-US" w:eastAsia="zh-TW"/>
        </w:rPr>
        <w:t>减少19.45</w:t>
      </w:r>
      <w:r>
        <w:rPr>
          <w:rFonts w:hint="eastAsia"/>
          <w:sz w:val="32"/>
          <w:szCs w:val="32"/>
          <w:lang w:val="zh-TW" w:eastAsia="zh-TW"/>
        </w:rPr>
        <w:t>万元，</w:t>
      </w:r>
      <w:r>
        <w:rPr>
          <w:sz w:val="32"/>
          <w:u w:color="auto"/>
        </w:rPr>
        <w:t>下降3.25%</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人员减少，开支减少。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年一般公共预算支出共578.91万元，同比减少19.45万元，下降3.25%，按支出功能分类科目划分，共分为4类，其中：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492.44万元，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85.06%</w:t>
      </w:r>
      <w:r>
        <w:rPr>
          <w:rFonts w:hint="eastAsia"/>
          <w:sz w:val="32"/>
          <w:szCs w:val="32"/>
        </w:rPr>
        <w:t>，</w:t>
      </w:r>
      <w:r>
        <w:rPr>
          <w:rFonts w:hint="eastAsia"/>
          <w:sz w:val="32"/>
          <w:szCs w:val="32"/>
          <w:lang w:val="en-US" w:eastAsia="zh-CN"/>
        </w:rPr>
        <w:t>同比</w:t>
      </w:r>
      <w:r>
        <w:rPr>
          <w:rFonts w:hint="eastAsia"/>
          <w:sz w:val="32"/>
          <w:szCs w:val="32"/>
        </w:rPr>
        <w:t>减少6.27万元，</w:t>
      </w:r>
      <w:r>
        <w:rPr>
          <w:sz w:val="32"/>
          <w:u w:color="auto"/>
        </w:rPr>
        <w:t>下降1.26%</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472.94万元，</w:t>
      </w:r>
      <w:r>
        <w:rPr>
          <w:rFonts w:hint="eastAsia"/>
          <w:sz w:val="32"/>
          <w:szCs w:val="32"/>
          <w:lang w:val="en-US" w:eastAsia="zh-CN"/>
        </w:rPr>
        <w:t>同比</w:t>
      </w:r>
      <w:r>
        <w:rPr>
          <w:rFonts w:hint="eastAsia"/>
          <w:sz w:val="32"/>
          <w:szCs w:val="32"/>
        </w:rPr>
        <w:t>增加179.00万元，</w:t>
      </w:r>
      <w:r>
        <w:rPr>
          <w:sz w:val="32"/>
          <w:u w:color="auto"/>
        </w:rPr>
        <w:t>增长60.90%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是根据国家规定的基本工资和津补贴标准等安排的人员经费支出，按县级公用经费定额标准安排的办公费、印刷费、邮电费、水电费、差旅费等日常公用经费支出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其他政府办公厅（室）及相关机构事务支出</w:t>
      </w:r>
      <w:r>
        <w:rPr>
          <w:rFonts w:hint="eastAsia"/>
          <w:sz w:val="32"/>
          <w:szCs w:val="32"/>
          <w:lang w:val="en-US" w:eastAsia="zh-CN"/>
        </w:rPr>
        <w:t>科目</w:t>
      </w:r>
      <w:r>
        <w:rPr>
          <w:rFonts w:hint="eastAsia"/>
          <w:sz w:val="32"/>
          <w:szCs w:val="32"/>
        </w:rPr>
        <w:t>19.50万元，</w:t>
      </w:r>
      <w:r>
        <w:rPr>
          <w:rFonts w:hint="eastAsia"/>
          <w:sz w:val="32"/>
          <w:szCs w:val="32"/>
          <w:lang w:val="en-US" w:eastAsia="zh-CN"/>
        </w:rPr>
        <w:t>同比</w:t>
      </w:r>
      <w:r>
        <w:rPr>
          <w:rFonts w:hint="eastAsia"/>
          <w:sz w:val="32"/>
          <w:szCs w:val="32"/>
        </w:rPr>
        <w:t>减少185.27万元，</w:t>
      </w:r>
      <w:r>
        <w:rPr>
          <w:sz w:val="32"/>
          <w:u w:color="auto"/>
        </w:rPr>
        <w:t>下降90.48%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是根据国家规定的基本工资和津补贴标准等安排的人员经费支出，按县级公用经费定额标准安排的办公费、印刷费、邮电费、水电费、差旅费等日常公用经费支出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49.56万元，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8.56%</w:t>
      </w:r>
      <w:r>
        <w:rPr>
          <w:rFonts w:hint="eastAsia"/>
          <w:sz w:val="32"/>
          <w:szCs w:val="32"/>
        </w:rPr>
        <w:t>，</w:t>
      </w:r>
      <w:r>
        <w:rPr>
          <w:rFonts w:hint="eastAsia"/>
          <w:sz w:val="32"/>
          <w:szCs w:val="32"/>
          <w:lang w:val="en-US" w:eastAsia="zh-CN"/>
        </w:rPr>
        <w:t>同比</w:t>
      </w:r>
      <w:r>
        <w:rPr>
          <w:rFonts w:hint="eastAsia"/>
          <w:sz w:val="32"/>
          <w:szCs w:val="32"/>
        </w:rPr>
        <w:t>减少5.32万元，</w:t>
      </w:r>
      <w:r>
        <w:rPr>
          <w:sz w:val="32"/>
          <w:u w:color="auto"/>
        </w:rPr>
        <w:t>下降9.69%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行政单位离退休</w:t>
      </w:r>
      <w:r>
        <w:rPr>
          <w:rFonts w:hint="eastAsia"/>
          <w:sz w:val="32"/>
          <w:szCs w:val="32"/>
          <w:lang w:val="en-US" w:eastAsia="zh-CN"/>
        </w:rPr>
        <w:t>科目</w:t>
      </w:r>
      <w:r>
        <w:rPr>
          <w:rFonts w:hint="eastAsia"/>
          <w:sz w:val="32"/>
          <w:szCs w:val="32"/>
        </w:rPr>
        <w:t>7.00万元，</w:t>
      </w:r>
      <w:r>
        <w:rPr>
          <w:rFonts w:hint="eastAsia"/>
          <w:sz w:val="32"/>
          <w:szCs w:val="32"/>
          <w:lang w:val="en-US" w:eastAsia="zh-CN"/>
        </w:rPr>
        <w:t>同比</w:t>
      </w:r>
      <w:r>
        <w:rPr>
          <w:rFonts w:hint="eastAsia"/>
          <w:sz w:val="32"/>
          <w:szCs w:val="32"/>
        </w:rPr>
        <w:t>增加2.80万元，</w:t>
      </w:r>
      <w:r>
        <w:rPr>
          <w:sz w:val="32"/>
          <w:u w:color="auto"/>
        </w:rPr>
        <w:t>增长66.67%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根据统一规定，按规定的比例计缴的养老保险、职业年金。主要用于部门本级及二层机构按国家规定发放的离退休人员工资津补贴及离退休人员管理方面的支出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28.37万元，</w:t>
      </w:r>
      <w:r>
        <w:rPr>
          <w:rFonts w:hint="eastAsia"/>
          <w:sz w:val="32"/>
          <w:szCs w:val="32"/>
          <w:lang w:val="en-US" w:eastAsia="zh-CN"/>
        </w:rPr>
        <w:t>同比</w:t>
      </w:r>
      <w:r>
        <w:rPr>
          <w:rFonts w:hint="eastAsia"/>
          <w:sz w:val="32"/>
          <w:szCs w:val="32"/>
        </w:rPr>
        <w:t>减少5.42万元，</w:t>
      </w:r>
      <w:r>
        <w:rPr>
          <w:sz w:val="32"/>
          <w:u w:color="auto"/>
        </w:rPr>
        <w:t>下降16.04%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根据统一规定，按规定的比例计缴的养老保险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14.19万元，</w:t>
      </w:r>
      <w:r>
        <w:rPr>
          <w:rFonts w:hint="eastAsia"/>
          <w:sz w:val="32"/>
          <w:szCs w:val="32"/>
          <w:lang w:val="en-US" w:eastAsia="zh-CN"/>
        </w:rPr>
        <w:t>同比</w:t>
      </w:r>
      <w:r>
        <w:rPr>
          <w:rFonts w:hint="eastAsia"/>
          <w:sz w:val="32"/>
          <w:szCs w:val="32"/>
        </w:rPr>
        <w:t>减少2.70万元，</w:t>
      </w:r>
      <w:r>
        <w:rPr>
          <w:sz w:val="32"/>
          <w:u w:color="auto"/>
        </w:rPr>
        <w:t>下降15.99%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根据统一规定，按规定的比例计缴的养老保险、职业年金</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13.48万元，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2.33%</w:t>
      </w:r>
      <w:r>
        <w:rPr>
          <w:rFonts w:hint="eastAsia"/>
          <w:sz w:val="32"/>
          <w:szCs w:val="32"/>
        </w:rPr>
        <w:t>，</w:t>
      </w:r>
      <w:r>
        <w:rPr>
          <w:rFonts w:hint="eastAsia"/>
          <w:sz w:val="32"/>
          <w:szCs w:val="32"/>
          <w:lang w:val="en-US" w:eastAsia="zh-CN"/>
        </w:rPr>
        <w:t>同比</w:t>
      </w:r>
      <w:r>
        <w:rPr>
          <w:rFonts w:hint="eastAsia"/>
          <w:sz w:val="32"/>
          <w:szCs w:val="32"/>
        </w:rPr>
        <w:t>减少5.95万元，</w:t>
      </w:r>
      <w:r>
        <w:rPr>
          <w:sz w:val="32"/>
          <w:u w:color="auto"/>
        </w:rPr>
        <w:t>下降30.62%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13.12万元，</w:t>
      </w:r>
      <w:r>
        <w:rPr>
          <w:rFonts w:hint="eastAsia"/>
          <w:sz w:val="32"/>
          <w:szCs w:val="32"/>
          <w:lang w:val="en-US" w:eastAsia="zh-CN"/>
        </w:rPr>
        <w:t>同比</w:t>
      </w:r>
      <w:r>
        <w:rPr>
          <w:rFonts w:hint="eastAsia"/>
          <w:sz w:val="32"/>
          <w:szCs w:val="32"/>
        </w:rPr>
        <w:t>减少5.89万元，</w:t>
      </w:r>
      <w:r>
        <w:rPr>
          <w:sz w:val="32"/>
          <w:u w:color="auto"/>
        </w:rPr>
        <w:t>下降30.98%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根据统一规定，按规定的比例计缴的医疗保险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0.35万元，</w:t>
      </w:r>
      <w:r>
        <w:rPr>
          <w:rFonts w:hint="eastAsia"/>
          <w:sz w:val="32"/>
          <w:szCs w:val="32"/>
          <w:lang w:val="en-US" w:eastAsia="zh-CN"/>
        </w:rPr>
        <w:t>同比</w:t>
      </w:r>
      <w:r>
        <w:rPr>
          <w:rFonts w:hint="eastAsia"/>
          <w:sz w:val="32"/>
          <w:szCs w:val="32"/>
        </w:rPr>
        <w:t>减少0.07万元，</w:t>
      </w:r>
      <w:r>
        <w:rPr>
          <w:sz w:val="32"/>
          <w:u w:color="auto"/>
        </w:rPr>
        <w:t>下降16.67%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根据统一规定，按规定的比例计缴的医疗保险</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23.44万元，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4.05%</w:t>
      </w:r>
      <w:r>
        <w:rPr>
          <w:rFonts w:hint="eastAsia"/>
          <w:sz w:val="32"/>
          <w:szCs w:val="32"/>
        </w:rPr>
        <w:t>，</w:t>
      </w:r>
      <w:r>
        <w:rPr>
          <w:rFonts w:hint="eastAsia"/>
          <w:sz w:val="32"/>
          <w:szCs w:val="32"/>
          <w:lang w:val="en-US" w:eastAsia="zh-CN"/>
        </w:rPr>
        <w:t>同比</w:t>
      </w:r>
      <w:r>
        <w:rPr>
          <w:rFonts w:hint="eastAsia"/>
          <w:sz w:val="32"/>
          <w:szCs w:val="32"/>
        </w:rPr>
        <w:t>减少1.90万元，</w:t>
      </w:r>
      <w:r>
        <w:rPr>
          <w:sz w:val="32"/>
          <w:u w:color="auto"/>
        </w:rPr>
        <w:t>下降7.50%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23.44万元，</w:t>
      </w:r>
      <w:r>
        <w:rPr>
          <w:rFonts w:hint="eastAsia"/>
          <w:sz w:val="32"/>
          <w:szCs w:val="32"/>
          <w:lang w:val="en-US" w:eastAsia="zh-CN"/>
        </w:rPr>
        <w:t>同比</w:t>
      </w:r>
      <w:r>
        <w:rPr>
          <w:rFonts w:hint="eastAsia"/>
          <w:sz w:val="32"/>
          <w:szCs w:val="32"/>
        </w:rPr>
        <w:t>减少1.90万元，</w:t>
      </w:r>
      <w:r>
        <w:rPr>
          <w:sz w:val="32"/>
          <w:u w:color="auto"/>
        </w:rPr>
        <w:t>下降7.50%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按照国家政策规定向职工发放的住房公积金、提租补贴、购房补贴等住房改革方面的支出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319.00</w:t>
      </w:r>
      <w:r>
        <w:rPr>
          <w:rFonts w:hint="eastAsia"/>
          <w:sz w:val="32"/>
          <w:szCs w:val="32"/>
        </w:rPr>
        <w:t>万元，</w:t>
      </w:r>
      <w:r>
        <w:rPr>
          <w:rFonts w:hint="eastAsia"/>
          <w:sz w:val="32"/>
          <w:szCs w:val="32"/>
          <w:lang w:val="en-US" w:eastAsia="zh-CN"/>
        </w:rPr>
        <w:t>减少29.45</w:t>
      </w:r>
      <w:r>
        <w:rPr>
          <w:rFonts w:hint="eastAsia"/>
          <w:sz w:val="32"/>
          <w:szCs w:val="32"/>
        </w:rPr>
        <w:t>万元，</w:t>
      </w:r>
      <w:r>
        <w:rPr>
          <w:rFonts w:hint="eastAsia"/>
          <w:sz w:val="32"/>
          <w:szCs w:val="32"/>
          <w:lang w:val="en-US" w:eastAsia="zh-CN"/>
        </w:rPr>
        <w:t>下降8.45%</w:t>
      </w:r>
      <w:r>
        <w:rPr>
          <w:rFonts w:hint="eastAsia"/>
          <w:sz w:val="32"/>
          <w:szCs w:val="32"/>
        </w:rPr>
        <w:t>，主要原因是</w:t>
      </w:r>
      <w:r>
        <w:rPr>
          <w:rFonts w:hint="eastAsia"/>
          <w:sz w:val="32"/>
          <w:szCs w:val="32"/>
          <w:lang w:val="en-US" w:eastAsia="zh-CN"/>
        </w:rPr>
        <w:t>人员减少，开支减少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274.80万元，减少31.84万元，减少10.38%，主要原因是：人员减少，开支减少。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37.20万元，减少0.42万元，减少1.12%，主要原因是：人员减少，开支减少。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7.00万元，增长2.80万元，增长66.67%，主要原因是：离退休人员的生活补助增加。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基本工资84.29万元,津贴补贴49.89万元,奖金61.14万元,机关事业单位基本养老保险缴费28.37万元,职业年金缴费14.19万元,职工基本医疗保险缴费13.12万元,其他社会保障缴费0.35万元,住房公积金23.44万元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办公费0.50万元,差旅费5.00万元,会议费1.00万元,公务接待费10.00万元,其他交通费用17.70万元,其他商品和服务支出3.00万元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退休费7.00万元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19.00</w:t>
      </w:r>
      <w:r>
        <w:rPr>
          <w:rFonts w:hint="eastAsia"/>
          <w:sz w:val="32"/>
          <w:szCs w:val="32"/>
          <w:lang w:eastAsia="zh-CN"/>
        </w:rPr>
        <w:t>万元，</w:t>
      </w:r>
      <w:r>
        <w:rPr>
          <w:sz w:val="32"/>
          <w:u w:color="auto"/>
        </w:rPr>
        <w:t>减少7.00万元，下降26.92%</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10.00</w:t>
      </w:r>
      <w:r>
        <w:rPr>
          <w:rFonts w:hint="eastAsia"/>
          <w:sz w:val="32"/>
          <w:szCs w:val="32"/>
          <w:lang w:eastAsia="zh-CN"/>
        </w:rPr>
        <w:t>万元，</w:t>
      </w:r>
      <w:r>
        <w:rPr>
          <w:rFonts w:hint="eastAsia"/>
          <w:sz w:val="32"/>
          <w:szCs w:val="32"/>
        </w:rPr>
        <w:t>减少5.00</w:t>
      </w:r>
      <w:r>
        <w:rPr>
          <w:sz w:val="32"/>
          <w:u w:color="auto"/>
        </w:rPr>
        <w:t>万元，下降33.33%</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公务接待人次减少，经费预算减少；</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9.00万元，减少2.00万元，下降18.18%</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0.00万元，增加0.00万元，增长0%，主要原因：没有变动；主要用于单位执行公务活动所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1.00</w:t>
      </w:r>
      <w:r>
        <w:rPr>
          <w:rFonts w:hint="eastAsia"/>
          <w:sz w:val="32"/>
          <w:szCs w:val="32"/>
          <w:lang w:val="en-US" w:eastAsia="en-US"/>
        </w:rPr>
        <w:t>万元，</w:t>
      </w:r>
      <w:r>
        <w:rPr>
          <w:rFonts w:hint="eastAsia"/>
          <w:sz w:val="32"/>
          <w:szCs w:val="32"/>
          <w:lang w:val="en-US" w:eastAsia="zh-CN"/>
        </w:rPr>
        <w:t>减少0.86</w:t>
      </w:r>
      <w:r>
        <w:rPr>
          <w:rFonts w:hint="eastAsia"/>
          <w:sz w:val="32"/>
          <w:szCs w:val="32"/>
          <w:lang w:val="en-US" w:eastAsia="en-US"/>
        </w:rPr>
        <w:t>万元，</w:t>
      </w:r>
      <w:r>
        <w:rPr>
          <w:rFonts w:hint="eastAsia"/>
          <w:sz w:val="32"/>
          <w:szCs w:val="32"/>
          <w:lang w:val="en-US" w:eastAsia="zh-CN"/>
        </w:rPr>
        <w:t>下降46.24%</w:t>
      </w:r>
      <w:r>
        <w:rPr>
          <w:rFonts w:hint="eastAsia"/>
          <w:sz w:val="32"/>
          <w:szCs w:val="32"/>
          <w:lang w:val="en-US" w:eastAsia="en-US"/>
        </w:rPr>
        <w:t>，主要原因是</w:t>
      </w:r>
      <w:r>
        <w:rPr>
          <w:rFonts w:hint="eastAsia"/>
          <w:sz w:val="32"/>
          <w:szCs w:val="32"/>
          <w:lang w:val="en-US" w:eastAsia="zh-CN"/>
        </w:rPr>
        <w:t>会议减少</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没有变动</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我部门2024年国有资本经营预算为0</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37.20</w:t>
      </w:r>
      <w:r>
        <w:rPr>
          <w:rFonts w:hint="eastAsia"/>
          <w:sz w:val="32"/>
          <w:szCs w:val="32"/>
        </w:rPr>
        <w:t>万元，较2023年度预算数</w:t>
      </w:r>
      <w:r>
        <w:rPr>
          <w:rFonts w:hint="eastAsia"/>
          <w:sz w:val="32"/>
          <w:szCs w:val="32"/>
          <w:lang w:val="en-US"/>
        </w:rPr>
        <w:t>37.62</w:t>
      </w:r>
      <w:r>
        <w:rPr>
          <w:rFonts w:hint="eastAsia"/>
          <w:sz w:val="32"/>
          <w:szCs w:val="32"/>
        </w:rPr>
        <w:t>万元，</w:t>
      </w:r>
      <w:r>
        <w:rPr>
          <w:rFonts w:hint="eastAsia"/>
          <w:sz w:val="32"/>
          <w:szCs w:val="32"/>
          <w:lang w:val="en-US"/>
        </w:rPr>
        <w:t>减少0.42</w:t>
      </w:r>
      <w:r>
        <w:rPr>
          <w:rFonts w:hint="eastAsia"/>
          <w:sz w:val="32"/>
          <w:szCs w:val="32"/>
        </w:rPr>
        <w:t>万元，</w:t>
      </w:r>
      <w:r>
        <w:rPr>
          <w:rFonts w:hint="eastAsia"/>
          <w:sz w:val="32"/>
          <w:szCs w:val="32"/>
          <w:lang w:val="en-US"/>
        </w:rPr>
        <w:t>下降1.12%</w:t>
      </w:r>
      <w:r>
        <w:rPr>
          <w:rFonts w:hint="eastAsia"/>
          <w:sz w:val="32"/>
          <w:szCs w:val="32"/>
        </w:rPr>
        <w:t>，主要原因是：</w:t>
      </w:r>
      <w:r>
        <w:rPr>
          <w:rFonts w:hint="eastAsia"/>
          <w:sz w:val="32"/>
          <w:szCs w:val="32"/>
          <w:lang w:val="en-US"/>
        </w:rPr>
        <w:t>机关开展的各项业务较去年减少，与业务相关的差旅费、印刷费、委托业务费、咨询费、办公费等各项费用也相应减少。</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120.75</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120.75</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1</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67.5</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电子政务外网运行专项经费；项目预算金额67.5万元；通过电子政务建设，以现代信息技术手段促进管理创新和体制创新，建立起覆盖全县党政机关的电子政务网络，保障18个乡镇人民政府、285个单位（含县、乡二层机构）、286个村（居）网络正常使用。设3条数量指标：电子政务外网覆盖乡镇数=18个，运行维护网络专线数量=65条，VPN方式接入村（居）委数=286个；设3条质量指标：政务外网环境下视频会议系统运行稳定率=100%，互联网出口线路技术认定合格率=100%，党政机关政务外网覆盖率=100%；设1条时效指标：设备维护维修及时率=100%；设1条成本指标：预算超支率≤0%；设2条社会效益指标：全州县电子政务外网节点网络运行安全有效保障、行政效率及服务水平有效提升；设1条可持续影响指标；项目持续发挥作用期限=长期；设1条服务对象满意度指标：使用单位满意度，问卷或调查样本数量50份以上≥95%</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全州县人民政府办公室2024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552"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wGsWpuQBAADgAwAADgAAAGRycy9lMm9Eb2MueG1srVPBbtsw DL0P2D8IvC9OgqXLgjjFsCDDgGIN0O4DFFmOBViiQCmxs68fJTvp0O3Qwy4yRdKPfI/U+r63rThr CgZdCbPJFIR2CivjjiX8fN59WIIIUbpKtuh0CRcd4H7z/t268ys9xwbbSpNgEBdWnS+hidGviiKo RlsZJui142CNZGXkKx2LimTH6LYt5tPpXdEhVZ5Q6RDYux2CMCLSWwCxro3SW1Qnq10cUEm3MjKl 0BgfYJO7rWut4mNdBx1FWwIzjfnkImwf0lls1nJ1JOkbo8YW5FtaeMXJSuO46A1qK6MUJzJ/QVmj CAPWcaLQFgORrAizmE1fafPUSK8zF5Y6+Jvo4f/Bqh/nPQlTlbBYzEE4aXnkua6YJXE6H1ac8+T3 NN4Cm4lpX5NNX+Yg+izo5Sao7qNQ7Py4XH5egFAc+XTHw0+IxcuvnkL8ptGKZJRAPK0sojw/hDik XlNSJYc707bJn7oa+khW7A/92NwBqwvzIRwGHbzaGcZ+kCHuJfFkee68+/GRj7rFrgQcLRAN0q9/ +VM+C85REB1vSgmOHwaI9rvjQaSluhp0NQ5Xw53sV+TVm4GQTjFGCRHEyZM5NrnFxCv4L6fI3DLl RGhgMfLkwWfRxiVNm/XnPWe9PMzNb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FIEAABbQ29udGVudF9UeXBlc10ueG1sUEsBAhQACgAAAAAAh07i QAAAAAAAAAAAAAAAAAYAAAAAAAAAAAAQAAAANAMAAF9yZWxzL1BLAQIUABQAAAAIAIdO4kCKFGY8 0QAAAJQBAAALAAAAAAAAAAEAIAAAAFgDAABfcmVscy8ucmVsc1BLAQIUAAoAAAAAAIdO4kAAAAAA AAAAAAAAAAAEAAAAAAAAAAAAEAAAAAAAAABkcnMvUEsBAhQAFAAAAAgAh07iQMVPNWXVAAAACAEA AA8AAAAAAAAAAQAgAAAAIgAAAGRycy9kb3ducmV2LnhtbFBLAQIUABQAAAAIAIdO4kDAaxam5AEA AOADAAAOAAAAAAAAAAEAIAAAACQBAABkcnMvZTJvRG9jLnhtbFBLBQYAAAAABgAGAFkBAAB6BQAA 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554"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SWLc7+cBAADlAwAADgAAAGRycy9lMm9Eb2MueG1srVPB jtMwEL0j8Q+W7zRtoQVFTVeIqghpxVba5QNcx24sxR4zdpqUr2fspF20cNgDF3c8nr55781kczfY lp0VBgOu4ovZnDPlJNTGnSr+42n/7hNnIQpXixacqvhFBX63fftm0/tSLaGBtlbICMSFsvcVb2L0 ZVEE2Sgrwgy8cvSoAa2IdMVTUaPoCd22xXI+Xxc9YO0RpAqBsrvxkU+I+BpA0NpItQPZWeXiiIqq FZEkhcb4wLeZrdZKxgetg4qsrTgpjfmkJhQf01lsN6I8ofCNkRMF8RoKLzRZYRw1vUHtRBSsQ/MX lDUSIYCOMwm2GIVkR0jFYv7Cm8dGeJW1kNXB30wP/w9Wfj8fkJm64qvVB86csDTy3JctV8md3oeS ih79AadboDBJHTTa9Esi2JAdvdwcVUNkkpJp4GvyWtLTYr36+D5jFs9/9hjiVwWWpaDiSAPLPorz fYjUkEqvJamXg71p25RPvEYmKYrDcZjoHaG+kCSEcdbBy70h7HsR4kEgDZfo0PrHBzp0C33FYYo4 awB//Suf6slzeuWsp2WpePjZCVSctd8cTSNt1jXAa3C8Bq6zX4D2b8GZcJJQKh456zyaU5NJjso+ dxG0yaKTpFHHpJSmn72YNjWt15/3XPX8dW5/A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BJ Ytzv5wEAAOU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5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IbtyvOkBAADkAwAADgAAAGRycy9lMm9Eb2MueG1s rVNNb9swDL0P2H8QeF9sZ/CQBXGKokGGAcUaoNsPUGQ5FmB9jJJjZ79+lOykQ7dDD7soTxTzyPdI b+5G3bGzRK+sqaBY5MCkEbZW5lTBj+/7DytgPnBT884aWcFFerjbvn+3GdxaLm1ru1oiIxLj14Or oA3BrbPMi1Zq7hfWSUOPjUXNA13xlNXIB2LXXbbM80/ZYLF2aIX0nqK76RFmRnwLoW0aJeTOil5L EyZWlB0PJMm3ynnYpm6bRorw1DReBtZVQEpDOqkI4WM8s+2Gr0/IXavE3AJ/SwuvNGmuDBW9Ue14 4KxH9ReVVgKtt01YCKuzSUhyhFQU+StvnlvuZNJCVnt3M93/P1rx7XxApuoKyvIjMMM1jTzVZWU0 Z3B+TTnP7oDzzROMSscGdfwlDWxMhl5uhsoxMEHBclXkyxKYoKci/7wqE2f28meHPnyRVrMIKkCa V7KRnx99oIKUek2JtYzdq66L8djX1ElEYTyOc3tHW19IEdpp1N6JvSLuR+7DgSPNliZP2x+e6Gg6 O1RgZwSstfjrX/GYT5bTK7CBdqUC/7PnKIF1Xw0NIy7WFeAVHK/A9PrB0voVwLgRxFJBANY7VKc2 NRmVeXffB1KXREdJk45ZKQ0/eTEvatyuP+8p6+Xj3P4G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CG7crzpAQAA5A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93158"/>
    <w:multiLevelType w:val="singleLevel"/>
    <w:tmpl w:val="7A793158"/>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4Z1kN1nkS7sqbcbPBQGhw==" w:hash="DldR/Ne24Mqwdi/2QknDiOIFodI6Qjx1jIDGNZtNeSWPwpyD3I7m4EHCR/UIW7OmuLwQ4/o/REMw0S3J6p1eS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EC22B2C"/>
    <w:rsid w:val="7F2E5AB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f2eb0-c5cb-4e04-9bfa-be6635818a71}">
  <ds:schemaRefs/>
</ds:datastoreItem>
</file>

<file path=customXml/itemProps3.xml><?xml version="1.0" encoding="utf-8"?>
<ds:datastoreItem xmlns:ds="http://schemas.openxmlformats.org/officeDocument/2006/customXml" ds:itemID="{8b6a3240-4c69-4fc9-934f-75249c8855b1}">
  <ds:schemaRefs/>
</ds:datastoreItem>
</file>

<file path=customXml/itemProps4.xml><?xml version="1.0" encoding="utf-8"?>
<ds:datastoreItem xmlns:ds="http://schemas.openxmlformats.org/officeDocument/2006/customXml" ds:itemID="{38de3c93-18d9-4c31-90a1-c0ef58038751}">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2024-04-17T08:56:12Z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