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bookmarkStart w:id="20" w:name="_GoBack"/>
      <w:bookmarkEnd w:id="20"/>
      <w:r>
        <w:rPr>
          <w:rFonts w:hint="eastAsia" w:ascii="黑体" w:hAnsi="黑体" w:eastAsia="黑体" w:cs="黑体"/>
          <w:lang w:eastAsia="zh-CN"/>
        </w:rPr>
        <w:t>全州县政务服务中心</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0"/>
      <w:bookmarkStart w:id="1" w:name="bookmark1"/>
      <w:bookmarkStart w:id="2" w:name="bookmark2"/>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全州县政务服务中心</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全州县政务服务中心2024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全州县政务服务中心2024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4"/>
      <w:bookmarkStart w:id="4" w:name="bookmark13"/>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全州县政务服务中心概况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1、研究制定政务服务工作制度并组织实施；审核部门进入、退出政务服务中心的政务服务事项。</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2、组织设置部门服务窗口，协调部门联合审批、并联审批；负责窗口工作人员的业务培训和日常管理。</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3、负责指导和协调便民服务、公共服务工作，并对其进行规范和监督；负责电子政务建设，推进、指导、协调全县电子政务工作。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4、负责政务公开和政府信息公开工作，推进、指导、协调、监督全县政务公开和政府信息公开工作。</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5、负责县公共资源交易中心的监管工作，与县政务服务中心实行一体化管理；指导下级政务服务工作。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2024年我单位部门预算编制单位共1个,具体如下:</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1、全额拨款事业单位1个，即：全州县政务服务中心。</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全州县政务服务中心部门编制人数为9人,其中:行政编制(含参公单位)0人,全额事业9人,工勤编制0人。编内在职8人,其中:行政在职(含参公单位)0人,全额事业在职8人,工勤在职0人。离退休人员0人,其中:离休人员0人,退休人员0人。</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1、负责部门服务窗口及工作人员业务培训和日常管理；组织协调部门联合审批、并联审批。</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2、负责指导和协调便民服务、公共服务工作，并对其进行规范和监督；负责电子政务建设，推进、指导、协调全县电子政务工作。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3、负责政务公开和政府信息公开工作，推进、指导、协调、监督全县政务公开和政府信息公开工作。</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4、负责县公共资源交易中心的监管工作，与县政务服务中心实行一体化管理。</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textAlignment w:val="auto"/>
        <w:rPr>
          <w:rFonts w:hint="default" w:ascii="宋体" w:hAnsi="宋体" w:eastAsia="宋体" w:cs="宋体"/>
          <w:b/>
          <w:bCs/>
          <w:color w:val="000000"/>
          <w:kern w:val="0"/>
          <w:sz w:val="32"/>
          <w:szCs w:val="32"/>
          <w:lang w:val="zh-TW" w:eastAsia="zh-TW"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000000"/>
          <w:sz w:val="32"/>
          <w:szCs w:val="32"/>
          <w:lang w:val="en-US" w:eastAsia="zh-CN" w:bidi="zh-TW"/>
        </w:rPr>
      </w:pP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ageBreakBefore w:val="0"/>
        <w:kinsoku/>
        <w:wordWrap/>
        <w:overflowPunct/>
        <w:topLinePunct w:val="0"/>
        <w:autoSpaceDE/>
        <w:autoSpaceDN/>
        <w:bidi w:val="0"/>
        <w:adjustRightInd/>
        <w:snapToGrid/>
        <w:spacing w:line="360" w:lineRule="auto"/>
        <w:textAlignment w:val="auto"/>
        <w:rPr>
          <w:sz w:val="32"/>
          <w:szCs w:val="32"/>
          <w:lang w:eastAsia="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8"/>
      <w:bookmarkStart w:id="8" w:name="bookmark69"/>
      <w:bookmarkStart w:id="9" w:name="bookmark70"/>
      <w:bookmarkStart w:id="10" w:name="bookmark28"/>
      <w:bookmarkStart w:id="11" w:name="bookmark27"/>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全州县政务服务中心</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132.65</w:t>
      </w:r>
      <w:r>
        <w:rPr>
          <w:rFonts w:hint="eastAsia"/>
          <w:sz w:val="32"/>
          <w:szCs w:val="32"/>
        </w:rPr>
        <w:t>万元，总支出</w:t>
      </w:r>
      <w:r>
        <w:rPr>
          <w:rFonts w:hint="eastAsia"/>
          <w:sz w:val="32"/>
          <w:szCs w:val="32"/>
          <w:lang w:val="en-US" w:eastAsia="zh-CN"/>
        </w:rPr>
        <w:t>132.65</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146.25</w:t>
      </w:r>
      <w:r>
        <w:rPr>
          <w:rFonts w:hint="eastAsia"/>
          <w:sz w:val="32"/>
          <w:szCs w:val="32"/>
        </w:rPr>
        <w:t>万元，</w:t>
      </w:r>
      <w:r>
        <w:rPr>
          <w:sz w:val="32"/>
          <w:u w:color="auto"/>
        </w:rPr>
        <w:t>减少13.60万元，下降9.30%，主要原因是</w:t>
      </w:r>
      <w:r>
        <w:rPr>
          <w:rFonts w:hint="eastAsia"/>
          <w:sz w:val="32"/>
          <w:szCs w:val="32"/>
          <w:lang w:val="en-US"/>
        </w:rPr>
        <w:t>在编人员减少1人，调离到公共资源交易中</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146.25</w:t>
      </w:r>
      <w:r>
        <w:rPr>
          <w:rFonts w:hint="eastAsia"/>
          <w:sz w:val="32"/>
          <w:szCs w:val="32"/>
        </w:rPr>
        <w:t>万元，</w:t>
      </w:r>
      <w:r>
        <w:rPr>
          <w:sz w:val="32"/>
          <w:u w:color="auto"/>
        </w:rPr>
        <w:t>减少13.60万元，下降9.30%，主要原因是</w:t>
      </w:r>
      <w:r>
        <w:rPr>
          <w:rFonts w:hint="eastAsia"/>
          <w:sz w:val="32"/>
          <w:szCs w:val="32"/>
          <w:lang w:val="en-US"/>
        </w:rPr>
        <w:t>在编人员减少1人，调离到公共资源交易中</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132.65</w:t>
      </w:r>
      <w:r>
        <w:rPr>
          <w:rFonts w:hint="eastAsia"/>
          <w:sz w:val="32"/>
          <w:szCs w:val="32"/>
        </w:rPr>
        <w:t>万元，</w:t>
      </w:r>
      <w:r>
        <w:rPr>
          <w:rFonts w:hint="eastAsia"/>
          <w:sz w:val="32"/>
          <w:szCs w:val="32"/>
          <w:lang w:val="en-US" w:eastAsia="zh-CN"/>
        </w:rPr>
        <w:t>同比</w:t>
      </w:r>
      <w:r>
        <w:rPr>
          <w:rFonts w:hint="eastAsia"/>
          <w:sz w:val="32"/>
          <w:szCs w:val="32"/>
        </w:rPr>
        <w:t>减少13.60万元，</w:t>
      </w:r>
      <w:r>
        <w:rPr>
          <w:sz w:val="32"/>
          <w:u w:color="auto"/>
        </w:rPr>
        <w:t>下降9.30%</w:t>
      </w:r>
      <w:r>
        <w:rPr>
          <w:rFonts w:hint="eastAsia"/>
          <w:sz w:val="32"/>
          <w:szCs w:val="32"/>
          <w:lang w:eastAsia="zh-CN"/>
        </w:rPr>
        <w:t>。其中：一般公共预算</w:t>
      </w:r>
      <w:r>
        <w:rPr>
          <w:rFonts w:hint="eastAsia" w:ascii="宋体" w:hAnsi="宋体" w:eastAsia="宋体"/>
          <w:sz w:val="32"/>
          <w:szCs w:val="32"/>
          <w:lang w:eastAsia="zh-CN"/>
        </w:rPr>
        <w:t>132.65</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减少13.60</w:t>
      </w:r>
      <w:r>
        <w:rPr>
          <w:rFonts w:hint="eastAsia"/>
          <w:sz w:val="32"/>
          <w:szCs w:val="32"/>
          <w:lang w:eastAsia="zh-CN"/>
        </w:rPr>
        <w:t>万元，</w:t>
      </w:r>
      <w:r>
        <w:rPr>
          <w:rFonts w:hint="eastAsia" w:ascii="宋体" w:hAnsi="宋体" w:eastAsia="宋体"/>
          <w:sz w:val="32"/>
          <w:szCs w:val="32"/>
          <w:lang w:eastAsia="zh-CN"/>
        </w:rPr>
        <w:t>下降9.30%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在编人员减少1人，调离到公共资源交易中</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同比无变化</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132.65</w:t>
      </w:r>
      <w:r>
        <w:rPr>
          <w:rFonts w:hint="eastAsia"/>
          <w:sz w:val="32"/>
          <w:szCs w:val="32"/>
        </w:rPr>
        <w:t>万元，</w:t>
      </w:r>
      <w:r>
        <w:rPr>
          <w:rFonts w:hint="eastAsia"/>
          <w:sz w:val="32"/>
          <w:szCs w:val="32"/>
          <w:lang w:val="en-US" w:eastAsia="zh-CN"/>
        </w:rPr>
        <w:t>同比</w:t>
      </w:r>
      <w:r>
        <w:rPr>
          <w:rFonts w:hint="eastAsia"/>
          <w:sz w:val="32"/>
          <w:szCs w:val="32"/>
        </w:rPr>
        <w:t>减少13.60万元，</w:t>
      </w:r>
      <w:r>
        <w:rPr>
          <w:sz w:val="32"/>
          <w:u w:color="auto"/>
        </w:rPr>
        <w:t>下降9.30%</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105.31</w:t>
      </w:r>
      <w:r>
        <w:rPr>
          <w:rFonts w:hint="eastAsia"/>
          <w:sz w:val="32"/>
          <w:szCs w:val="32"/>
        </w:rPr>
        <w:t>万元，占支出预算</w:t>
      </w:r>
      <w:r>
        <w:rPr>
          <w:sz w:val="32"/>
          <w:u w:color="auto"/>
        </w:rPr>
        <w:t>79.39%,</w:t>
      </w:r>
      <w:r>
        <w:rPr>
          <w:rFonts w:hint="eastAsia"/>
          <w:sz w:val="32"/>
          <w:szCs w:val="32"/>
          <w:lang w:val="en-US" w:eastAsia="zh-CN"/>
        </w:rPr>
        <w:t>同比</w:t>
      </w:r>
      <w:r>
        <w:rPr>
          <w:rFonts w:hint="eastAsia"/>
          <w:sz w:val="32"/>
          <w:szCs w:val="32"/>
        </w:rPr>
        <w:t>减少13.60</w:t>
      </w:r>
      <w:r>
        <w:rPr>
          <w:sz w:val="32"/>
          <w:u w:color="auto"/>
        </w:rPr>
        <w:t>万元，下降11.44%</w:t>
      </w:r>
      <w:r>
        <w:rPr>
          <w:sz w:val="32"/>
          <w:szCs w:val="32"/>
        </w:rPr>
        <w:t>。</w:t>
      </w:r>
      <w:r>
        <w:rPr>
          <w:rFonts w:hint="eastAsia"/>
          <w:sz w:val="32"/>
          <w:szCs w:val="32"/>
        </w:rPr>
        <w:t>主要原因是</w:t>
      </w:r>
      <w:r>
        <w:rPr>
          <w:sz w:val="32"/>
          <w:szCs w:val="32"/>
        </w:rPr>
        <w:t>：</w:t>
      </w:r>
      <w:r>
        <w:rPr>
          <w:rFonts w:hint="eastAsia"/>
          <w:sz w:val="32"/>
          <w:szCs w:val="32"/>
          <w:lang w:val="en-US" w:eastAsia="zh-CN"/>
        </w:rPr>
        <w:t>在编人员减少1人，调离到公共资源交易中</w:t>
      </w:r>
      <w:r>
        <w:rPr>
          <w:rFonts w:hint="eastAsia"/>
          <w:sz w:val="32"/>
          <w:szCs w:val="32"/>
          <w:lang w:val="en-US"/>
        </w:rPr>
        <w:t>。</w:t>
      </w:r>
      <w:r>
        <w:rPr>
          <w:rFonts w:hint="eastAsia"/>
          <w:sz w:val="32"/>
          <w:szCs w:val="32"/>
        </w:rPr>
        <w:t>项目支出预算</w:t>
      </w:r>
      <w:r>
        <w:rPr>
          <w:rFonts w:hint="eastAsia"/>
          <w:sz w:val="32"/>
          <w:szCs w:val="32"/>
          <w:lang w:val="en-US"/>
        </w:rPr>
        <w:t>27.34</w:t>
      </w:r>
      <w:r>
        <w:rPr>
          <w:rFonts w:hint="eastAsia"/>
          <w:sz w:val="32"/>
          <w:szCs w:val="32"/>
        </w:rPr>
        <w:t>万元，占支出预算</w:t>
      </w:r>
      <w:r>
        <w:rPr>
          <w:sz w:val="32"/>
          <w:u w:color="auto"/>
        </w:rPr>
        <w:t>20.61%</w:t>
      </w:r>
      <w:r>
        <w:rPr>
          <w:rFonts w:hint="eastAsia"/>
          <w:sz w:val="32"/>
          <w:szCs w:val="32"/>
        </w:rPr>
        <w:t>,</w:t>
      </w:r>
      <w:r>
        <w:rPr>
          <w:rFonts w:hint="eastAsia"/>
          <w:sz w:val="32"/>
          <w:szCs w:val="32"/>
          <w:lang w:val="en-US" w:eastAsia="zh-CN"/>
        </w:rPr>
        <w:t>同比</w:t>
      </w:r>
      <w:r>
        <w:rPr>
          <w:rFonts w:hint="eastAsia"/>
          <w:sz w:val="32"/>
          <w:szCs w:val="32"/>
        </w:rPr>
        <w:t>增加0.00万元，</w:t>
      </w:r>
      <w:r>
        <w:rPr>
          <w:sz w:val="32"/>
          <w:u w:color="auto"/>
        </w:rPr>
        <w:t>增长0.00%</w:t>
      </w:r>
      <w:r>
        <w:rPr>
          <w:sz w:val="32"/>
          <w:szCs w:val="32"/>
        </w:rPr>
        <w:t>。</w:t>
      </w:r>
      <w:r>
        <w:rPr>
          <w:rFonts w:hint="eastAsia"/>
          <w:sz w:val="32"/>
          <w:szCs w:val="32"/>
        </w:rPr>
        <w:t>主要原因是</w:t>
      </w:r>
      <w:r>
        <w:rPr>
          <w:sz w:val="32"/>
          <w:szCs w:val="32"/>
        </w:rPr>
        <w:t>：</w:t>
      </w:r>
      <w:r>
        <w:rPr>
          <w:rFonts w:hint="eastAsia"/>
          <w:sz w:val="32"/>
          <w:szCs w:val="32"/>
          <w:lang w:val="en-US" w:eastAsia="zh-CN"/>
        </w:rPr>
        <w:t>同比无变化。</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132.65</w:t>
      </w:r>
      <w:r>
        <w:rPr>
          <w:rFonts w:hint="eastAsia"/>
          <w:sz w:val="32"/>
          <w:szCs w:val="32"/>
        </w:rPr>
        <w:t>万元，</w:t>
      </w:r>
      <w:r>
        <w:rPr>
          <w:rFonts w:hint="eastAsia"/>
          <w:sz w:val="32"/>
          <w:szCs w:val="32"/>
          <w:lang w:val="en-US" w:eastAsia="zh-CN"/>
        </w:rPr>
        <w:t>同比</w:t>
      </w:r>
      <w:r>
        <w:rPr>
          <w:rFonts w:hint="eastAsia"/>
          <w:sz w:val="32"/>
          <w:szCs w:val="32"/>
        </w:rPr>
        <w:t>减少13.60万元，</w:t>
      </w:r>
      <w:r>
        <w:rPr>
          <w:sz w:val="32"/>
          <w:u w:color="auto"/>
        </w:rPr>
        <w:t>下降9.30%</w:t>
      </w:r>
      <w:r>
        <w:rPr>
          <w:rFonts w:hint="eastAsia"/>
          <w:sz w:val="32"/>
          <w:szCs w:val="32"/>
          <w:lang w:eastAsia="zh-CN"/>
        </w:rPr>
        <w:t>。其中：一般公共预算</w:t>
      </w:r>
      <w:r>
        <w:rPr>
          <w:rFonts w:hint="eastAsia" w:ascii="宋体" w:hAnsi="宋体" w:eastAsia="宋体"/>
          <w:sz w:val="32"/>
          <w:szCs w:val="32"/>
          <w:lang w:eastAsia="zh-CN"/>
        </w:rPr>
        <w:t>132.65</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减少13.60</w:t>
      </w:r>
      <w:r>
        <w:rPr>
          <w:rFonts w:hint="eastAsia"/>
          <w:sz w:val="32"/>
          <w:szCs w:val="32"/>
          <w:lang w:eastAsia="zh-CN"/>
        </w:rPr>
        <w:t>万元，</w:t>
      </w:r>
      <w:r>
        <w:rPr>
          <w:rFonts w:hint="eastAsia" w:ascii="宋体" w:hAnsi="宋体" w:eastAsia="宋体"/>
          <w:sz w:val="32"/>
          <w:szCs w:val="32"/>
          <w:lang w:eastAsia="zh-CN"/>
        </w:rPr>
        <w:t>下降9.30%</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在编人员减少1人，调离到公共资源交易中</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同比无变化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zh-TW" w:eastAsia="zh-TW"/>
        </w:rPr>
      </w:pPr>
      <w:r>
        <w:rPr>
          <w:rFonts w:hint="eastAsia"/>
          <w:sz w:val="32"/>
          <w:szCs w:val="32"/>
          <w:lang w:val="zh-TW" w:eastAsia="zh-TW"/>
        </w:rPr>
        <w:t>2024年财政拨款支出预算</w:t>
      </w:r>
      <w:r>
        <w:rPr>
          <w:rFonts w:hint="eastAsia"/>
          <w:sz w:val="32"/>
          <w:szCs w:val="32"/>
          <w:lang w:val="en-US" w:eastAsia="zh-CN"/>
        </w:rPr>
        <w:t>132.65</w:t>
      </w:r>
      <w:r>
        <w:rPr>
          <w:rFonts w:hint="eastAsia"/>
          <w:sz w:val="32"/>
          <w:szCs w:val="32"/>
          <w:lang w:val="zh-TW" w:eastAsia="zh-TW"/>
        </w:rPr>
        <w:t>万元，同比</w:t>
      </w:r>
      <w:r>
        <w:rPr>
          <w:rFonts w:hint="eastAsia"/>
          <w:sz w:val="32"/>
          <w:szCs w:val="32"/>
          <w:lang w:val="en-US" w:eastAsia="zh-TW"/>
        </w:rPr>
        <w:t>减少13.60</w:t>
      </w:r>
      <w:r>
        <w:rPr>
          <w:rFonts w:hint="eastAsia"/>
          <w:sz w:val="32"/>
          <w:szCs w:val="32"/>
          <w:lang w:val="zh-TW" w:eastAsia="zh-TW"/>
        </w:rPr>
        <w:t>万元，</w:t>
      </w:r>
      <w:r>
        <w:rPr>
          <w:sz w:val="32"/>
          <w:u w:color="auto"/>
        </w:rPr>
        <w:t>下降9.30%</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在编人员减少1人，调离到公共资源交易中。</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rPr>
      </w:pP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年一般公共预算支出共132.65万元，同比减少13.60万元，下降9.30%，按支出功能分类科目划分，共分为4类，其中：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103.52万元，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78.04%</w:t>
      </w:r>
      <w:r>
        <w:rPr>
          <w:rFonts w:hint="eastAsia"/>
          <w:sz w:val="32"/>
          <w:szCs w:val="32"/>
        </w:rPr>
        <w:t>，</w:t>
      </w:r>
      <w:r>
        <w:rPr>
          <w:rFonts w:hint="eastAsia"/>
          <w:sz w:val="32"/>
          <w:szCs w:val="32"/>
          <w:lang w:val="en-US" w:eastAsia="zh-CN"/>
        </w:rPr>
        <w:t>同比</w:t>
      </w:r>
      <w:r>
        <w:rPr>
          <w:rFonts w:hint="eastAsia"/>
          <w:sz w:val="32"/>
          <w:szCs w:val="32"/>
        </w:rPr>
        <w:t>减少6.70万元，</w:t>
      </w:r>
      <w:r>
        <w:rPr>
          <w:sz w:val="32"/>
          <w:u w:color="auto"/>
        </w:rPr>
        <w:t>下降6.08%</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0.00万元，</w:t>
      </w:r>
      <w:r>
        <w:rPr>
          <w:rFonts w:hint="eastAsia"/>
          <w:sz w:val="32"/>
          <w:szCs w:val="32"/>
          <w:lang w:val="en-US" w:eastAsia="zh-CN"/>
        </w:rPr>
        <w:t>同比</w:t>
      </w:r>
      <w:r>
        <w:rPr>
          <w:rFonts w:hint="eastAsia"/>
          <w:sz w:val="32"/>
          <w:szCs w:val="32"/>
        </w:rPr>
        <w:t>减少82.88万元，</w:t>
      </w:r>
      <w:r>
        <w:rPr>
          <w:sz w:val="32"/>
          <w:u w:color="auto"/>
        </w:rPr>
        <w:t>下降100.00%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工资福利支出及商品和服务支出,根据国家规定的基本工资和津补贴标准等安排的人员经费支出,按县级公用经费定额标准安排的办公费、印刷费、邮电费、水电费、差旅费等日常公用经费支出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政务公开审批</w:t>
      </w:r>
      <w:r>
        <w:rPr>
          <w:rFonts w:hint="eastAsia"/>
          <w:sz w:val="32"/>
          <w:szCs w:val="32"/>
          <w:lang w:val="en-US" w:eastAsia="zh-CN"/>
        </w:rPr>
        <w:t>科目</w:t>
      </w:r>
      <w:r>
        <w:rPr>
          <w:rFonts w:hint="eastAsia"/>
          <w:sz w:val="32"/>
          <w:szCs w:val="32"/>
        </w:rPr>
        <w:t>27.34万元，</w:t>
      </w:r>
      <w:r>
        <w:rPr>
          <w:rFonts w:hint="eastAsia"/>
          <w:sz w:val="32"/>
          <w:szCs w:val="32"/>
          <w:lang w:val="en-US" w:eastAsia="zh-CN"/>
        </w:rPr>
        <w:t>同比</w:t>
      </w:r>
      <w:r>
        <w:rPr>
          <w:rFonts w:hint="eastAsia"/>
          <w:sz w:val="32"/>
          <w:szCs w:val="32"/>
        </w:rPr>
        <w:t>增加0.00万元，</w:t>
      </w:r>
      <w:r>
        <w:rPr>
          <w:sz w:val="32"/>
          <w:u w:color="auto"/>
        </w:rPr>
        <w:t>增长0.00%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工资福利支出及商品和服务支出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事业运行</w:t>
      </w:r>
      <w:r>
        <w:rPr>
          <w:rFonts w:hint="eastAsia"/>
          <w:sz w:val="32"/>
          <w:szCs w:val="32"/>
          <w:lang w:val="en-US" w:eastAsia="zh-CN"/>
        </w:rPr>
        <w:t>科目</w:t>
      </w:r>
      <w:r>
        <w:rPr>
          <w:rFonts w:hint="eastAsia"/>
          <w:sz w:val="32"/>
          <w:szCs w:val="32"/>
        </w:rPr>
        <w:t>76.18万元，</w:t>
      </w:r>
      <w:r>
        <w:rPr>
          <w:rFonts w:hint="eastAsia"/>
          <w:sz w:val="32"/>
          <w:szCs w:val="32"/>
          <w:lang w:val="en-US" w:eastAsia="zh-CN"/>
        </w:rPr>
        <w:t>同比</w:t>
      </w:r>
      <w:r>
        <w:rPr>
          <w:rFonts w:hint="eastAsia"/>
          <w:sz w:val="32"/>
          <w:szCs w:val="32"/>
        </w:rPr>
        <w:t>增加76.18万元，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工资福利支出及商品和服务支出,根据国家规定的基本工资和津补贴标准等安排的人员经费支出,按县级公用经费定额标准安排的办公费、印刷费、邮电费、水电费、差旅费等日常公用经费支出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15.70万元，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11.84%</w:t>
      </w:r>
      <w:r>
        <w:rPr>
          <w:rFonts w:hint="eastAsia"/>
          <w:sz w:val="32"/>
          <w:szCs w:val="32"/>
        </w:rPr>
        <w:t>，</w:t>
      </w:r>
      <w:r>
        <w:rPr>
          <w:rFonts w:hint="eastAsia"/>
          <w:sz w:val="32"/>
          <w:szCs w:val="32"/>
          <w:lang w:val="en-US" w:eastAsia="zh-CN"/>
        </w:rPr>
        <w:t>同比</w:t>
      </w:r>
      <w:r>
        <w:rPr>
          <w:rFonts w:hint="eastAsia"/>
          <w:sz w:val="32"/>
          <w:szCs w:val="32"/>
        </w:rPr>
        <w:t>减少3.61万元，</w:t>
      </w:r>
      <w:r>
        <w:rPr>
          <w:sz w:val="32"/>
          <w:u w:color="auto"/>
        </w:rPr>
        <w:t>下降18.69%</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10.25万元，</w:t>
      </w:r>
      <w:r>
        <w:rPr>
          <w:rFonts w:hint="eastAsia"/>
          <w:sz w:val="32"/>
          <w:szCs w:val="32"/>
          <w:lang w:val="en-US" w:eastAsia="zh-CN"/>
        </w:rPr>
        <w:t>同比</w:t>
      </w:r>
      <w:r>
        <w:rPr>
          <w:rFonts w:hint="eastAsia"/>
          <w:sz w:val="32"/>
          <w:szCs w:val="32"/>
        </w:rPr>
        <w:t>减少2.36万元，</w:t>
      </w:r>
      <w:r>
        <w:rPr>
          <w:sz w:val="32"/>
          <w:u w:color="auto"/>
        </w:rPr>
        <w:t>下降18.72%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单位在职职工养老保险缴费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5.13万元，</w:t>
      </w:r>
      <w:r>
        <w:rPr>
          <w:rFonts w:hint="eastAsia"/>
          <w:sz w:val="32"/>
          <w:szCs w:val="32"/>
          <w:lang w:val="en-US" w:eastAsia="zh-CN"/>
        </w:rPr>
        <w:t>同比</w:t>
      </w:r>
      <w:r>
        <w:rPr>
          <w:rFonts w:hint="eastAsia"/>
          <w:sz w:val="32"/>
          <w:szCs w:val="32"/>
        </w:rPr>
        <w:t>减少1.18万元，</w:t>
      </w:r>
      <w:r>
        <w:rPr>
          <w:sz w:val="32"/>
          <w:u w:color="auto"/>
        </w:rPr>
        <w:t>下降18.70%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单位在职职工职业年金缴费</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0.32万元，</w:t>
      </w:r>
      <w:r>
        <w:rPr>
          <w:rFonts w:hint="eastAsia"/>
          <w:sz w:val="32"/>
          <w:szCs w:val="32"/>
          <w:lang w:val="en-US" w:eastAsia="zh-CN"/>
        </w:rPr>
        <w:t>同比</w:t>
      </w:r>
      <w:r>
        <w:rPr>
          <w:rFonts w:hint="eastAsia"/>
          <w:sz w:val="32"/>
          <w:szCs w:val="32"/>
        </w:rPr>
        <w:t>减少0.07万元，</w:t>
      </w:r>
      <w:r>
        <w:rPr>
          <w:sz w:val="32"/>
          <w:u w:color="auto"/>
        </w:rPr>
        <w:t>下降17.95%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单位在职职工保险费缴费</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4.87万元，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3.67%</w:t>
      </w:r>
      <w:r>
        <w:rPr>
          <w:rFonts w:hint="eastAsia"/>
          <w:sz w:val="32"/>
          <w:szCs w:val="32"/>
        </w:rPr>
        <w:t>，</w:t>
      </w:r>
      <w:r>
        <w:rPr>
          <w:rFonts w:hint="eastAsia"/>
          <w:sz w:val="32"/>
          <w:szCs w:val="32"/>
          <w:lang w:val="en-US" w:eastAsia="zh-CN"/>
        </w:rPr>
        <w:t>同比</w:t>
      </w:r>
      <w:r>
        <w:rPr>
          <w:rFonts w:hint="eastAsia"/>
          <w:sz w:val="32"/>
          <w:szCs w:val="32"/>
        </w:rPr>
        <w:t>减少2.38万元，</w:t>
      </w:r>
      <w:r>
        <w:rPr>
          <w:sz w:val="32"/>
          <w:u w:color="auto"/>
        </w:rPr>
        <w:t>下降32.83%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事业单位医疗</w:t>
      </w:r>
      <w:r>
        <w:rPr>
          <w:rFonts w:hint="eastAsia"/>
          <w:sz w:val="32"/>
          <w:szCs w:val="32"/>
          <w:lang w:val="en-US" w:eastAsia="zh-CN"/>
        </w:rPr>
        <w:t>科目</w:t>
      </w:r>
      <w:r>
        <w:rPr>
          <w:rFonts w:hint="eastAsia"/>
          <w:sz w:val="32"/>
          <w:szCs w:val="32"/>
        </w:rPr>
        <w:t>4.74万元，</w:t>
      </w:r>
      <w:r>
        <w:rPr>
          <w:rFonts w:hint="eastAsia"/>
          <w:sz w:val="32"/>
          <w:szCs w:val="32"/>
          <w:lang w:val="en-US" w:eastAsia="zh-CN"/>
        </w:rPr>
        <w:t>同比</w:t>
      </w:r>
      <w:r>
        <w:rPr>
          <w:rFonts w:hint="eastAsia"/>
          <w:sz w:val="32"/>
          <w:szCs w:val="32"/>
        </w:rPr>
        <w:t>减少2.36万元，</w:t>
      </w:r>
      <w:r>
        <w:rPr>
          <w:sz w:val="32"/>
          <w:u w:color="auto"/>
        </w:rPr>
        <w:t>下降33.24%</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0.13万元，</w:t>
      </w:r>
      <w:r>
        <w:rPr>
          <w:rFonts w:hint="eastAsia"/>
          <w:sz w:val="32"/>
          <w:szCs w:val="32"/>
          <w:lang w:val="en-US" w:eastAsia="zh-CN"/>
        </w:rPr>
        <w:t>同比</w:t>
      </w:r>
      <w:r>
        <w:rPr>
          <w:rFonts w:hint="eastAsia"/>
          <w:sz w:val="32"/>
          <w:szCs w:val="32"/>
        </w:rPr>
        <w:t>减少0.03万元，</w:t>
      </w:r>
      <w:r>
        <w:rPr>
          <w:sz w:val="32"/>
          <w:u w:color="auto"/>
        </w:rPr>
        <w:t>下降18.75%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根据统一规定,按事业单位在职职工工资总额的一定比例缴纳的基本医疗保险支出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8.55万元，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6.45%</w:t>
      </w:r>
      <w:r>
        <w:rPr>
          <w:rFonts w:hint="eastAsia"/>
          <w:sz w:val="32"/>
          <w:szCs w:val="32"/>
        </w:rPr>
        <w:t>，</w:t>
      </w:r>
      <w:r>
        <w:rPr>
          <w:rFonts w:hint="eastAsia"/>
          <w:sz w:val="32"/>
          <w:szCs w:val="32"/>
          <w:lang w:val="en-US" w:eastAsia="zh-CN"/>
        </w:rPr>
        <w:t>同比</w:t>
      </w:r>
      <w:r>
        <w:rPr>
          <w:rFonts w:hint="eastAsia"/>
          <w:sz w:val="32"/>
          <w:szCs w:val="32"/>
        </w:rPr>
        <w:t>减少0.91万元，</w:t>
      </w:r>
      <w:r>
        <w:rPr>
          <w:sz w:val="32"/>
          <w:u w:color="auto"/>
        </w:rPr>
        <w:t>下降9.62%</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8.55万元，</w:t>
      </w:r>
      <w:r>
        <w:rPr>
          <w:rFonts w:hint="eastAsia"/>
          <w:sz w:val="32"/>
          <w:szCs w:val="32"/>
          <w:lang w:val="en-US" w:eastAsia="zh-CN"/>
        </w:rPr>
        <w:t>同比</w:t>
      </w:r>
      <w:r>
        <w:rPr>
          <w:rFonts w:hint="eastAsia"/>
          <w:sz w:val="32"/>
          <w:szCs w:val="32"/>
        </w:rPr>
        <w:t>减少0.91万元，</w:t>
      </w:r>
      <w:r>
        <w:rPr>
          <w:sz w:val="32"/>
          <w:u w:color="auto"/>
        </w:rPr>
        <w:t>下降9.62%</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eastAsia" w:ascii="Arial" w:hAnsi="Arial" w:cs="Arial"/>
          <w:sz w:val="32"/>
          <w:szCs w:val="32"/>
          <w:lang w:val="en-US" w:eastAsia="zh-CN"/>
        </w:rPr>
        <w:t>主要用</w:t>
      </w:r>
      <w:r>
        <w:rPr>
          <w:rFonts w:hint="eastAsia" w:ascii="Arial" w:hAnsi="Arial" w:cs="Arial"/>
          <w:sz w:val="32"/>
          <w:szCs w:val="32"/>
          <w:highlight w:val="none"/>
          <w:lang w:val="en-US" w:eastAsia="zh-CN"/>
        </w:rPr>
        <w:t>于</w:t>
      </w:r>
      <w:r>
        <w:rPr>
          <w:rFonts w:hint="eastAsia"/>
          <w:sz w:val="32"/>
          <w:szCs w:val="32"/>
          <w:highlight w:val="none"/>
        </w:rPr>
        <w:t>按照统一规定,为单位职工缴纳的住房公积金支出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105.31</w:t>
      </w:r>
      <w:r>
        <w:rPr>
          <w:rFonts w:hint="eastAsia"/>
          <w:sz w:val="32"/>
          <w:szCs w:val="32"/>
        </w:rPr>
        <w:t>万元，</w:t>
      </w:r>
      <w:r>
        <w:rPr>
          <w:rFonts w:hint="eastAsia"/>
          <w:sz w:val="32"/>
          <w:szCs w:val="32"/>
          <w:lang w:val="en-US" w:eastAsia="zh-CN"/>
        </w:rPr>
        <w:t>减少13.60</w:t>
      </w:r>
      <w:r>
        <w:rPr>
          <w:rFonts w:hint="eastAsia"/>
          <w:sz w:val="32"/>
          <w:szCs w:val="32"/>
        </w:rPr>
        <w:t>万元，</w:t>
      </w:r>
      <w:r>
        <w:rPr>
          <w:rFonts w:hint="eastAsia"/>
          <w:sz w:val="32"/>
          <w:szCs w:val="32"/>
          <w:lang w:val="en-US" w:eastAsia="zh-CN"/>
        </w:rPr>
        <w:t>下降11.44%</w:t>
      </w:r>
      <w:r>
        <w:rPr>
          <w:rFonts w:hint="eastAsia"/>
          <w:sz w:val="32"/>
          <w:szCs w:val="32"/>
        </w:rPr>
        <w:t>，主要原因是</w:t>
      </w:r>
      <w:r>
        <w:rPr>
          <w:rFonts w:hint="eastAsia"/>
          <w:sz w:val="32"/>
          <w:szCs w:val="32"/>
          <w:lang w:val="en-US" w:eastAsia="zh-CN"/>
        </w:rPr>
        <w:t>在编人员减少1人，调离到公共资源交易中</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100.40万元，减少14.46万元，减少12.59%，主要原因是：在编人员减少1人，调离到公共资源交易中。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4.90万元，增长0.85万元，增长20.99%，主要原因是：企业开办公章制作费用的增加。</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基本工资35.31万元,津贴补贴2.57万元,奖金16.80万元,绩效工资16.59万元,机关事业单位基本养老保险缴费10.25万元,职业年金缴费5.13万元,职工基本医疗保险缴费4.74万元,其他社会保障缴费0.45万元,住房公积金8.55万元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办公费1.05万元,电费0.36万元,邮电费0.25万元,差旅费1.00万元,维修（护）费0.45万元,租赁费0.50万元,会议费0.14万元,培训费0.07万元,公务接待费0.88万元,福利费0.20万元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0.88</w:t>
      </w:r>
      <w:r>
        <w:rPr>
          <w:rFonts w:hint="eastAsia"/>
          <w:sz w:val="32"/>
          <w:szCs w:val="32"/>
          <w:lang w:eastAsia="zh-CN"/>
        </w:rPr>
        <w:t>万元，</w:t>
      </w:r>
      <w:r>
        <w:rPr>
          <w:sz w:val="32"/>
          <w:u w:color="auto"/>
        </w:rPr>
        <w:t>增加0.52万元，增长144.44%</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0.88</w:t>
      </w:r>
      <w:r>
        <w:rPr>
          <w:rFonts w:hint="eastAsia"/>
          <w:sz w:val="32"/>
          <w:szCs w:val="32"/>
          <w:lang w:eastAsia="zh-CN"/>
        </w:rPr>
        <w:t>万元，</w:t>
      </w:r>
      <w:r>
        <w:rPr>
          <w:rFonts w:hint="eastAsia"/>
          <w:sz w:val="32"/>
          <w:szCs w:val="32"/>
        </w:rPr>
        <w:t>增加0.52</w:t>
      </w:r>
      <w:r>
        <w:rPr>
          <w:sz w:val="32"/>
          <w:u w:color="auto"/>
        </w:rPr>
        <w:t>万元，增长144.44%</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我单位认真贯彻落实中央八项规定要求,严格执行公务接待管理办法。主要用于单位按规定开支的各类公务接待费用；</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0.00万元，增加0.00万元，增长0%，主要原因：同比无变化；主要用于单位执行公务活动所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0.14</w:t>
      </w:r>
      <w:r>
        <w:rPr>
          <w:rFonts w:hint="eastAsia"/>
          <w:sz w:val="32"/>
          <w:szCs w:val="32"/>
          <w:lang w:val="en-US" w:eastAsia="en-US"/>
        </w:rPr>
        <w:t>万元，</w:t>
      </w:r>
      <w:r>
        <w:rPr>
          <w:rFonts w:hint="eastAsia"/>
          <w:sz w:val="32"/>
          <w:szCs w:val="32"/>
          <w:lang w:val="en-US" w:eastAsia="zh-CN"/>
        </w:rPr>
        <w:t>减少0.04</w:t>
      </w:r>
      <w:r>
        <w:rPr>
          <w:rFonts w:hint="eastAsia"/>
          <w:sz w:val="32"/>
          <w:szCs w:val="32"/>
          <w:lang w:val="en-US" w:eastAsia="en-US"/>
        </w:rPr>
        <w:t>万元，</w:t>
      </w:r>
      <w:r>
        <w:rPr>
          <w:rFonts w:hint="eastAsia"/>
          <w:sz w:val="32"/>
          <w:szCs w:val="32"/>
          <w:lang w:val="en-US" w:eastAsia="zh-CN"/>
        </w:rPr>
        <w:t>下降22.22%</w:t>
      </w:r>
      <w:r>
        <w:rPr>
          <w:rFonts w:hint="eastAsia"/>
          <w:sz w:val="32"/>
          <w:szCs w:val="32"/>
          <w:lang w:val="en-US" w:eastAsia="en-US"/>
        </w:rPr>
        <w:t>，主要原因是</w:t>
      </w:r>
      <w:r>
        <w:rPr>
          <w:rFonts w:hint="eastAsia"/>
          <w:sz w:val="32"/>
          <w:szCs w:val="32"/>
          <w:lang w:val="en-US" w:eastAsia="zh-CN"/>
        </w:rPr>
        <w:t>在编人员减少1人，调离到公共资源交易中</w:t>
      </w:r>
      <w:r>
        <w:rPr>
          <w:rFonts w:hint="eastAsia"/>
          <w:sz w:val="32"/>
          <w:szCs w:val="32"/>
          <w:lang w:val="en-US" w:eastAsia="en-US"/>
        </w:rPr>
        <w:t>；培训费预算</w:t>
      </w:r>
      <w:r>
        <w:rPr>
          <w:rFonts w:hint="eastAsia"/>
          <w:sz w:val="32"/>
          <w:szCs w:val="32"/>
          <w:lang w:val="en-US" w:eastAsia="zh-CN"/>
        </w:rPr>
        <w:t>0.07</w:t>
      </w:r>
      <w:r>
        <w:rPr>
          <w:rFonts w:hint="eastAsia"/>
          <w:sz w:val="32"/>
          <w:szCs w:val="32"/>
          <w:lang w:val="en-US" w:eastAsia="en-US"/>
        </w:rPr>
        <w:t>万元，</w:t>
      </w:r>
      <w:r>
        <w:rPr>
          <w:rFonts w:hint="eastAsia"/>
          <w:sz w:val="32"/>
          <w:szCs w:val="32"/>
          <w:lang w:val="en-US" w:eastAsia="zh-CN"/>
        </w:rPr>
        <w:t>减少0.02</w:t>
      </w:r>
      <w:r>
        <w:rPr>
          <w:rFonts w:hint="eastAsia"/>
          <w:sz w:val="32"/>
          <w:szCs w:val="32"/>
          <w:lang w:val="en-US" w:eastAsia="en-US"/>
        </w:rPr>
        <w:t>万元，</w:t>
      </w:r>
      <w:r>
        <w:rPr>
          <w:rFonts w:hint="eastAsia"/>
          <w:sz w:val="32"/>
          <w:szCs w:val="32"/>
          <w:lang w:val="en-US" w:eastAsia="zh-CN"/>
        </w:rPr>
        <w:t>下降22.22%</w:t>
      </w:r>
      <w:r>
        <w:rPr>
          <w:rFonts w:hint="eastAsia"/>
          <w:sz w:val="32"/>
          <w:szCs w:val="32"/>
          <w:lang w:val="en-US" w:eastAsia="en-US"/>
        </w:rPr>
        <w:t>，主要原因是</w:t>
      </w:r>
      <w:r>
        <w:rPr>
          <w:rFonts w:hint="eastAsia"/>
          <w:sz w:val="32"/>
          <w:szCs w:val="32"/>
          <w:lang w:val="en-US" w:eastAsia="zh-CN"/>
        </w:rPr>
        <w:t>在编人员减少1人，调离到公共资源交易中</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default"/>
          <w:sz w:val="32"/>
          <w:szCs w:val="32"/>
          <w:lang w:val="en-US" w:eastAsia="zh-CN"/>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同比无变化</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事业单位相关运行经费</w:t>
      </w:r>
      <w:r>
        <w:rPr>
          <w:rFonts w:hint="eastAsia"/>
          <w:sz w:val="32"/>
          <w:szCs w:val="32"/>
        </w:rPr>
        <w:t>预算</w:t>
      </w:r>
      <w:r>
        <w:rPr>
          <w:rFonts w:hint="eastAsia"/>
          <w:sz w:val="32"/>
          <w:szCs w:val="32"/>
          <w:lang w:val="en-US"/>
        </w:rPr>
        <w:t>4.90</w:t>
      </w:r>
      <w:r>
        <w:rPr>
          <w:rFonts w:hint="eastAsia"/>
          <w:sz w:val="32"/>
          <w:szCs w:val="32"/>
        </w:rPr>
        <w:t>万元，较2023年度预算数</w:t>
      </w:r>
      <w:r>
        <w:rPr>
          <w:rFonts w:hint="eastAsia"/>
          <w:sz w:val="32"/>
          <w:szCs w:val="32"/>
          <w:lang w:val="en-US"/>
        </w:rPr>
        <w:t>4.05</w:t>
      </w:r>
      <w:r>
        <w:rPr>
          <w:rFonts w:hint="eastAsia"/>
          <w:sz w:val="32"/>
          <w:szCs w:val="32"/>
        </w:rPr>
        <w:t>万元，</w:t>
      </w:r>
      <w:r>
        <w:rPr>
          <w:rFonts w:hint="eastAsia"/>
          <w:sz w:val="32"/>
          <w:szCs w:val="32"/>
          <w:lang w:val="en-US"/>
        </w:rPr>
        <w:t>增加0.85</w:t>
      </w:r>
      <w:r>
        <w:rPr>
          <w:rFonts w:hint="eastAsia"/>
          <w:sz w:val="32"/>
          <w:szCs w:val="32"/>
        </w:rPr>
        <w:t>万元，</w:t>
      </w:r>
      <w:r>
        <w:rPr>
          <w:rFonts w:hint="eastAsia"/>
          <w:sz w:val="32"/>
          <w:szCs w:val="32"/>
          <w:lang w:val="en-US"/>
        </w:rPr>
        <w:t>增长20.99%</w:t>
      </w:r>
      <w:r>
        <w:rPr>
          <w:rFonts w:hint="eastAsia"/>
          <w:sz w:val="32"/>
          <w:szCs w:val="32"/>
        </w:rPr>
        <w:t>，主要原因是：</w:t>
      </w:r>
      <w:r>
        <w:rPr>
          <w:rFonts w:hint="eastAsia"/>
          <w:sz w:val="32"/>
          <w:szCs w:val="32"/>
          <w:lang w:val="en-US"/>
        </w:rPr>
        <w:t>企业开办公章制作费用的增加</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93.62</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6.22</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87.4</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2</w:t>
      </w:r>
      <w:r>
        <w:rPr>
          <w:rFonts w:hint="eastAsia"/>
          <w:sz w:val="32"/>
          <w:szCs w:val="32"/>
        </w:rPr>
        <w:t>个，预算资金</w:t>
      </w:r>
      <w:r>
        <w:rPr>
          <w:rFonts w:hint="eastAsia"/>
          <w:sz w:val="32"/>
          <w:szCs w:val="32"/>
          <w:lang w:val="en-US"/>
        </w:rPr>
        <w:t>27.34</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r>
        <w:rPr>
          <w:rFonts w:hint="eastAsia"/>
          <w:sz w:val="32"/>
          <w:szCs w:val="32"/>
          <w:lang w:val="en-US" w:eastAsia="zh-CN"/>
        </w:rPr>
        <w:t>项目名称：政务中心工作经费，预算奖金20.16万元，2024年度绩效目标为：通过及时支付各项日常运行公用经费和业务经费，为日常办公工作提供基础保障，维持政务大厅的正常运转。数量指标：办公用品购置完成率100%，质量指标：资金使用合规性100%,时效指标:办公用品采购及时率100%,成本指标:预算超支率≤0%,社会效益指标:政务大厅全年正常运转,服务对象满意度指标:机关办公人员满意度≥90%。</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sectPr>
          <w:headerReference r:id="rId9" w:type="default"/>
          <w:footerReference r:id="rId10" w:type="default"/>
          <w:pgSz w:w="11900" w:h="16840"/>
          <w:pgMar w:top="1440" w:right="1800" w:bottom="1440" w:left="1800" w:header="0" w:footer="3" w:gutter="0"/>
          <w:pgNumType w:fmt="decimal"/>
          <w:cols w:space="720" w:num="1"/>
          <w:docGrid w:linePitch="360" w:charSpace="0"/>
        </w:sectPr>
      </w:pPr>
    </w:p>
    <w:bookmarkEnd w:id="10"/>
    <w:bookmarkEnd w:id="11"/>
    <w:bookmarkEnd w:id="12"/>
    <w:p>
      <w:pPr>
        <w:pageBreakBefore w:val="0"/>
        <w:kinsoku/>
        <w:wordWrap/>
        <w:overflowPunct/>
        <w:topLinePunct w:val="0"/>
        <w:autoSpaceDE/>
        <w:autoSpaceDN/>
        <w:bidi w:val="0"/>
        <w:adjustRightInd/>
        <w:snapToGrid/>
        <w:spacing w:line="360" w:lineRule="auto"/>
        <w:textAlignment w:val="auto"/>
        <w:rPr>
          <w:sz w:val="32"/>
          <w:szCs w:val="32"/>
          <w:lang w:eastAsia="zh-CN"/>
        </w:rPr>
      </w:pPr>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十二、政务公开审批:反映各级政府政务公开审批方面的支出。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十三、工会事务：反映单位按规定提取或安排的工会经费。</w:t>
      </w:r>
    </w:p>
    <w:bookmarkEnd w:id="19"/>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全州县政务服务中心2024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footerReference r:id="rId11"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361"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wT33PeUBAADhAwAADgAAAGRycy9lMm9Eb2MueG1srVNRj9Mw DH5H4j9EeWfdBowxrTshpiGkEzfpjh+QpekaqYkjO1s7fj1O2u3QwcM98JI6tvvZ32dnfde7VpwN kgVfytlkKoXxGirrj6X8+bR7t5SCovKVasGbUl4MybvN2zfrLqzMHBpoK4OCQTytulDKJsawKgrS jXGKJhCM52AN6FTkKx6LClXH6K4t5tPpougAq4CgDRF7t0NQjoj4GkCoa6vNFvTJGR8HVDStikyJ GhtIbnK3dW10fKhrMlG0pWSmMZ9chO1DOovNWq2OqEJj9diCek0LLzg5ZT0XvUFtVVTihPYvKGc1 AkEdJxpcMRDJijCL2fSFNo+NCiZzYakp3ESn/werf5z3KGxVyvn7xUwKrxzPPBcWs6ROF2jFSY9h j+ON2ExU+xpd+jIJ0WdFLzdFTR+FZueH5fLzRyk0Rz4tePoJsXj+NSDFbwacSEYpkceVVVTne4pD 6jUlVfKws22b/KmroY9kxf7Qj80doLowIYRh0hT0zjL2vaK4V8ij5cHz8scHPuoWulLCaEnRAP76 lz/ls+IclaLjVSml55chRfvd8yTSVl0NvBqHq+FP7ivw7rG0ymvGKGWU4hTQHpvcYuJF4cspMrdM OREaWIw8efJZtHFL02r9ec9Zzy9z8xt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wT33Pe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394970" cy="175895"/>
              <wp:effectExtent l="0" t="0" r="0" b="0"/>
              <wp:wrapNone/>
              <wp:docPr id="2363" name="Shape 7"/>
              <wp:cNvGraphicFramePr/>
              <a:graphic xmlns:a="http://schemas.openxmlformats.org/drawingml/2006/main">
                <a:graphicData uri="http://schemas.microsoft.com/office/word/2010/wordprocessingShape">
                  <wps:wsp>
                    <wps:cNvSpPr/>
                    <wps:spPr>
                      <a:xfrm>
                        <a:off x="0" y="0"/>
                        <a:ext cx="394970" cy="175895"/>
                      </a:xfrm>
                      <a:prstGeom prst="rect">
                        <a:avLst/>
                      </a:prstGeom>
                      <a:noFill/>
                    </wps:spPr>
                    <wps:txbx>
                      <w:txbxContent>
                        <w:p>
                          <w:pPr>
                            <w:pStyle w:val="23"/>
                          </w:pPr>
                          <w:r>
                            <w:fldChar w:fldCharType="begin"/>
                          </w:r>
                          <w:r>
                            <w:instrText xml:space="preserve"> PAGE \* MERGEFORMAT </w:instrText>
                          </w:r>
                          <w:r>
                            <w:fldChar w:fldCharType="separate"/>
                          </w:r>
                          <w:r>
                            <w:t>#</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7" o:spid="_x0000_s1026" o:spt="1" style="position:absolute;left:0pt;margin-top:786.9pt;height:13.85pt;width:31.1pt;mso-position-horizontal:center;mso-position-horizontal-relative:margin;mso-position-vertical-relative:page;z-index:251661312;mso-width-relative:page;mso-height-relative:page;" filled="f" stroked="f" coordsize="21600,21600" o:gfxdata="UEsDBAoAAAAAAIdO4kAAAAAAAAAAAAAAAAAEAAAAZHJzL1BLAwQUAAAACACHTuJAxcEkO9kAAAAJ AQAADwAAAGRycy9kb3ducmV2LnhtbE2PzU7DMBCE70i8g7VI3KidoIY2xKkQPyrH0iK1vbnxkkTE 6yh2m8LTs5zguDOj2fmKxdl14oRDaD1pSCYKBFLlbUu1hvfNy80MRIiGrOk8oYYvDLAoLy8Kk1s/ 0hue1rEWXEIhNxqaGPtcylA16EyY+B6JvQ8/OBP5HGppBzNyuetkqlQmnWmJPzSmx8cGq8/10WlY zvqH3av/Huvueb/crrbzp808an19lah7EBHP8S8Mv/N5OpS86eCPZIPoNDBIZHV6d8sE7GdpCuLA SqaSKciykP8Jyh9QSwMEFAAAAAgAh07iQPM2g1bpAQAA5QMAAA4AAABkcnMvZTJvRG9jLnhtbK1T y47bMAy8F+g/CLo3zqP7SBBnUTRIUWDRDbDtByiyFAuwRJWSY6dfX0p2ssW2hz30olAUM5wZ0uuH 3jbspDAYcCWfTaacKSehMu5Y8h/fdx/uOQtRuEo04FTJzyrwh837d+vOr9QcamgqhYxAXFh1vuR1 jH5VFEHWyoowAa8cPWpAKyJd8VhUKDpCt00xn05viw6w8ghShUDZ7fDIR0R8CyBobaTagmytcnFA RdWISJJCbXzgm8xWayXjk9ZBRdaUnJTGfFITig/pLDZrsTqi8LWRIwXxFgqvNFlhHDW9Qm1FFKxF 8xeUNRIhgI4TCbYYhGRHSMVs+sqb51p4lbWQ1cFfTQ//D1Z+O+2Rmark88XtgjMnLM08N2Z3yZ3O hxUVPfs9jrdAYZLaa7Tpl0SwPjt6vjqq+sgkJRfLj8s78lrS0+zu5n55kzCLlz97DPGLAstSUHKk gWUfxekxxKH0UpJ6OdiZpkn5xGtgkqLYH/qR3gGqM0lCGGYdvNwZwn4UIe4F0nCJDq1/fKJDN9CV HMaIsxrw17/yqZ48p1fOOlqWkoefrUDFWfPV0TTSZl0CvASHS+Ba+xlo/2acCScJpeSRs9ajOdaZ 5KDsUxtBmyw6SRp0jEpp+tm2cVPTev15z1UvX+fmN1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MXB JDvZAAAACQEAAA8AAAAAAAAAAQAgAAAAIgAAAGRycy9kb3ducmV2LnhtbFBLAQIUABQAAAAIAIdO 4kDzNoNW6QEAAOUDAAAOAAAAAAAAAAEAIAAAACgBAABkcnMvZTJvRG9jLnhtbFBLBQYAAAAABgAG AFkBAACDBQAAAAA= ">
              <v:fill on="f" focussize="0,0"/>
              <v:stroke on="f"/>
              <v:imagedata o:title=""/>
              <o:lock v:ext="edit" aspectratio="f"/>
              <v:textbox inset="0mm,0mm,0mm,0mm">
                <w:txbxContent>
                  <w:p>
                    <w:pPr>
                      <w:pStyle w:val="23"/>
                    </w:pPr>
                    <w:r>
                      <w:fldChar w:fldCharType="begin"/>
                    </w:r>
                    <w:r>
                      <w:instrText xml:space="preserve"> PAGE \* MERGEFORMAT </w:instrText>
                    </w:r>
                    <w:r>
                      <w:fldChar w:fldCharType="separate"/>
                    </w:r>
                    <w:r>
                      <w:t>#</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9993630</wp:posOffset>
              </wp:positionV>
              <wp:extent cx="200660" cy="165735"/>
              <wp:effectExtent l="0" t="0" r="0" b="0"/>
              <wp:wrapNone/>
              <wp:docPr id="2364"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2336;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ztIsXugBAADmAwAADgAAAGRycy9lMm9Eb2MueG1srVPB btswDL0P2D8Iui9O0jUbjDjFsCDDgGIN0O0DFFmKBViiRsmxs68fJTvp0PXQQy8KRTGP7z3S67vB tuykMBhwFV/M5pwpJ6E27ljxXz93Hz5zFqJwtWjBqYqfVeB3m/fv1r0v1RIaaGuFjEBcKHtf8SZG XxZFkI2yIszAK0ePGtCKSFc8FjWKntBtWyzn81XRA9YeQaoQKLsdH/mEiK8BBK2NVFuQnVUujqio WhFJUmiMD3yT2WqtZHzQOqjI2oqT0phPakLxIZ3FZi3KIwrfGDlREK+h8EyTFcZR0yvUVkTBOjT/ QVkjEQLoOJNgi1FIdoRULObPvHlshFdZC1kd/NX08Haw8sdpj8zUFV/erD5y5oSlmefGbHmb7Ol9 KKnq0e9xugUKk9ZBo02/pIIN2dLz1VI1RCYpmSa+IrMlPS1Wt59uMmbx9GePIX5TYFkKKo40sWyk ON2HSA2p9FKSejnYmbZN+cRrZJKiOByGid4B6jNpQhiHHbzcGcK+FyHuBdJ0iQ7tf3ygQ7fQVxym iLMG8M9L+VRPptMrZz1tS8XD706g4qz97mgcabUuAV6CwyVwnf0KtIALzoSThFLxyFnn0RybTHJU 9qWLoE0WnSSNOialNP7sxbSqab/+veeqp89z8xdQSwMECgAAAAAAh07iQAAAAAAAAAAAAAAAAAYA AABfcmVscy9QSwMEFAAAAAgAh07iQIoUZjzRAAAAlAEAAAsAAABfcmVscy8ucmVsc6WQwWrDMAyG 74O9g9F9cZrDGKNOL6PQa+kewNiKYxpbRjLZ+vbzDoNl9LajfqHvE//+8JkWtSJLpGxg1/WgMDvy MQcD75fj0wsoqTZ7u1BGAzcUOIyPD/szLra2I5ljEdUoWQzMtZZXrcXNmKx0VDC3zUScbG0jB12s u9qAeuj7Z82/GTBumOrkDfDJD6Aut9LMf9gpOiahqXaOkqZpiu4eVQe2ZY7uyDbhG7lGsxywGvAs GgdqWdd+BH1fv/un3tNHPuO61X6HjOuPV2+6HL8AUEsDBBQAAAAIAIdO4kB+5uUg9wAAAOEBAAAT AAAAW0NvbnRlbnRfVHlwZXNdLnhtbJWRQU7DMBBF90jcwfIWJU67QAgl6YK0S0CoHGBkTxKLZGx5 TGhvj5O2G0SRWNoz/78nu9wcxkFMGNg6quQqL6RA0s5Y6ir5vt9lD1JwBDIwOMJKHpHlpr69KfdH jyxSmriSfYz+USnWPY7AufNIadK6MEJMx9ApD/oDOlTrorhX2lFEilmcO2RdNtjC5xDF9pCuTyYB B5bi6bQ4syoJ3g9WQ0ymaiLzg5KdCXlKLjvcW893SUOqXwnz5DrgnHtJTxOsQfEKIT7DmDSUCayM +6KAU/53yWw5cuba1mrMm8BNir3hdLG61o5r1zj93/Ltkrp0q+WD6m9QSwECFAAUAAAACACHTuJA fublIPcAAADhAQAAEwAAAAAAAAABACAAAABZBAAAW0NvbnRlbnRfVHlwZXNdLnhtbFBLAQIUAAoA AAAAAIdO4kAAAAAAAAAAAAAAAAAGAAAAAAAAAAAAEAAAADsDAABfcmVscy9QSwECFAAUAAAACACH TuJAihRmPNEAAACUAQAACwAAAAAAAAABACAAAABfAwAAX3JlbHMvLnJlbHNQSwECFAAKAAAAAACH TuJAAAAAAAAAAAAAAAAABAAAAAAAAAAAABAAAAAAAAAAZHJzL1BLAQIUABQAAAAIAIdO4kDkLNHj 2AAAAAkBAAAPAAAAAAAAAAEAIAAAACIAAABkcnMvZG93bnJldi54bWxQSwECFAAUAAAACACHTuJA ztIsXugBAADmAwAADgAAAAAAAAABACAAAAAnAQAAZHJzL2Uyb0RvYy54bWxQSwUGAAAAAAYABgBZ AQAAgQU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62"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8e3wQeoBAADlAwAADgAAAGRycy9lMm9Eb2MueG1s rVPBbtswDL0P2D8Iui+2M6TIjDjFsCDDgGIN0O4DFFmOBViiRsmxs68fJTvp0O3Qwy7KE8U88j3S m/vRdOys0GuwFS8WOWfKSqi1PVX8x/P+w5ozH4StRQdWVfyiPL/fvn+3GVypltBCVytkRGJ9ObiK tyG4Msu8bJURfgFOWXpsAI0IdMVTVqMYiN102TLP77IBsHYIUnlP0d30yGdGfAshNI2WageyN8qG iRVVJwJJ8q12nm9Tt02jZHhsGq8C6ypOSkM6qQjhYzyz7UaUJxSu1XJuQbylhVeajNCWit6odiII 1qP+i8poieChCQsJJpuEJEdIRZG/8uapFU4lLWS1dzfT/f+jld/PB2S6rvjy492SMysMzTwVZqvo zuB8SUlP7oDzzROMUscGTfwlEWxMjl5ujqoxMEnB1brIlyvOJD0V+af1KnFmL3926MNXBYZFUHGk gSUfxfnBBypIqdeUWMvCXnddjMe+pk4iCuNxnNs7Qn0hSQjTrL2Te03cD8KHg0AaLo2e1j880tF0 MFQcZsRZC/jrX/GYT57TK2cDLUvF/c9eoOKs+2ZpGnGzrgCv4HgFtjdfgPav4ExYSSwVD5z1DvWp TU1GZd597gOpS6KjpEnHrJSmn7yYNzWu15/3lPXydW5/A1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Dx7fBB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BA4CF"/>
    <w:multiLevelType w:val="singleLevel"/>
    <w:tmpl w:val="FFFBA4CF"/>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8NpDOKR5y/WM/sFU4rLUVA==" w:hash="oMDg2qwW7ZGO4foy66VcCNFoW+PqcQuBWpSIV02dDAjJyZrGUEiHy97hXTKCrQx25hjHxcIklokLEOFbMei4PA=="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00000"/>
    <w:rsid w:val="F7E7D9A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theme/theme1.xml" Type="http://schemas.openxmlformats.org/officeDocument/2006/relationships/theme"/><Relationship Id="rId13" Target="../customXml/item1.xml" Type="http://schemas.openxmlformats.org/officeDocument/2006/relationships/customXml"/><Relationship Id="rId14" Target="numbering.xml" Type="http://schemas.openxmlformats.org/officeDocument/2006/relationships/numbering"/><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18"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4E3255008B624ED89522A7536C16D18B_13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0</TotalTime>
  <ScaleCrop>false</ScaleCrop>
  <LinksUpToDate>false</LinksUpToDate>
  <CharactersWithSpaces>7224</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梁云荣</cp:lastModifiedBy>
  <dcterms:modified xsi:type="dcterms:W3CDTF">2024-03-23T06:18:14Z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446fc-4595-4ab3-951e-435bbc99e64b}">
  <ds:schemaRefs/>
</ds:datastoreItem>
</file>

<file path=customXml/itemProps3.xml><?xml version="1.0" encoding="utf-8"?>
<ds:datastoreItem xmlns:ds="http://schemas.openxmlformats.org/officeDocument/2006/customXml" ds:itemID="{5838abec-85d8-4adb-88d8-6555a7f361bf}">
  <ds:schemaRefs/>
</ds:datastoreItem>
</file>

<file path=customXml/itemProps4.xml><?xml version="1.0" encoding="utf-8"?>
<ds:datastoreItem xmlns:ds="http://schemas.openxmlformats.org/officeDocument/2006/customXml" ds:itemID="{45d4ed28-6002-4082-bf7c-f4a3544cec72}">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0</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2023-02-07T14:11:00Z</dcterms:created>
  <dc:creator>蔡冬冬</dc:creator>
  <cp:lastModifiedBy>梁云荣</cp:lastModifiedBy>
  <dcterms:modified xsi:type="dcterms:W3CDTF">2024-04-08T21:13:49Z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