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全州县民政局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全州县民政局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全州县民政局2024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全州县民政局2024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全州县民政局概况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民政局主要职能是：（1）拟订全县民政事业发展法律法规草案、政策、规划，制定部门规章和标准并组织实施。（2）拟订全县社会团体、社会服务机构等社会组织登记和监督管理办法并组织实施，按照管理权限依法对全县社会组织进行登记管理和执行监督，指导各乡（镇）开展社会组织管理工作。（3）拟订全县社会救助规划、政策和标准，健全和完善城乡社会救助体系；负责全县城乡居民最低生活保障、特困供养人员救助、临时救助、生活无着落流浪乞讨人员救助工作。承担全县社会救助信息管理工作。（4）研究提出加强和改进城乡基层政权和社会治理的意见和建议；指导基层群众自治组织建设，依法推进村（居）务公开、民主管理工作，推动基层民主政治建设。（5）拟订全县行政区划总体规划，负责全县行政区域的设立，变更和政府驻地迁移的审核上报工作，负责组织、指导县内乡（镇）行政区域界线的勘定和管理工作，负责全县地名管理工作，承办乡（镇）行政区划名称及重要自然地理实体的命名、更名的审核工作，负责组织、指导县内地名标志的设置和管理工作。（6）负责落实婚姻登记政策，开展婚姻登记管理工作，倡导婚姻习俗改革。（7）负责实施殡葬管理政策和服务规范，负责全县殡葬管理工作，推行殡葬改革。（8）统筹推进、督促指导、监督管理养老服务工作。拟订全县养老服务体系建设规划、政策、标准并组织实施，承担老年人福利和特殊困难老年人救助工作。（9）负责落实残疾人权益保护政策，参与拟订残疾人集中就业扶持政策；推进残疾人社会福利有关工作。（10）负责落实儿童福利、孤弃儿童保障、儿童收养、儿童救助保护政策，指导儿童福利，收养登记、救助保护机构管理工作，健全农村留守儿童关爱服务</w:t>
      </w:r>
      <w:r>
        <w:rPr>
          <w:rFonts w:hint="eastAsia"/>
          <w:sz w:val="32"/>
          <w:szCs w:val="32"/>
          <w:lang w:val="en-US" w:eastAsia="zh"/>
          <w:woUserID w:val="1"/>
        </w:rPr>
        <w:t>体</w:t>
      </w:r>
      <w:r>
        <w:rPr>
          <w:rFonts w:hint="eastAsia"/>
          <w:sz w:val="32"/>
          <w:szCs w:val="32"/>
          <w:lang w:val="en-US"/>
        </w:rPr>
        <w:t>系和困境儿童保障制度。（11）负责落实促进慈善事业民展规划，指导社会捐助工作；负责全县福利彩票发行管理工作（12）负责落实社会工作和志愿服务政策，会同有关部门推进全县社会工作人才队伍建设和志愿者队伍建设。(13)负责对生活无着的流浪乞讨，暂时无人监护等未成年人实施救助，承担临时监护责任，同时负责组织开展未成年</w:t>
      </w:r>
      <w:r>
        <w:rPr>
          <w:rFonts w:hint="eastAsia"/>
          <w:sz w:val="32"/>
          <w:szCs w:val="32"/>
          <w:lang w:val="en-US" w:eastAsia="zh"/>
          <w:woUserID w:val="1"/>
        </w:rPr>
        <w:t>人</w:t>
      </w:r>
      <w:r>
        <w:rPr>
          <w:rFonts w:hint="eastAsia"/>
          <w:sz w:val="32"/>
          <w:szCs w:val="32"/>
          <w:lang w:val="en-US"/>
        </w:rPr>
        <w:t>保护政策宣传。（14）完成县委、县政府交办的其他任务。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行政单位1个，即：全州县人民政府民政局。其中内设股室有：办公室、财务股、社会组织管理股、社会救助股、基层政权建设和社区治理股、区划地名股、社会事务股、养老服务和慈善社工股、未成年保护中心。（2）参公事业单位2个，即：救助站、城镇居民低保办。（3）全额拨款事业单位5个，即：殡葬管理所、低收入居民家庭经济状况核对中心、婚姻登记中心、民间组织管理办公室、未成年保护中心。</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编制人数为55人，其中：行政编制（含参公单位）25人，全额事业28人，工勤编制2人。</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编内在职55人，其中：行政在职（含参公单位）25人，全额事业在职28人，工勤在职2人。离退休人员42人，其中：离休人员0人，退休人员42人。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一）促进多元主体间互动，提升服务品质：经过两年乡镇社工站建设，基层政府部门已经对“社会工作”这一职业有了基本的认知和了解。因此，社会工作者应加强与基层各部门、企业间的合作互动，增强社工整合并利用资源的能力，积极链接热心志愿工作者或爱心企业，吸引他们参与社会公益事业。为社会边缘人群、弱势人群提供高效、优质化服务，提升人们幸福感。（二）完善需求调研整合工作，合理安排年度工作进度：经过一整年开展的各类督导和培训工作，了解了需求调研在工作开展中的重要性。下一步计划可将督导培训提供的需求调研模板进行更新、修改，制定一套适合本机构的工作套表，并根据建议明确工作分工和工作内容。在各片区开展的每月例会和季度报告中根据各乡镇社工站的专业化性和行政性工作强度、天气情况等合理安排工作内容，确保项目结束前完成项目指标。（三）加强媒体宣传，扩大社会影响力：机构培育有宣传能力的员工骨干，通过脚本策划、公众号运营、视频剪辑等，广泛利用多种媒介，宣传和报道本机构的工作内容或与社会工作相关的时事热点，加强社会各界人士对本机构和社会工作职业的了解，激励更多社会力量加入社工工作行列，共同推进社会工作专业化、职业化发展。（四）行政工作与专业化服务合理分配：过去一年，完成行政工作占据了乡镇社工站80%的时间和精力，导致社工可提供的专业服务不多，未能全面地体现乡镇社工站的价值所在。针对这一点，我们下一步将在时间上合理分配行政工作和专业服务的占比，力争在完成行政工作指标的基础上，打造更多的乡镇社工站的特色与亮点，将社工的专业化服务体现出来。（五）数字化服务：鉴于全州县乡镇社会工作服务站目前事务性工作繁重，在整理服务资料时，未能实时向民政部门进行反馈，导致信息更新滞后。下一步将考虑运用数字化手段，建立服务对象基本信息和服务内容的数据库，形成核查数据电子化、智能化，为部门决策提供实时数据参考。</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68"/>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全州县民政局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16933.02</w:t>
      </w:r>
      <w:r>
        <w:rPr>
          <w:rFonts w:hint="eastAsia"/>
          <w:sz w:val="32"/>
          <w:szCs w:val="32"/>
        </w:rPr>
        <w:t>万元，总支出</w:t>
      </w:r>
      <w:r>
        <w:rPr>
          <w:rFonts w:hint="eastAsia"/>
          <w:sz w:val="32"/>
          <w:szCs w:val="32"/>
          <w:lang w:val="en-US" w:eastAsia="zh-CN"/>
        </w:rPr>
        <w:t>16933.02</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19616.82</w:t>
      </w:r>
      <w:r>
        <w:rPr>
          <w:rFonts w:hint="eastAsia"/>
          <w:sz w:val="32"/>
          <w:szCs w:val="32"/>
        </w:rPr>
        <w:t>万元，</w:t>
      </w:r>
      <w:r>
        <w:rPr>
          <w:sz w:val="32"/>
          <w:u w:color="auto"/>
        </w:rPr>
        <w:t>减少2683.80万元，下降13.68%，主要原因是</w:t>
      </w:r>
      <w:r>
        <w:rPr>
          <w:rFonts w:hint="eastAsia"/>
          <w:sz w:val="32"/>
          <w:szCs w:val="32"/>
          <w:lang w:val="en-US"/>
        </w:rPr>
        <w:t>2024年困难群众提前下达数比2023年减少，2024年基本支出和项目支出预算数比2023年减少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19616.82</w:t>
      </w:r>
      <w:r>
        <w:rPr>
          <w:rFonts w:hint="eastAsia"/>
          <w:sz w:val="32"/>
          <w:szCs w:val="32"/>
        </w:rPr>
        <w:t>万元，</w:t>
      </w:r>
      <w:r>
        <w:rPr>
          <w:sz w:val="32"/>
          <w:u w:color="auto"/>
        </w:rPr>
        <w:t>减少2683.80万元，下降13.68%，主要原因是</w:t>
      </w:r>
      <w:r>
        <w:rPr>
          <w:rFonts w:hint="eastAsia"/>
          <w:sz w:val="32"/>
          <w:szCs w:val="32"/>
          <w:lang w:val="en-US"/>
        </w:rPr>
        <w:t>2024年困难群众提前下达数比2023年减少，2024年基本支出和项目支出预算数比2023年减少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16933.02</w:t>
      </w:r>
      <w:r>
        <w:rPr>
          <w:rFonts w:hint="eastAsia"/>
          <w:sz w:val="32"/>
          <w:szCs w:val="32"/>
        </w:rPr>
        <w:t>万元，</w:t>
      </w:r>
      <w:r>
        <w:rPr>
          <w:rFonts w:hint="eastAsia"/>
          <w:sz w:val="32"/>
          <w:szCs w:val="32"/>
          <w:lang w:val="en-US" w:eastAsia="zh-CN"/>
        </w:rPr>
        <w:t>同比</w:t>
      </w:r>
      <w:r>
        <w:rPr>
          <w:rFonts w:hint="eastAsia"/>
          <w:sz w:val="32"/>
          <w:szCs w:val="32"/>
        </w:rPr>
        <w:t>减少2683.80万元，</w:t>
      </w:r>
      <w:r>
        <w:rPr>
          <w:sz w:val="32"/>
          <w:u w:color="auto"/>
        </w:rPr>
        <w:t>下降13.68%</w:t>
      </w:r>
      <w:r>
        <w:rPr>
          <w:rFonts w:hint="eastAsia"/>
          <w:sz w:val="32"/>
          <w:szCs w:val="32"/>
          <w:lang w:eastAsia="zh-CN"/>
        </w:rPr>
        <w:t>。其中：一般公共预算</w:t>
      </w:r>
      <w:r>
        <w:rPr>
          <w:rFonts w:hint="eastAsia" w:ascii="宋体" w:hAnsi="宋体" w:eastAsia="宋体"/>
          <w:sz w:val="32"/>
          <w:szCs w:val="32"/>
          <w:lang w:eastAsia="zh-CN"/>
        </w:rPr>
        <w:t>16374.26</w:t>
      </w:r>
      <w:r>
        <w:rPr>
          <w:rFonts w:hint="eastAsia"/>
          <w:sz w:val="32"/>
          <w:szCs w:val="32"/>
          <w:lang w:eastAsia="zh-CN"/>
        </w:rPr>
        <w:t>万元，占收入总预算</w:t>
      </w:r>
      <w:r>
        <w:rPr>
          <w:rFonts w:hint="eastAsia" w:ascii="宋体" w:hAnsi="宋体" w:eastAsia="宋体"/>
          <w:sz w:val="32"/>
          <w:szCs w:val="32"/>
          <w:lang w:eastAsia="zh-CN"/>
        </w:rPr>
        <w:t>96.70%</w:t>
      </w:r>
      <w:r>
        <w:rPr>
          <w:rFonts w:hint="eastAsia"/>
          <w:sz w:val="32"/>
          <w:szCs w:val="32"/>
          <w:lang w:eastAsia="zh-CN"/>
        </w:rPr>
        <w:t>，同比</w:t>
      </w:r>
      <w:r>
        <w:rPr>
          <w:rFonts w:hint="eastAsia" w:ascii="宋体" w:hAnsi="宋体" w:eastAsia="宋体"/>
          <w:sz w:val="32"/>
          <w:szCs w:val="32"/>
          <w:lang w:eastAsia="zh-CN"/>
        </w:rPr>
        <w:t>减少3242.56</w:t>
      </w:r>
      <w:r>
        <w:rPr>
          <w:rFonts w:hint="eastAsia"/>
          <w:sz w:val="32"/>
          <w:szCs w:val="32"/>
          <w:lang w:eastAsia="zh-CN"/>
        </w:rPr>
        <w:t>万元，</w:t>
      </w:r>
      <w:r>
        <w:rPr>
          <w:rFonts w:hint="eastAsia" w:ascii="宋体" w:hAnsi="宋体" w:eastAsia="宋体"/>
          <w:sz w:val="32"/>
          <w:szCs w:val="32"/>
          <w:lang w:eastAsia="zh-CN"/>
        </w:rPr>
        <w:t>下降16.53%</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2024年困难群众提前下达数比2023年减少，2024年基本支出和项目支出预算数比2023年减少</w:t>
      </w:r>
      <w:r>
        <w:rPr>
          <w:rFonts w:hint="eastAsia"/>
          <w:sz w:val="32"/>
          <w:szCs w:val="32"/>
          <w:lang w:eastAsia="zh-CN"/>
        </w:rPr>
        <w:t>；政府性基金预算</w:t>
      </w:r>
      <w:r>
        <w:rPr>
          <w:rFonts w:hint="eastAsia" w:ascii="宋体" w:hAnsi="宋体" w:eastAsia="宋体"/>
          <w:sz w:val="32"/>
          <w:szCs w:val="32"/>
          <w:lang w:eastAsia="zh-CN"/>
        </w:rPr>
        <w:t>558.76</w:t>
      </w:r>
      <w:r>
        <w:rPr>
          <w:rFonts w:hint="eastAsia"/>
          <w:sz w:val="32"/>
          <w:szCs w:val="32"/>
          <w:lang w:eastAsia="zh-CN"/>
        </w:rPr>
        <w:t>万元，占收入总预算</w:t>
      </w:r>
      <w:r>
        <w:rPr>
          <w:rFonts w:hint="eastAsia" w:ascii="宋体" w:hAnsi="宋体" w:eastAsia="宋体"/>
          <w:sz w:val="32"/>
          <w:szCs w:val="32"/>
          <w:lang w:eastAsia="zh-CN"/>
        </w:rPr>
        <w:t>3.30%</w:t>
      </w:r>
      <w:r>
        <w:rPr>
          <w:rFonts w:hint="eastAsia"/>
          <w:sz w:val="32"/>
          <w:szCs w:val="32"/>
          <w:lang w:eastAsia="zh-CN"/>
        </w:rPr>
        <w:t>，同比</w:t>
      </w:r>
      <w:r>
        <w:rPr>
          <w:rFonts w:hint="eastAsia" w:ascii="宋体" w:hAnsi="宋体" w:eastAsia="宋体"/>
          <w:sz w:val="32"/>
          <w:szCs w:val="32"/>
          <w:lang w:eastAsia="zh-CN"/>
        </w:rPr>
        <w:t>增加558.76</w:t>
      </w:r>
      <w:r>
        <w:rPr>
          <w:rFonts w:hint="eastAsia"/>
          <w:sz w:val="32"/>
          <w:szCs w:val="32"/>
          <w:lang w:eastAsia="zh-CN"/>
        </w:rPr>
        <w:t>万元，</w:t>
      </w:r>
      <w:r>
        <w:rPr>
          <w:rFonts w:hint="eastAsia" w:ascii="宋体" w:hAnsi="宋体" w:eastAsia="宋体"/>
          <w:sz w:val="32"/>
          <w:szCs w:val="32"/>
          <w:lang w:eastAsia="zh-CN"/>
        </w:rPr>
        <w:t>增长100%</w:t>
      </w:r>
      <w:r>
        <w:rPr>
          <w:rFonts w:hint="eastAsia"/>
          <w:sz w:val="32"/>
          <w:szCs w:val="32"/>
          <w:lang w:eastAsia="zh-CN"/>
        </w:rPr>
        <w:t>，</w:t>
      </w:r>
      <w:r>
        <w:rPr>
          <w:rFonts w:hint="eastAsia"/>
          <w:sz w:val="32"/>
          <w:szCs w:val="32"/>
        </w:rPr>
        <w:t>主要原因是</w:t>
      </w:r>
      <w:r>
        <w:rPr>
          <w:rFonts w:hint="eastAsia"/>
          <w:sz w:val="32"/>
          <w:szCs w:val="32"/>
          <w:lang w:val="en-US" w:eastAsia="zh-CN"/>
        </w:rPr>
        <w:t>2023年政府性基金未做入总预算数当中，2024年政府性基金做入总预算数当中</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16933.02</w:t>
      </w:r>
      <w:r>
        <w:rPr>
          <w:rFonts w:hint="eastAsia"/>
          <w:sz w:val="32"/>
          <w:szCs w:val="32"/>
        </w:rPr>
        <w:t>万元，</w:t>
      </w:r>
      <w:r>
        <w:rPr>
          <w:rFonts w:hint="eastAsia"/>
          <w:sz w:val="32"/>
          <w:szCs w:val="32"/>
          <w:lang w:val="en-US" w:eastAsia="zh-CN"/>
        </w:rPr>
        <w:t>同比</w:t>
      </w:r>
      <w:r>
        <w:rPr>
          <w:rFonts w:hint="eastAsia"/>
          <w:sz w:val="32"/>
          <w:szCs w:val="32"/>
        </w:rPr>
        <w:t>减少2683.80万元，</w:t>
      </w:r>
      <w:r>
        <w:rPr>
          <w:sz w:val="32"/>
          <w:u w:color="auto"/>
        </w:rPr>
        <w:t>下降13.68%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789.78</w:t>
      </w:r>
      <w:r>
        <w:rPr>
          <w:rFonts w:hint="eastAsia"/>
          <w:sz w:val="32"/>
          <w:szCs w:val="32"/>
        </w:rPr>
        <w:t>万元，占支出预算</w:t>
      </w:r>
      <w:r>
        <w:rPr>
          <w:sz w:val="32"/>
          <w:u w:color="auto"/>
        </w:rPr>
        <w:t>4.66%,</w:t>
      </w:r>
      <w:r>
        <w:rPr>
          <w:rFonts w:hint="eastAsia"/>
          <w:sz w:val="32"/>
          <w:szCs w:val="32"/>
          <w:lang w:val="en-US" w:eastAsia="zh-CN"/>
        </w:rPr>
        <w:t>同比</w:t>
      </w:r>
      <w:r>
        <w:rPr>
          <w:rFonts w:hint="eastAsia"/>
          <w:sz w:val="32"/>
          <w:szCs w:val="32"/>
        </w:rPr>
        <w:t>减少47.09</w:t>
      </w:r>
      <w:r>
        <w:rPr>
          <w:sz w:val="32"/>
          <w:u w:color="auto"/>
        </w:rPr>
        <w:t>万元，下降5.63%</w:t>
      </w:r>
      <w:r>
        <w:rPr>
          <w:sz w:val="32"/>
          <w:szCs w:val="32"/>
        </w:rPr>
        <w:t>。</w:t>
      </w:r>
      <w:r>
        <w:rPr>
          <w:rFonts w:hint="eastAsia"/>
          <w:sz w:val="32"/>
          <w:szCs w:val="32"/>
        </w:rPr>
        <w:t>主要原因是</w:t>
      </w:r>
      <w:r>
        <w:rPr>
          <w:sz w:val="32"/>
          <w:szCs w:val="32"/>
        </w:rPr>
        <w:t>：</w:t>
      </w:r>
      <w:r>
        <w:rPr>
          <w:rFonts w:hint="eastAsia"/>
          <w:sz w:val="32"/>
          <w:szCs w:val="32"/>
          <w:lang w:val="en-US" w:eastAsia="zh-CN"/>
        </w:rPr>
        <w:t>2024年因有6人退休，新进4人，所以基本支出预算数比2023年减少</w:t>
      </w:r>
      <w:r>
        <w:rPr>
          <w:rFonts w:hint="eastAsia"/>
          <w:sz w:val="32"/>
          <w:szCs w:val="32"/>
          <w:lang w:val="en-US"/>
        </w:rPr>
        <w:t>。</w:t>
      </w:r>
      <w:r>
        <w:rPr>
          <w:rFonts w:hint="eastAsia"/>
          <w:sz w:val="32"/>
          <w:szCs w:val="32"/>
        </w:rPr>
        <w:t>项目支出预算</w:t>
      </w:r>
      <w:r>
        <w:rPr>
          <w:rFonts w:hint="eastAsia"/>
          <w:sz w:val="32"/>
          <w:szCs w:val="32"/>
          <w:lang w:val="en-US"/>
        </w:rPr>
        <w:t>16143.24</w:t>
      </w:r>
      <w:r>
        <w:rPr>
          <w:rFonts w:hint="eastAsia"/>
          <w:sz w:val="32"/>
          <w:szCs w:val="32"/>
        </w:rPr>
        <w:t>万元，占支出预算</w:t>
      </w:r>
      <w:r>
        <w:rPr>
          <w:sz w:val="32"/>
          <w:u w:color="auto"/>
        </w:rPr>
        <w:t>95.34%</w:t>
      </w:r>
      <w:r>
        <w:rPr>
          <w:rFonts w:hint="eastAsia"/>
          <w:sz w:val="32"/>
          <w:szCs w:val="32"/>
        </w:rPr>
        <w:t>,</w:t>
      </w:r>
      <w:r>
        <w:rPr>
          <w:rFonts w:hint="eastAsia"/>
          <w:sz w:val="32"/>
          <w:szCs w:val="32"/>
          <w:lang w:val="en-US" w:eastAsia="zh-CN"/>
        </w:rPr>
        <w:t>同比</w:t>
      </w:r>
      <w:r>
        <w:rPr>
          <w:rFonts w:hint="eastAsia"/>
          <w:sz w:val="32"/>
          <w:szCs w:val="32"/>
        </w:rPr>
        <w:t>减少2636.71万元，</w:t>
      </w:r>
      <w:r>
        <w:rPr>
          <w:sz w:val="32"/>
          <w:u w:color="auto"/>
        </w:rPr>
        <w:t>下降14.04%</w:t>
      </w:r>
      <w:r>
        <w:rPr>
          <w:sz w:val="32"/>
          <w:szCs w:val="32"/>
        </w:rPr>
        <w:t>。</w:t>
      </w:r>
      <w:r>
        <w:rPr>
          <w:rFonts w:hint="eastAsia"/>
          <w:sz w:val="32"/>
          <w:szCs w:val="32"/>
        </w:rPr>
        <w:t>主要原因是</w:t>
      </w:r>
      <w:r>
        <w:rPr>
          <w:sz w:val="32"/>
          <w:szCs w:val="32"/>
        </w:rPr>
        <w:t>：</w:t>
      </w:r>
      <w:r>
        <w:rPr>
          <w:rFonts w:hint="eastAsia"/>
          <w:sz w:val="32"/>
          <w:szCs w:val="32"/>
          <w:lang w:val="en-US" w:eastAsia="zh-CN"/>
        </w:rPr>
        <w:t>项目支出预算数是年初上级提前下达数和县本级预算数，下半年还有部分困难群众资金会下达，实际支出数会大于项目支出预算数。</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16933.02</w:t>
      </w:r>
      <w:r>
        <w:rPr>
          <w:rFonts w:hint="eastAsia"/>
          <w:sz w:val="32"/>
          <w:szCs w:val="32"/>
        </w:rPr>
        <w:t>万元，</w:t>
      </w:r>
      <w:r>
        <w:rPr>
          <w:rFonts w:hint="eastAsia"/>
          <w:sz w:val="32"/>
          <w:szCs w:val="32"/>
          <w:lang w:val="en-US" w:eastAsia="zh-CN"/>
        </w:rPr>
        <w:t>同比</w:t>
      </w:r>
      <w:r>
        <w:rPr>
          <w:rFonts w:hint="eastAsia"/>
          <w:sz w:val="32"/>
          <w:szCs w:val="32"/>
        </w:rPr>
        <w:t>减少2683.80万元，</w:t>
      </w:r>
      <w:r>
        <w:rPr>
          <w:sz w:val="32"/>
          <w:u w:color="auto"/>
        </w:rPr>
        <w:t>下降13.68%</w:t>
      </w:r>
      <w:r>
        <w:rPr>
          <w:rFonts w:hint="eastAsia"/>
          <w:sz w:val="32"/>
          <w:szCs w:val="32"/>
          <w:lang w:eastAsia="zh-CN"/>
        </w:rPr>
        <w:t>。其中：一般公共预算</w:t>
      </w:r>
      <w:r>
        <w:rPr>
          <w:rFonts w:hint="eastAsia" w:ascii="宋体" w:hAnsi="宋体" w:eastAsia="宋体"/>
          <w:sz w:val="32"/>
          <w:szCs w:val="32"/>
          <w:lang w:eastAsia="zh-CN"/>
        </w:rPr>
        <w:t>16374.26</w:t>
      </w:r>
      <w:r>
        <w:rPr>
          <w:rFonts w:hint="eastAsia"/>
          <w:sz w:val="32"/>
          <w:szCs w:val="32"/>
          <w:lang w:eastAsia="zh-CN"/>
        </w:rPr>
        <w:t>万元，占收入总预算</w:t>
      </w:r>
      <w:r>
        <w:rPr>
          <w:rFonts w:hint="eastAsia" w:ascii="宋体" w:hAnsi="宋体" w:eastAsia="宋体"/>
          <w:sz w:val="32"/>
          <w:szCs w:val="32"/>
          <w:lang w:eastAsia="zh-CN"/>
        </w:rPr>
        <w:t>96.70%</w:t>
      </w:r>
      <w:r>
        <w:rPr>
          <w:rFonts w:hint="eastAsia"/>
          <w:sz w:val="32"/>
          <w:szCs w:val="32"/>
          <w:lang w:eastAsia="zh-CN"/>
        </w:rPr>
        <w:t>，同比</w:t>
      </w:r>
      <w:r>
        <w:rPr>
          <w:rFonts w:hint="eastAsia" w:ascii="宋体" w:hAnsi="宋体" w:eastAsia="宋体"/>
          <w:sz w:val="32"/>
          <w:szCs w:val="32"/>
          <w:lang w:eastAsia="zh-CN"/>
        </w:rPr>
        <w:t>减少3242.56</w:t>
      </w:r>
      <w:r>
        <w:rPr>
          <w:rFonts w:hint="eastAsia"/>
          <w:sz w:val="32"/>
          <w:szCs w:val="32"/>
          <w:lang w:eastAsia="zh-CN"/>
        </w:rPr>
        <w:t>万元，</w:t>
      </w:r>
      <w:r>
        <w:rPr>
          <w:rFonts w:hint="eastAsia" w:ascii="宋体" w:hAnsi="宋体" w:eastAsia="宋体"/>
          <w:sz w:val="32"/>
          <w:szCs w:val="32"/>
          <w:lang w:eastAsia="zh-CN"/>
        </w:rPr>
        <w:t>下降16.53%</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2024年困难群众提前下达数比2023年减少，2024年基本支出和项目支出预算数比2023年减少</w:t>
      </w:r>
      <w:r>
        <w:rPr>
          <w:rFonts w:hint="eastAsia"/>
          <w:sz w:val="32"/>
          <w:szCs w:val="32"/>
          <w:lang w:eastAsia="zh-CN"/>
        </w:rPr>
        <w:t>；政府性基金预算</w:t>
      </w:r>
      <w:r>
        <w:rPr>
          <w:rFonts w:hint="eastAsia" w:ascii="宋体" w:hAnsi="宋体" w:eastAsia="宋体"/>
          <w:sz w:val="32"/>
          <w:szCs w:val="32"/>
          <w:lang w:eastAsia="zh-CN"/>
        </w:rPr>
        <w:t>558.76</w:t>
      </w:r>
      <w:r>
        <w:rPr>
          <w:rFonts w:hint="eastAsia"/>
          <w:sz w:val="32"/>
          <w:szCs w:val="32"/>
          <w:lang w:eastAsia="zh-CN"/>
        </w:rPr>
        <w:t>万元，占收入总预算</w:t>
      </w:r>
      <w:r>
        <w:rPr>
          <w:rFonts w:hint="eastAsia" w:ascii="宋体" w:hAnsi="宋体" w:eastAsia="宋体"/>
          <w:sz w:val="32"/>
          <w:szCs w:val="32"/>
          <w:lang w:eastAsia="zh-CN"/>
        </w:rPr>
        <w:t>3.30%</w:t>
      </w:r>
      <w:r>
        <w:rPr>
          <w:rFonts w:hint="eastAsia"/>
          <w:sz w:val="32"/>
          <w:szCs w:val="32"/>
          <w:lang w:eastAsia="zh-CN"/>
        </w:rPr>
        <w:t>，同比</w:t>
      </w:r>
      <w:r>
        <w:rPr>
          <w:rFonts w:hint="eastAsia" w:ascii="宋体" w:hAnsi="宋体" w:eastAsia="宋体"/>
          <w:sz w:val="32"/>
          <w:szCs w:val="32"/>
          <w:lang w:eastAsia="zh-CN"/>
        </w:rPr>
        <w:t>增加558.76</w:t>
      </w:r>
      <w:r>
        <w:rPr>
          <w:rFonts w:hint="eastAsia"/>
          <w:sz w:val="32"/>
          <w:szCs w:val="32"/>
          <w:lang w:eastAsia="zh-CN"/>
        </w:rPr>
        <w:t>万元，</w:t>
      </w:r>
      <w:r>
        <w:rPr>
          <w:rFonts w:hint="eastAsia" w:ascii="宋体" w:hAnsi="宋体" w:eastAsia="宋体"/>
          <w:sz w:val="32"/>
          <w:szCs w:val="32"/>
          <w:lang w:eastAsia="zh-CN"/>
        </w:rPr>
        <w:t>增长100%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2023年政府性基金未做入总预算数当中，2024年政府性基金做入总预算数当中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16933.02</w:t>
      </w:r>
      <w:r>
        <w:rPr>
          <w:rFonts w:hint="eastAsia"/>
          <w:sz w:val="32"/>
          <w:szCs w:val="32"/>
          <w:lang w:val="zh-TW" w:eastAsia="zh-TW"/>
        </w:rPr>
        <w:t>万元，同比</w:t>
      </w:r>
      <w:r>
        <w:rPr>
          <w:rFonts w:hint="eastAsia"/>
          <w:sz w:val="32"/>
          <w:szCs w:val="32"/>
          <w:lang w:val="en-US" w:eastAsia="zh-TW"/>
        </w:rPr>
        <w:t>减少2683.80</w:t>
      </w:r>
      <w:r>
        <w:rPr>
          <w:rFonts w:hint="eastAsia"/>
          <w:sz w:val="32"/>
          <w:szCs w:val="32"/>
          <w:lang w:val="zh-TW" w:eastAsia="zh-TW"/>
        </w:rPr>
        <w:t>万元，</w:t>
      </w:r>
      <w:r>
        <w:rPr>
          <w:sz w:val="32"/>
          <w:u w:color="auto"/>
        </w:rPr>
        <w:t>下降13.68%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财政拨款支出预算数是年初上级提前下达数和县本级预算数，下半年还有部分困难群众资金会下达，实际支出数会大于目前支出预算数。</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年一般公共预算支出共16374.26万元，同比减少3242.56万元，下降16.53%，按支出功能分类科目划分，共分为4类，其中：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191.56万元，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1.17%</w:t>
      </w:r>
      <w:r>
        <w:rPr>
          <w:rFonts w:hint="eastAsia"/>
          <w:sz w:val="32"/>
          <w:szCs w:val="32"/>
        </w:rPr>
        <w:t>，</w:t>
      </w:r>
      <w:r>
        <w:rPr>
          <w:rFonts w:hint="eastAsia"/>
          <w:sz w:val="32"/>
          <w:szCs w:val="32"/>
          <w:lang w:val="en-US" w:eastAsia="zh-CN"/>
        </w:rPr>
        <w:t>同比</w:t>
      </w:r>
      <w:r>
        <w:rPr>
          <w:rFonts w:hint="eastAsia"/>
          <w:sz w:val="32"/>
          <w:szCs w:val="32"/>
        </w:rPr>
        <w:t>增加191.56万元，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191.56万元，</w:t>
      </w:r>
      <w:r>
        <w:rPr>
          <w:rFonts w:hint="eastAsia"/>
          <w:sz w:val="32"/>
          <w:szCs w:val="32"/>
          <w:lang w:val="en-US" w:eastAsia="zh-CN"/>
        </w:rPr>
        <w:t>同比</w:t>
      </w:r>
      <w:r>
        <w:rPr>
          <w:rFonts w:hint="eastAsia"/>
          <w:sz w:val="32"/>
          <w:szCs w:val="32"/>
        </w:rPr>
        <w:t>增加191.56万元，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单位的基本支出、其他项目支出、开展专项业务活动的支出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16090.71万元，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98.27%</w:t>
      </w:r>
      <w:r>
        <w:rPr>
          <w:rFonts w:hint="eastAsia"/>
          <w:sz w:val="32"/>
          <w:szCs w:val="32"/>
        </w:rPr>
        <w:t>，</w:t>
      </w:r>
      <w:r>
        <w:rPr>
          <w:rFonts w:hint="eastAsia"/>
          <w:sz w:val="32"/>
          <w:szCs w:val="32"/>
          <w:lang w:val="en-US" w:eastAsia="zh-CN"/>
        </w:rPr>
        <w:t>同比</w:t>
      </w:r>
      <w:r>
        <w:rPr>
          <w:rFonts w:hint="eastAsia"/>
          <w:sz w:val="32"/>
          <w:szCs w:val="32"/>
        </w:rPr>
        <w:t>减少3415.73万元，</w:t>
      </w:r>
      <w:r>
        <w:rPr>
          <w:sz w:val="32"/>
          <w:u w:color="auto"/>
        </w:rPr>
        <w:t>下降17.51%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299.68万元，</w:t>
      </w:r>
      <w:r>
        <w:rPr>
          <w:rFonts w:hint="eastAsia"/>
          <w:sz w:val="32"/>
          <w:szCs w:val="32"/>
          <w:lang w:val="en-US" w:eastAsia="zh-CN"/>
        </w:rPr>
        <w:t>同比</w:t>
      </w:r>
      <w:r>
        <w:rPr>
          <w:rFonts w:hint="eastAsia"/>
          <w:sz w:val="32"/>
          <w:szCs w:val="32"/>
        </w:rPr>
        <w:t>减少245.93万元，</w:t>
      </w:r>
      <w:r>
        <w:rPr>
          <w:sz w:val="32"/>
          <w:u w:color="auto"/>
        </w:rPr>
        <w:t>下降45.07%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单位的基本支出、其他项目支出、开展专项业务活动的支出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其他民政管理事务支出</w:t>
      </w:r>
      <w:r>
        <w:rPr>
          <w:rFonts w:hint="eastAsia"/>
          <w:sz w:val="32"/>
          <w:szCs w:val="32"/>
          <w:lang w:val="en-US" w:eastAsia="zh-CN"/>
        </w:rPr>
        <w:t>科目</w:t>
      </w:r>
      <w:r>
        <w:rPr>
          <w:rFonts w:hint="eastAsia"/>
          <w:sz w:val="32"/>
          <w:szCs w:val="32"/>
        </w:rPr>
        <w:t>150.63万元，</w:t>
      </w:r>
      <w:r>
        <w:rPr>
          <w:rFonts w:hint="eastAsia"/>
          <w:sz w:val="32"/>
          <w:szCs w:val="32"/>
          <w:lang w:val="en-US" w:eastAsia="zh-CN"/>
        </w:rPr>
        <w:t>同比</w:t>
      </w:r>
      <w:r>
        <w:rPr>
          <w:rFonts w:hint="eastAsia"/>
          <w:sz w:val="32"/>
          <w:szCs w:val="32"/>
        </w:rPr>
        <w:t>增加8.92万元，</w:t>
      </w:r>
      <w:r>
        <w:rPr>
          <w:sz w:val="32"/>
          <w:u w:color="auto"/>
        </w:rPr>
        <w:t>增长6.29%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其他民政事业管理事务支出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行政单位离退休</w:t>
      </w:r>
      <w:r>
        <w:rPr>
          <w:rFonts w:hint="eastAsia"/>
          <w:sz w:val="32"/>
          <w:szCs w:val="32"/>
          <w:lang w:val="en-US" w:eastAsia="zh-CN"/>
        </w:rPr>
        <w:t>科目</w:t>
      </w:r>
      <w:r>
        <w:rPr>
          <w:rFonts w:hint="eastAsia"/>
          <w:sz w:val="32"/>
          <w:szCs w:val="32"/>
        </w:rPr>
        <w:t>42.00万元，</w:t>
      </w:r>
      <w:r>
        <w:rPr>
          <w:rFonts w:hint="eastAsia"/>
          <w:sz w:val="32"/>
          <w:szCs w:val="32"/>
          <w:lang w:val="en-US" w:eastAsia="zh-CN"/>
        </w:rPr>
        <w:t>同比</w:t>
      </w:r>
      <w:r>
        <w:rPr>
          <w:rFonts w:hint="eastAsia"/>
          <w:sz w:val="32"/>
          <w:szCs w:val="32"/>
        </w:rPr>
        <w:t>增加42.00万元，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发放退休人员生活补助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70.43万元，</w:t>
      </w:r>
      <w:r>
        <w:rPr>
          <w:rFonts w:hint="eastAsia"/>
          <w:sz w:val="32"/>
          <w:szCs w:val="32"/>
          <w:lang w:val="en-US" w:eastAsia="zh-CN"/>
        </w:rPr>
        <w:t>同比</w:t>
      </w:r>
      <w:r>
        <w:rPr>
          <w:rFonts w:hint="eastAsia"/>
          <w:sz w:val="32"/>
          <w:szCs w:val="32"/>
        </w:rPr>
        <w:t>减少12.87万元，</w:t>
      </w:r>
      <w:r>
        <w:rPr>
          <w:sz w:val="32"/>
          <w:u w:color="auto"/>
        </w:rPr>
        <w:t>下降15.45%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35.21万元，</w:t>
      </w:r>
      <w:r>
        <w:rPr>
          <w:rFonts w:hint="eastAsia"/>
          <w:sz w:val="32"/>
          <w:szCs w:val="32"/>
          <w:lang w:val="en-US" w:eastAsia="zh-CN"/>
        </w:rPr>
        <w:t>同比</w:t>
      </w:r>
      <w:r>
        <w:rPr>
          <w:rFonts w:hint="eastAsia"/>
          <w:sz w:val="32"/>
          <w:szCs w:val="32"/>
        </w:rPr>
        <w:t>减少6.44万元，</w:t>
      </w:r>
      <w:r>
        <w:rPr>
          <w:sz w:val="32"/>
          <w:u w:color="auto"/>
        </w:rPr>
        <w:t>下降15.46%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儿童福利</w:t>
      </w:r>
      <w:r>
        <w:rPr>
          <w:rFonts w:hint="eastAsia"/>
          <w:sz w:val="32"/>
          <w:szCs w:val="32"/>
          <w:lang w:val="en-US" w:eastAsia="zh-CN"/>
        </w:rPr>
        <w:t>科目</w:t>
      </w:r>
      <w:r>
        <w:rPr>
          <w:rFonts w:hint="eastAsia"/>
          <w:sz w:val="32"/>
          <w:szCs w:val="32"/>
        </w:rPr>
        <w:t>510.00万元，</w:t>
      </w:r>
      <w:r>
        <w:rPr>
          <w:rFonts w:hint="eastAsia"/>
          <w:sz w:val="32"/>
          <w:szCs w:val="32"/>
          <w:lang w:val="en-US" w:eastAsia="zh-CN"/>
        </w:rPr>
        <w:t>同比</w:t>
      </w:r>
      <w:r>
        <w:rPr>
          <w:rFonts w:hint="eastAsia"/>
          <w:sz w:val="32"/>
          <w:szCs w:val="32"/>
        </w:rPr>
        <w:t>增加10.00万元，</w:t>
      </w:r>
      <w:r>
        <w:rPr>
          <w:sz w:val="32"/>
          <w:u w:color="auto"/>
        </w:rPr>
        <w:t>增长2.00%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孤儿及事实无人抚养孤儿生活补贴支出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老年福利</w:t>
      </w:r>
      <w:r>
        <w:rPr>
          <w:rFonts w:hint="eastAsia"/>
          <w:sz w:val="32"/>
          <w:szCs w:val="32"/>
          <w:lang w:val="en-US" w:eastAsia="zh-CN"/>
        </w:rPr>
        <w:t>科目</w:t>
      </w:r>
      <w:r>
        <w:rPr>
          <w:rFonts w:hint="eastAsia"/>
          <w:sz w:val="32"/>
          <w:szCs w:val="32"/>
        </w:rPr>
        <w:t>960.00万元，</w:t>
      </w:r>
      <w:r>
        <w:rPr>
          <w:rFonts w:hint="eastAsia"/>
          <w:sz w:val="32"/>
          <w:szCs w:val="32"/>
          <w:lang w:val="en-US" w:eastAsia="zh-CN"/>
        </w:rPr>
        <w:t>同比</w:t>
      </w:r>
      <w:r>
        <w:rPr>
          <w:rFonts w:hint="eastAsia"/>
          <w:sz w:val="32"/>
          <w:szCs w:val="32"/>
        </w:rPr>
        <w:t>减少29.60万元，</w:t>
      </w:r>
      <w:r>
        <w:rPr>
          <w:sz w:val="32"/>
          <w:u w:color="auto"/>
        </w:rPr>
        <w:t>下降2.99%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高龄老人生活补贴支出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其他社会福利支出</w:t>
      </w:r>
      <w:r>
        <w:rPr>
          <w:rFonts w:hint="eastAsia"/>
          <w:sz w:val="32"/>
          <w:szCs w:val="32"/>
          <w:lang w:val="en-US" w:eastAsia="zh-CN"/>
        </w:rPr>
        <w:t>科目</w:t>
      </w:r>
      <w:r>
        <w:rPr>
          <w:rFonts w:hint="eastAsia"/>
          <w:sz w:val="32"/>
          <w:szCs w:val="32"/>
        </w:rPr>
        <w:t>116.38万元，</w:t>
      </w:r>
      <w:r>
        <w:rPr>
          <w:rFonts w:hint="eastAsia"/>
          <w:sz w:val="32"/>
          <w:szCs w:val="32"/>
          <w:lang w:val="en-US" w:eastAsia="zh-CN"/>
        </w:rPr>
        <w:t>同比</w:t>
      </w:r>
      <w:r>
        <w:rPr>
          <w:rFonts w:hint="eastAsia"/>
          <w:sz w:val="32"/>
          <w:szCs w:val="32"/>
        </w:rPr>
        <w:t>增加0.48万元，</w:t>
      </w:r>
      <w:r>
        <w:rPr>
          <w:sz w:val="32"/>
          <w:u w:color="auto"/>
        </w:rPr>
        <w:t>增长0.41%</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县敬老院五保村管理人员补贴及维修改造等支出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残疾人生活和护理补贴</w:t>
      </w:r>
      <w:r>
        <w:rPr>
          <w:rFonts w:hint="eastAsia"/>
          <w:sz w:val="32"/>
          <w:szCs w:val="32"/>
          <w:lang w:val="en-US" w:eastAsia="zh-CN"/>
        </w:rPr>
        <w:t>科目</w:t>
      </w:r>
      <w:r>
        <w:rPr>
          <w:rFonts w:hint="eastAsia"/>
          <w:sz w:val="32"/>
          <w:szCs w:val="32"/>
        </w:rPr>
        <w:t>478.60万元，</w:t>
      </w:r>
      <w:r>
        <w:rPr>
          <w:rFonts w:hint="eastAsia"/>
          <w:sz w:val="32"/>
          <w:szCs w:val="32"/>
          <w:lang w:val="en-US" w:eastAsia="zh-CN"/>
        </w:rPr>
        <w:t>同比</w:t>
      </w:r>
      <w:r>
        <w:rPr>
          <w:rFonts w:hint="eastAsia"/>
          <w:sz w:val="32"/>
          <w:szCs w:val="32"/>
        </w:rPr>
        <w:t>减少1600.00万元，</w:t>
      </w:r>
      <w:r>
        <w:rPr>
          <w:sz w:val="32"/>
          <w:u w:color="auto"/>
        </w:rPr>
        <w:t>下降76.97%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困残和重残两残人员生活补贴支出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城市最低生活保障金支出</w:t>
      </w:r>
      <w:r>
        <w:rPr>
          <w:rFonts w:hint="eastAsia"/>
          <w:sz w:val="32"/>
          <w:szCs w:val="32"/>
          <w:lang w:val="en-US" w:eastAsia="zh-CN"/>
        </w:rPr>
        <w:t>科目</w:t>
      </w:r>
      <w:r>
        <w:rPr>
          <w:rFonts w:hint="eastAsia"/>
          <w:sz w:val="32"/>
          <w:szCs w:val="32"/>
        </w:rPr>
        <w:t>1200.00万元，</w:t>
      </w:r>
      <w:r>
        <w:rPr>
          <w:rFonts w:hint="eastAsia"/>
          <w:sz w:val="32"/>
          <w:szCs w:val="32"/>
          <w:lang w:val="en-US" w:eastAsia="zh-CN"/>
        </w:rPr>
        <w:t>同比</w:t>
      </w:r>
      <w:r>
        <w:rPr>
          <w:rFonts w:hint="eastAsia"/>
          <w:sz w:val="32"/>
          <w:szCs w:val="32"/>
        </w:rPr>
        <w:t>增加700.00万元，</w:t>
      </w:r>
      <w:r>
        <w:rPr>
          <w:sz w:val="32"/>
          <w:u w:color="auto"/>
        </w:rPr>
        <w:t>增长140.00%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城市低保人员生活补贴支出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农村最低生活保障金支出</w:t>
      </w:r>
      <w:r>
        <w:rPr>
          <w:rFonts w:hint="eastAsia"/>
          <w:sz w:val="32"/>
          <w:szCs w:val="32"/>
          <w:lang w:val="en-US" w:eastAsia="zh-CN"/>
        </w:rPr>
        <w:t>科目</w:t>
      </w:r>
      <w:r>
        <w:rPr>
          <w:rFonts w:hint="eastAsia"/>
          <w:sz w:val="32"/>
          <w:szCs w:val="32"/>
        </w:rPr>
        <w:t>6700.00万元，</w:t>
      </w:r>
      <w:r>
        <w:rPr>
          <w:rFonts w:hint="eastAsia"/>
          <w:sz w:val="32"/>
          <w:szCs w:val="32"/>
          <w:lang w:val="en-US" w:eastAsia="zh-CN"/>
        </w:rPr>
        <w:t>同比</w:t>
      </w:r>
      <w:r>
        <w:rPr>
          <w:rFonts w:hint="eastAsia"/>
          <w:sz w:val="32"/>
          <w:szCs w:val="32"/>
        </w:rPr>
        <w:t>减少1080.00万元，</w:t>
      </w:r>
      <w:r>
        <w:rPr>
          <w:sz w:val="32"/>
          <w:u w:color="auto"/>
        </w:rPr>
        <w:t>下降13.88%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农村低保人员生活补贴支出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临时救助支出</w:t>
      </w:r>
      <w:r>
        <w:rPr>
          <w:rFonts w:hint="eastAsia"/>
          <w:sz w:val="32"/>
          <w:szCs w:val="32"/>
          <w:lang w:val="en-US" w:eastAsia="zh-CN"/>
        </w:rPr>
        <w:t>科目</w:t>
      </w:r>
      <w:r>
        <w:rPr>
          <w:rFonts w:hint="eastAsia"/>
          <w:sz w:val="32"/>
          <w:szCs w:val="32"/>
        </w:rPr>
        <w:t>400.00万元，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困难群众临时生活救助支出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流浪乞讨人员救助支出</w:t>
      </w:r>
      <w:r>
        <w:rPr>
          <w:rFonts w:hint="eastAsia"/>
          <w:sz w:val="32"/>
          <w:szCs w:val="32"/>
          <w:lang w:val="en-US" w:eastAsia="zh-CN"/>
        </w:rPr>
        <w:t>科目</w:t>
      </w:r>
      <w:r>
        <w:rPr>
          <w:rFonts w:hint="eastAsia"/>
          <w:sz w:val="32"/>
          <w:szCs w:val="32"/>
        </w:rPr>
        <w:t>70.00万元，</w:t>
      </w:r>
      <w:r>
        <w:rPr>
          <w:rFonts w:hint="eastAsia"/>
          <w:sz w:val="32"/>
          <w:szCs w:val="32"/>
          <w:lang w:val="en-US" w:eastAsia="zh-CN"/>
        </w:rPr>
        <w:t>同比</w:t>
      </w:r>
      <w:r>
        <w:rPr>
          <w:rFonts w:hint="eastAsia"/>
          <w:sz w:val="32"/>
          <w:szCs w:val="32"/>
        </w:rPr>
        <w:t>减少90.00万元，</w:t>
      </w:r>
      <w:r>
        <w:rPr>
          <w:sz w:val="32"/>
          <w:u w:color="auto"/>
        </w:rPr>
        <w:t>下降56.25%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流浪乞讨人员救助支出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城市特困人员救助供养支出</w:t>
      </w:r>
      <w:r>
        <w:rPr>
          <w:rFonts w:hint="eastAsia"/>
          <w:sz w:val="32"/>
          <w:szCs w:val="32"/>
          <w:lang w:val="en-US" w:eastAsia="zh-CN"/>
        </w:rPr>
        <w:t>科目</w:t>
      </w:r>
      <w:r>
        <w:rPr>
          <w:rFonts w:hint="eastAsia"/>
          <w:sz w:val="32"/>
          <w:szCs w:val="32"/>
        </w:rPr>
        <w:t>294.00万元，</w:t>
      </w:r>
      <w:r>
        <w:rPr>
          <w:rFonts w:hint="eastAsia"/>
          <w:sz w:val="32"/>
          <w:szCs w:val="32"/>
          <w:lang w:val="en-US" w:eastAsia="zh-CN"/>
        </w:rPr>
        <w:t>同比</w:t>
      </w:r>
      <w:r>
        <w:rPr>
          <w:rFonts w:hint="eastAsia"/>
          <w:sz w:val="32"/>
          <w:szCs w:val="32"/>
        </w:rPr>
        <w:t>减少92.84万元，</w:t>
      </w:r>
      <w:r>
        <w:rPr>
          <w:sz w:val="32"/>
          <w:u w:color="auto"/>
        </w:rPr>
        <w:t>下降24.00%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城市特困人员生活补贴及护理支出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农村特困人员救助供养支出</w:t>
      </w:r>
      <w:r>
        <w:rPr>
          <w:rFonts w:hint="eastAsia"/>
          <w:sz w:val="32"/>
          <w:szCs w:val="32"/>
          <w:lang w:val="en-US" w:eastAsia="zh-CN"/>
        </w:rPr>
        <w:t>科目</w:t>
      </w:r>
      <w:r>
        <w:rPr>
          <w:rFonts w:hint="eastAsia"/>
          <w:sz w:val="32"/>
          <w:szCs w:val="32"/>
        </w:rPr>
        <w:t>4760.00万元，</w:t>
      </w:r>
      <w:r>
        <w:rPr>
          <w:rFonts w:hint="eastAsia"/>
          <w:sz w:val="32"/>
          <w:szCs w:val="32"/>
          <w:lang w:val="en-US" w:eastAsia="zh-CN"/>
        </w:rPr>
        <w:t>同比</w:t>
      </w:r>
      <w:r>
        <w:rPr>
          <w:rFonts w:hint="eastAsia"/>
          <w:sz w:val="32"/>
          <w:szCs w:val="32"/>
        </w:rPr>
        <w:t>减少971.00万元，</w:t>
      </w:r>
      <w:r>
        <w:rPr>
          <w:sz w:val="32"/>
          <w:u w:color="auto"/>
        </w:rPr>
        <w:t>下降16.94%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农村特困人员生活补贴及护理支出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其他农村生活救助</w:t>
      </w:r>
      <w:r>
        <w:rPr>
          <w:rFonts w:hint="eastAsia"/>
          <w:sz w:val="32"/>
          <w:szCs w:val="32"/>
          <w:lang w:val="en-US" w:eastAsia="zh-CN"/>
        </w:rPr>
        <w:t>科目</w:t>
      </w:r>
      <w:r>
        <w:rPr>
          <w:rFonts w:hint="eastAsia"/>
          <w:sz w:val="32"/>
          <w:szCs w:val="32"/>
        </w:rPr>
        <w:t>2.50万元，</w:t>
      </w:r>
      <w:r>
        <w:rPr>
          <w:rFonts w:hint="eastAsia"/>
          <w:sz w:val="32"/>
          <w:szCs w:val="32"/>
          <w:lang w:val="en-US" w:eastAsia="zh-CN"/>
        </w:rPr>
        <w:t>同比</w:t>
      </w:r>
      <w:r>
        <w:rPr>
          <w:rFonts w:hint="eastAsia"/>
          <w:sz w:val="32"/>
          <w:szCs w:val="32"/>
        </w:rPr>
        <w:t>增加2.50万元，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其他城市生活救助生活补贴支出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1.28万元，</w:t>
      </w:r>
      <w:r>
        <w:rPr>
          <w:rFonts w:hint="eastAsia"/>
          <w:sz w:val="32"/>
          <w:szCs w:val="32"/>
          <w:lang w:val="en-US" w:eastAsia="zh-CN"/>
        </w:rPr>
        <w:t>同比</w:t>
      </w:r>
      <w:r>
        <w:rPr>
          <w:rFonts w:hint="eastAsia"/>
          <w:sz w:val="32"/>
          <w:szCs w:val="32"/>
        </w:rPr>
        <w:t>增加0.06万元，</w:t>
      </w:r>
      <w:r>
        <w:rPr>
          <w:sz w:val="32"/>
          <w:u w:color="auto"/>
        </w:rPr>
        <w:t>增长4.92%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33.45万元，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0.20%</w:t>
      </w:r>
      <w:r>
        <w:rPr>
          <w:rFonts w:hint="eastAsia"/>
          <w:sz w:val="32"/>
          <w:szCs w:val="32"/>
        </w:rPr>
        <w:t>，</w:t>
      </w:r>
      <w:r>
        <w:rPr>
          <w:rFonts w:hint="eastAsia"/>
          <w:sz w:val="32"/>
          <w:szCs w:val="32"/>
          <w:lang w:val="en-US" w:eastAsia="zh-CN"/>
        </w:rPr>
        <w:t>同比</w:t>
      </w:r>
      <w:r>
        <w:rPr>
          <w:rFonts w:hint="eastAsia"/>
          <w:sz w:val="32"/>
          <w:szCs w:val="32"/>
        </w:rPr>
        <w:t>减少14.45万元，</w:t>
      </w:r>
      <w:r>
        <w:rPr>
          <w:sz w:val="32"/>
          <w:u w:color="auto"/>
        </w:rPr>
        <w:t>下降30.17%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32.57万元，</w:t>
      </w:r>
      <w:r>
        <w:rPr>
          <w:rFonts w:hint="eastAsia"/>
          <w:sz w:val="32"/>
          <w:szCs w:val="32"/>
          <w:lang w:val="en-US" w:eastAsia="zh-CN"/>
        </w:rPr>
        <w:t>同比</w:t>
      </w:r>
      <w:r>
        <w:rPr>
          <w:rFonts w:hint="eastAsia"/>
          <w:sz w:val="32"/>
          <w:szCs w:val="32"/>
        </w:rPr>
        <w:t>减少14.29万元，</w:t>
      </w:r>
      <w:r>
        <w:rPr>
          <w:sz w:val="32"/>
          <w:u w:color="auto"/>
        </w:rPr>
        <w:t>下降30.50%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0.88万元，</w:t>
      </w:r>
      <w:r>
        <w:rPr>
          <w:rFonts w:hint="eastAsia"/>
          <w:sz w:val="32"/>
          <w:szCs w:val="32"/>
          <w:lang w:val="en-US" w:eastAsia="zh-CN"/>
        </w:rPr>
        <w:t>同比</w:t>
      </w:r>
      <w:r>
        <w:rPr>
          <w:rFonts w:hint="eastAsia"/>
          <w:sz w:val="32"/>
          <w:szCs w:val="32"/>
        </w:rPr>
        <w:t>减少0.16万元，</w:t>
      </w:r>
      <w:r>
        <w:rPr>
          <w:sz w:val="32"/>
          <w:u w:color="auto"/>
        </w:rPr>
        <w:t>下降15.38%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事业单位在职职工工资总额的一定比例缴纳的工伤保险支出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58.55万元，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0.36%</w:t>
      </w:r>
      <w:r>
        <w:rPr>
          <w:rFonts w:hint="eastAsia"/>
          <w:sz w:val="32"/>
          <w:szCs w:val="32"/>
        </w:rPr>
        <w:t>，</w:t>
      </w:r>
      <w:r>
        <w:rPr>
          <w:rFonts w:hint="eastAsia"/>
          <w:sz w:val="32"/>
          <w:szCs w:val="32"/>
          <w:lang w:val="en-US" w:eastAsia="zh-CN"/>
        </w:rPr>
        <w:t>同比</w:t>
      </w:r>
      <w:r>
        <w:rPr>
          <w:rFonts w:hint="eastAsia"/>
          <w:sz w:val="32"/>
          <w:szCs w:val="32"/>
        </w:rPr>
        <w:t>减少3.93万元，</w:t>
      </w:r>
      <w:r>
        <w:rPr>
          <w:sz w:val="32"/>
          <w:u w:color="auto"/>
        </w:rPr>
        <w:t>下降6.29%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58.55万元，</w:t>
      </w:r>
      <w:r>
        <w:rPr>
          <w:rFonts w:hint="eastAsia"/>
          <w:sz w:val="32"/>
          <w:szCs w:val="32"/>
          <w:lang w:val="en-US" w:eastAsia="zh-CN"/>
        </w:rPr>
        <w:t>同比</w:t>
      </w:r>
      <w:r>
        <w:rPr>
          <w:rFonts w:hint="eastAsia"/>
          <w:sz w:val="32"/>
          <w:szCs w:val="32"/>
        </w:rPr>
        <w:t>减少3.93万元，</w:t>
      </w:r>
      <w:r>
        <w:rPr>
          <w:sz w:val="32"/>
          <w:u w:color="auto"/>
        </w:rPr>
        <w:t>下降6.29%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单位在职职工工资总额的一定比例缴纳的住房公积金支出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789.78</w:t>
      </w:r>
      <w:r>
        <w:rPr>
          <w:rFonts w:hint="eastAsia"/>
          <w:sz w:val="32"/>
          <w:szCs w:val="32"/>
        </w:rPr>
        <w:t>万元，</w:t>
      </w:r>
      <w:r>
        <w:rPr>
          <w:rFonts w:hint="eastAsia"/>
          <w:sz w:val="32"/>
          <w:szCs w:val="32"/>
          <w:lang w:val="en-US" w:eastAsia="zh-CN"/>
        </w:rPr>
        <w:t>减少47.09</w:t>
      </w:r>
      <w:r>
        <w:rPr>
          <w:rFonts w:hint="eastAsia"/>
          <w:sz w:val="32"/>
          <w:szCs w:val="32"/>
        </w:rPr>
        <w:t>万元，</w:t>
      </w:r>
      <w:r>
        <w:rPr>
          <w:rFonts w:hint="eastAsia"/>
          <w:sz w:val="32"/>
          <w:szCs w:val="32"/>
          <w:lang w:val="en-US" w:eastAsia="zh-CN"/>
        </w:rPr>
        <w:t>下降5.63%</w:t>
      </w:r>
      <w:r>
        <w:rPr>
          <w:rFonts w:hint="eastAsia"/>
          <w:sz w:val="32"/>
          <w:szCs w:val="32"/>
        </w:rPr>
        <w:t>，主要原因是</w:t>
      </w:r>
      <w:r>
        <w:rPr>
          <w:rFonts w:hint="eastAsia"/>
          <w:sz w:val="32"/>
          <w:szCs w:val="32"/>
          <w:lang w:val="en-US" w:eastAsia="zh-CN"/>
        </w:rPr>
        <w:t>因为有人员变动：2023年新进人员4个，年底有6个退休人员</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686.80万元，减少70.41万元，减少9.30%，主要原因是：因为有人员变动：2023年新进人员4个，年底有6个退休人员。</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57.63万元，增长2.92万元，增长5.34%，主要原因是：2024年部门预算公用经费分项经费定额标准提高。</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45.35万元，增长20.40万元，增长81.76%，主要原因是：对个人和家庭的补助对象有增加。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基本工资229.92万元,津贴补贴58.70万元,奖金133.74万元,绩效工资65.52万元,机关事业单位基本养老保险缴费70.43万元,职业年金缴费35.21万元,职工基本医疗保险缴费32.57万元,其他社会保障缴费2.16万元,住房公积金58.55万元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办公费5.54万元,印刷费2.32万元,水费1.02万元,电费3.98万元,邮电费2.59万元,差旅费15.30万元,维修（护）费1.23万元,会议费1.99万元,培训费1.38万元,公务接待费2.80万元,其他交通费用17.88万元,其他商品和服务支出1.59万元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退休费42.00万元,生活补助3.35万元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8.80</w:t>
      </w:r>
      <w:r>
        <w:rPr>
          <w:rFonts w:hint="eastAsia"/>
          <w:sz w:val="32"/>
          <w:szCs w:val="32"/>
          <w:lang w:eastAsia="zh-CN"/>
        </w:rPr>
        <w:t>万元，</w:t>
      </w:r>
      <w:r>
        <w:rPr>
          <w:sz w:val="32"/>
          <w:u w:color="auto"/>
        </w:rPr>
        <w:t>增加6.00万元，增长214.29%</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2.80</w:t>
      </w:r>
      <w:r>
        <w:rPr>
          <w:rFonts w:hint="eastAsia"/>
          <w:sz w:val="32"/>
          <w:szCs w:val="32"/>
          <w:lang w:eastAsia="zh-CN"/>
        </w:rPr>
        <w:t>万元，</w:t>
      </w:r>
      <w:r>
        <w:rPr>
          <w:rFonts w:hint="eastAsia"/>
          <w:sz w:val="32"/>
          <w:szCs w:val="32"/>
        </w:rPr>
        <w:t>增加0.00</w:t>
      </w:r>
      <w:r>
        <w:rPr>
          <w:sz w:val="32"/>
          <w:u w:color="auto"/>
        </w:rPr>
        <w:t>万元，增长0.00%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与去年持平；</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6.00万元，增加6.00万元，增长100%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0.00万元，增加0.00万元，增长0%，主要原因：2024年全州县救助站新增一辆救助车辆公务用车；主要用于单位执行公务活动所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1.99</w:t>
      </w:r>
      <w:r>
        <w:rPr>
          <w:rFonts w:hint="eastAsia"/>
          <w:sz w:val="32"/>
          <w:szCs w:val="32"/>
          <w:lang w:val="en-US" w:eastAsia="en-US"/>
        </w:rPr>
        <w:t>万元，</w:t>
      </w:r>
      <w:r>
        <w:rPr>
          <w:rFonts w:hint="eastAsia"/>
          <w:sz w:val="32"/>
          <w:szCs w:val="32"/>
          <w:lang w:val="en-US" w:eastAsia="zh-CN"/>
        </w:rPr>
        <w:t>增加0.23</w:t>
      </w:r>
      <w:r>
        <w:rPr>
          <w:rFonts w:hint="eastAsia"/>
          <w:sz w:val="32"/>
          <w:szCs w:val="32"/>
          <w:lang w:val="en-US" w:eastAsia="en-US"/>
        </w:rPr>
        <w:t>万元，</w:t>
      </w:r>
      <w:r>
        <w:rPr>
          <w:rFonts w:hint="eastAsia"/>
          <w:sz w:val="32"/>
          <w:szCs w:val="32"/>
          <w:lang w:val="en-US" w:eastAsia="zh-CN"/>
        </w:rPr>
        <w:t>增长13.07%</w:t>
      </w:r>
      <w:r>
        <w:rPr>
          <w:rFonts w:hint="eastAsia"/>
          <w:sz w:val="32"/>
          <w:szCs w:val="32"/>
          <w:lang w:val="en-US" w:eastAsia="en-US"/>
        </w:rPr>
        <w:t>，主要原因是</w:t>
      </w:r>
      <w:r>
        <w:rPr>
          <w:rFonts w:hint="eastAsia"/>
          <w:sz w:val="32"/>
          <w:szCs w:val="32"/>
          <w:lang w:val="en-US" w:eastAsia="zh-CN"/>
        </w:rPr>
        <w:t>2024年部门预算公用经费分项经费定额标准提高</w:t>
      </w:r>
      <w:r>
        <w:rPr>
          <w:rFonts w:hint="eastAsia"/>
          <w:sz w:val="32"/>
          <w:szCs w:val="32"/>
          <w:lang w:val="en-US" w:eastAsia="en-US"/>
        </w:rPr>
        <w:t>；培训费预算</w:t>
      </w:r>
      <w:r>
        <w:rPr>
          <w:rFonts w:hint="eastAsia"/>
          <w:sz w:val="32"/>
          <w:szCs w:val="32"/>
          <w:lang w:val="en-US" w:eastAsia="zh-CN"/>
        </w:rPr>
        <w:t>1.38</w:t>
      </w:r>
      <w:r>
        <w:rPr>
          <w:rFonts w:hint="eastAsia"/>
          <w:sz w:val="32"/>
          <w:szCs w:val="32"/>
          <w:lang w:val="en-US" w:eastAsia="en-US"/>
        </w:rPr>
        <w:t>万元，</w:t>
      </w:r>
      <w:r>
        <w:rPr>
          <w:rFonts w:hint="eastAsia"/>
          <w:sz w:val="32"/>
          <w:szCs w:val="32"/>
          <w:lang w:val="en-US" w:eastAsia="zh-CN"/>
        </w:rPr>
        <w:t>增加0.77</w:t>
      </w:r>
      <w:r>
        <w:rPr>
          <w:rFonts w:hint="eastAsia"/>
          <w:sz w:val="32"/>
          <w:szCs w:val="32"/>
          <w:lang w:val="en-US" w:eastAsia="en-US"/>
        </w:rPr>
        <w:t>万元，</w:t>
      </w:r>
      <w:r>
        <w:rPr>
          <w:rFonts w:hint="eastAsia"/>
          <w:sz w:val="32"/>
          <w:szCs w:val="32"/>
          <w:lang w:val="en-US" w:eastAsia="zh-CN"/>
        </w:rPr>
        <w:t>增长126.23%</w:t>
      </w:r>
      <w:r>
        <w:rPr>
          <w:rFonts w:hint="eastAsia"/>
          <w:sz w:val="32"/>
          <w:szCs w:val="32"/>
          <w:lang w:val="en-US" w:eastAsia="en-US"/>
        </w:rPr>
        <w:t>，主要原因是</w:t>
      </w:r>
      <w:r>
        <w:rPr>
          <w:rFonts w:hint="eastAsia"/>
          <w:sz w:val="32"/>
          <w:szCs w:val="32"/>
          <w:lang w:val="en-US" w:eastAsia="zh-CN"/>
        </w:rPr>
        <w:t>2024年部门预算公用经费分项经费定额标准提高</w:t>
      </w:r>
      <w:r>
        <w:rPr>
          <w:rFonts w:hint="eastAsia"/>
          <w:sz w:val="32"/>
          <w:szCs w:val="32"/>
          <w:lang w:val="en-US" w:eastAsia="en-US"/>
        </w:rPr>
        <w:t>。</w:t>
      </w:r>
      <w:bookmarkEnd w:id="14"/>
    </w:p>
    <w:p>
      <w:pPr>
        <w:pStyle w:val="19"/>
        <w:keepNext w:val="0"/>
        <w:keepLines w:val="0"/>
        <w:pageBreakBefore w:val="0"/>
        <w:widowControl w:val="0"/>
        <w:numPr>
          <w:ilvl w:val="0"/>
          <w:numId w:val="0"/>
        </w:numPr>
        <w:tabs>
          <w:tab w:val="left" w:pos="1253"/>
        </w:tabs>
        <w:kinsoku/>
        <w:wordWrap/>
        <w:overflowPunct/>
        <w:topLinePunct w:val="0"/>
        <w:autoSpaceDE/>
        <w:autoSpaceDN/>
        <w:bidi w:val="0"/>
        <w:adjustRightInd/>
        <w:snapToGrid/>
        <w:spacing w:before="361" w:beforeLines="100" w:after="181" w:afterLines="50" w:line="360" w:lineRule="auto"/>
        <w:ind w:firstLine="641" w:firstLineChars="200"/>
        <w:textAlignment w:val="auto"/>
        <w:rPr>
          <w:b/>
          <w:bCs/>
          <w:sz w:val="32"/>
          <w:szCs w:val="32"/>
        </w:rPr>
      </w:pPr>
      <w:r>
        <w:rPr>
          <w:rFonts w:hint="eastAsia"/>
          <w:b/>
          <w:bCs/>
          <w:sz w:val="32"/>
          <w:szCs w:val="32"/>
          <w:lang w:val="en-US" w:eastAsia="zh-CN"/>
        </w:rPr>
        <w:t>八、</w:t>
      </w: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年政府性基金预算支出共558.76万元，</w:t>
      </w:r>
      <w:r>
        <w:rPr>
          <w:rFonts w:hint="eastAsia"/>
          <w:sz w:val="32"/>
          <w:szCs w:val="32"/>
          <w:lang w:val="en-US" w:eastAsia="zh-CN"/>
        </w:rPr>
        <w:t>同比</w:t>
      </w:r>
      <w:r>
        <w:rPr>
          <w:rFonts w:hint="eastAsia"/>
          <w:sz w:val="32"/>
          <w:szCs w:val="32"/>
          <w:lang w:val="en-US" w:eastAsia="en-US"/>
        </w:rPr>
        <w:t>增加558.76</w:t>
      </w:r>
      <w:r>
        <w:rPr>
          <w:sz w:val="32"/>
          <w:u w:color="auto"/>
        </w:rPr>
        <w:t>万元，增长100%，全部为项目支出预算。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1</w:t>
      </w:r>
      <w:r>
        <w:rPr>
          <w:rFonts w:hint="default"/>
          <w:sz w:val="32"/>
          <w:szCs w:val="32"/>
          <w:lang w:val="en-US" w:eastAsia="en-US"/>
        </w:rPr>
        <w:t>类</w:t>
      </w:r>
      <w:r>
        <w:rPr>
          <w:rFonts w:hint="eastAsia"/>
          <w:sz w:val="32"/>
          <w:szCs w:val="32"/>
          <w:lang w:val="en-US" w:eastAsia="zh-CN"/>
        </w:rPr>
        <w:t>。</w:t>
      </w:r>
      <w:r>
        <w:rPr>
          <w:rFonts w:hint="eastAsia"/>
          <w:sz w:val="32"/>
          <w:szCs w:val="32"/>
          <w:lang w:val="en-US" w:eastAsia="en-US"/>
        </w:rPr>
        <w:t>其中：</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其他支出</w:t>
      </w:r>
      <w:r>
        <w:rPr>
          <w:rFonts w:hint="eastAsia"/>
          <w:sz w:val="32"/>
          <w:szCs w:val="32"/>
          <w:lang w:val="en-US" w:eastAsia="zh-CN"/>
        </w:rPr>
        <w:t>558.76</w:t>
      </w:r>
      <w:r>
        <w:rPr>
          <w:rFonts w:hint="eastAsia"/>
          <w:sz w:val="32"/>
          <w:szCs w:val="32"/>
          <w:lang w:val="en-US" w:eastAsia="en-US"/>
        </w:rPr>
        <w:t>万元，</w:t>
      </w:r>
      <w:r>
        <w:rPr>
          <w:rFonts w:hint="default"/>
          <w:sz w:val="32"/>
          <w:szCs w:val="32"/>
          <w:lang w:val="en-US" w:eastAsia="en-US"/>
        </w:rPr>
        <w:t>占政府性基金预算支出预算</w:t>
      </w:r>
      <w:r>
        <w:rPr>
          <w:rFonts w:hint="eastAsia"/>
          <w:sz w:val="32"/>
          <w:szCs w:val="32"/>
          <w:lang w:val="en-US" w:eastAsia="zh-CN"/>
        </w:rPr>
        <w:t>100.00%</w:t>
      </w:r>
      <w:r>
        <w:rPr>
          <w:rFonts w:hint="eastAsia"/>
          <w:sz w:val="32"/>
          <w:szCs w:val="32"/>
          <w:lang w:val="en-US" w:eastAsia="en-US"/>
        </w:rPr>
        <w:t>,</w:t>
      </w:r>
      <w:r>
        <w:rPr>
          <w:rFonts w:hint="eastAsia"/>
          <w:sz w:val="32"/>
          <w:szCs w:val="32"/>
          <w:lang w:val="en-US" w:eastAsia="zh-CN"/>
        </w:rPr>
        <w:t>同比</w:t>
      </w:r>
      <w:r>
        <w:rPr>
          <w:rFonts w:hint="eastAsia"/>
          <w:sz w:val="32"/>
          <w:szCs w:val="32"/>
          <w:lang w:val="en-US" w:eastAsia="en-US"/>
        </w:rPr>
        <w:t>增加558.76</w:t>
      </w:r>
      <w:r>
        <w:rPr>
          <w:sz w:val="32"/>
          <w:u w:color="auto"/>
        </w:rPr>
        <w:t>万元，增长100%,主要</w:t>
      </w:r>
      <w:r>
        <w:rPr>
          <w:rFonts w:hint="eastAsia"/>
          <w:sz w:val="32"/>
          <w:szCs w:val="32"/>
          <w:lang w:val="en-US" w:eastAsia="zh-CN"/>
        </w:rPr>
        <w:t>用于</w:t>
      </w:r>
      <w:r>
        <w:rPr>
          <w:rFonts w:hint="eastAsia"/>
          <w:sz w:val="32"/>
          <w:szCs w:val="32"/>
          <w:lang w:val="en-US" w:eastAsia="en-US"/>
        </w:rPr>
        <w:t>：老年福利、儿童福利和其他社会福利支出</w:t>
      </w:r>
      <w:r>
        <w:rPr>
          <w:rFonts w:hint="eastAsia"/>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我部门2024年部门预算无国有资本经营预算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57.63</w:t>
      </w:r>
      <w:r>
        <w:rPr>
          <w:rFonts w:hint="eastAsia"/>
          <w:sz w:val="32"/>
          <w:szCs w:val="32"/>
        </w:rPr>
        <w:t>万元，较2023年度预算数</w:t>
      </w:r>
      <w:r>
        <w:rPr>
          <w:rFonts w:hint="eastAsia"/>
          <w:sz w:val="32"/>
          <w:szCs w:val="32"/>
          <w:lang w:val="en-US"/>
        </w:rPr>
        <w:t>54.71</w:t>
      </w:r>
      <w:r>
        <w:rPr>
          <w:rFonts w:hint="eastAsia"/>
          <w:sz w:val="32"/>
          <w:szCs w:val="32"/>
        </w:rPr>
        <w:t>万元，</w:t>
      </w:r>
      <w:r>
        <w:rPr>
          <w:rFonts w:hint="eastAsia"/>
          <w:sz w:val="32"/>
          <w:szCs w:val="32"/>
          <w:lang w:val="en-US"/>
        </w:rPr>
        <w:t>增加2.92</w:t>
      </w:r>
      <w:r>
        <w:rPr>
          <w:rFonts w:hint="eastAsia"/>
          <w:sz w:val="32"/>
          <w:szCs w:val="32"/>
        </w:rPr>
        <w:t>万元，</w:t>
      </w:r>
      <w:r>
        <w:rPr>
          <w:rFonts w:hint="eastAsia"/>
          <w:sz w:val="32"/>
          <w:szCs w:val="32"/>
          <w:lang w:val="en-US"/>
        </w:rPr>
        <w:t>增长5.34%</w:t>
      </w:r>
      <w:r>
        <w:rPr>
          <w:rFonts w:hint="eastAsia"/>
          <w:sz w:val="32"/>
          <w:szCs w:val="32"/>
        </w:rPr>
        <w:t>，</w:t>
      </w:r>
      <w:bookmarkStart w:id="20" w:name="_GoBack"/>
      <w:r>
        <w:rPr>
          <w:rFonts w:hint="eastAsia"/>
          <w:sz w:val="32"/>
          <w:szCs w:val="32"/>
        </w:rPr>
        <w:t>主要原因是</w:t>
      </w:r>
      <w:bookmarkEnd w:id="20"/>
      <w:r>
        <w:rPr>
          <w:rFonts w:hint="eastAsia"/>
          <w:sz w:val="32"/>
          <w:szCs w:val="32"/>
        </w:rPr>
        <w:t>：</w:t>
      </w:r>
      <w:r>
        <w:rPr>
          <w:rFonts w:hint="eastAsia"/>
          <w:sz w:val="32"/>
          <w:szCs w:val="32"/>
          <w:lang w:val="en-US"/>
        </w:rPr>
        <w:t>按县级公用经费定额标准安排的办公费、印刷费、邮电费、水电费、差旅费等日常公用经费支出</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614.79</w:t>
      </w:r>
      <w:r>
        <w:rPr>
          <w:rFonts w:hint="eastAsia"/>
          <w:sz w:val="32"/>
          <w:szCs w:val="32"/>
        </w:rPr>
        <w:t>万元。其中：货物类采购</w:t>
      </w:r>
      <w:r>
        <w:rPr>
          <w:rFonts w:hint="eastAsia"/>
          <w:sz w:val="32"/>
          <w:szCs w:val="32"/>
          <w:lang w:val="en-US"/>
        </w:rPr>
        <w:t>36</w:t>
      </w:r>
      <w:r>
        <w:rPr>
          <w:rFonts w:hint="eastAsia"/>
          <w:sz w:val="32"/>
          <w:szCs w:val="32"/>
        </w:rPr>
        <w:t>万元、工程类采购</w:t>
      </w:r>
      <w:r>
        <w:rPr>
          <w:rFonts w:hint="eastAsia"/>
          <w:sz w:val="32"/>
          <w:szCs w:val="32"/>
          <w:lang w:val="en-US"/>
        </w:rPr>
        <w:t>280</w:t>
      </w:r>
      <w:r>
        <w:rPr>
          <w:rFonts w:hint="eastAsia"/>
          <w:sz w:val="32"/>
          <w:szCs w:val="32"/>
        </w:rPr>
        <w:t>万元、服务类采购</w:t>
      </w:r>
      <w:r>
        <w:rPr>
          <w:rFonts w:hint="eastAsia"/>
          <w:sz w:val="32"/>
          <w:szCs w:val="32"/>
          <w:lang w:val="en-US"/>
        </w:rPr>
        <w:t>298.79</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2732.45</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975.64</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1608.81</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701.64</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1</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1</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w:t>
      </w:r>
      <w:r>
        <w:rPr>
          <w:rFonts w:hint="eastAsia"/>
          <w:sz w:val="32"/>
          <w:szCs w:val="32"/>
        </w:rPr>
        <w:t>个，预算资金</w:t>
      </w:r>
      <w:r>
        <w:rPr>
          <w:rFonts w:hint="eastAsia"/>
          <w:sz w:val="32"/>
          <w:szCs w:val="32"/>
          <w:lang w:val="en-US"/>
        </w:rPr>
        <w:t>8719</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重点项目一：项目名称中央财政困难群众救助补助资金，预算资金8376万元，2024年度绩效目标为：1.规范城乡低保、特困人员救助政策实施，合理确定保障标准，使保障对象基本生活得到有效保障。2.规范实施临时救助政策为生活无着流浪乞讨人员提供临时食宿、疾病救治、协助返回等救助，并妥善安置返乡受助人员。3.规范实施临时救助政策，救助及时高效，救急解难。4.引导地方提高孤儿生活保障水平，孤儿生活保障政策规范高效实施;使孤儿、艾滋病病毒感染儿童和事实无人抚养儿童基本生活得到保障。5.规范实施农村留守儿童关爱服务和困境儿童保障相关政策，使农村留守儿童和困境儿童得到更加精准化的专业服务和基本生活保障。6.规范低保边缘家庭政策实施，有效实施低收入人口动态监测，规范发放低保边缘人口价格临时补贴，使低保边缘家庭救助帮扶得到有效保障。设1条数量指标：保障城乡低保救助人数&gt;=400000人次；设2条数量指标：保障城乡特困救助人数&gt;=60000人次；设3条数量指标：保障孤儿及事实无人抚养儿童低保救助人数&gt;=3500人次；设4条数量指标：临时救助人数&gt;=3000人次；设5条数量指标：流浪乞讨人员救助人数&gt;=75人次；设1条质量指标：低保救助对象社会救助精准度&gt;=90%；设2条质量指标：特困救助对象社会救助精准度&gt;=90%；设3条质量指标：孤儿、事实无人抚养儿童基本生活补助对象合规率&gt;=90%；设14条质量指标：临时救助水平不低于上年；设5条质量指标：求助的流浪乞讨人员救助率应救尽救；设1条时效指标：各项救助补贴按时发放率≥95%；设2条时效指标：困难群众基本生活救助和孤儿基本生活费按时发放率≥90%；设3条时效指标：受助人员救助情况当日录入全国救助管理信息系统率≥95%；设1条成本指标：城市低保平均补助水平≥395元/人.月；设2条成本指标：农村低保平均补助水平≥240元/人.月；设3条成本指标：城乡特困人员救助供养标准≥当地低保标准的1.3倍；设4条成本指标：孤儿、事实无人抚养儿童基本生活补助对象标准≥1022元/人.月；设5条成本指标：各项困难群众救助补贴发放按规定政策标准发放；设1条社会效益指标：困难群众生活水平得到提高；设2条社会效益指标：浪乞讨人员合法权益保障程度有效保障；设1条可持续影响指标：流浪乞讨人员救助政策知晓率不断提升；设1条服务对象满意度指标：救助对象对社会救助实施的满意度≥85%。重点项目二：项目名称中央集中彩票公益金支持社会福利事业专项资金，预算资金343万元，2024年度绩效目标为：1.县级失能照护服务机构、乡镇（街道）综合养老服务中心建设、城乡社区养老服务设施、农村特困人员供养服务设施等建设和维修改造。2.“孤儿助学工程”项目：开展“孤儿助学工程”，资助考上普通全日制本科学校、普通全日制专科学校、高等职业学校等高等院校及中等职业学校就读的中专、大专、本科等学校的孤儿完成学业。3.用于养老机构的维修改造和设备购置。设1条数量指标：特殊困难老年人家庭居家适老化改造户数（户）≥400户；设2条数量指标：维修改造和设备购置的养老机构数（个）≥1个；设3条数量指标：孤儿年满18周岁就读普通全日制本科学校、普通全日制专科学校、高等职业学校享受补助人数≥10人；设1条质量指标：所实施项目竣工验收合格率（%）=100%；设2条质量指标：孤儿助学工程发放率（%）=100%；设1条时效指标：收到中央补助资金后追加至预算单位时间1个月内；设2条时效指标：项目完成时间按合同约定时间完成；设1条成本指标：总支出和各分项支出控制不超过定额标准；设1条社会效益指标：居家社区养老服务便利性和专业性明显提高；设2条社会效益指标：孤儿及事实无人抚养儿童的生活质量进一步提高；设1条服务对象满意度指标：接受服务的特殊困难老年人对居家社区养老服务满意度（%）≥90%；设2条服务对象满意度指标：受助对象抽样调查满意度（%）≥90%。</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6"/>
      <w:bookmarkStart w:id="17" w:name="bookmark95"/>
      <w:bookmarkStart w:id="18" w:name="bookmark94"/>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全州县民政局2024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557"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jMNHkeQBAADgAwAADgAAAGRycy9lMm9Eb2MueG1srVPBbtsw DL0P2D8IvC9OiqXNgjjFsCDDgGIN0PUDFFmOBViiQCmxs68fJTvp0O7Qwy4yRdKPfI/U6r63rThp CgZdCbPJFIR2CivjDiU8/9p+WoAIUbpKtuh0CWcd4H798cOq80t9gw22lSbBIC4sO19CE6NfFkVQ jbYyTNBrx8EaycrIVzoUFcmO0W1b3Eynt0WHVHlCpUNg72YIwohI7wHEujZKb1AdrXZxQCXdysiU QmN8gHXutq61io91HXQUbQnMNOaTi7C9T2exXsnlgaRvjBpbkO9p4RUnK43joleojYxSHMm8gbJG EQas40ShLQYiWRFmMZu+0uapkV5nLix18FfRw/+DVT9POxKmKmE+vwPhpOWR57pilsTpfFhyzpPf 0XgLbCamfU02fZmD6LOg56uguo9CsfPzYvFlDkJx5O6Wh58Qi5dfPYX4XaMVySiBeFpZRHl6CHFI vaSkSg63pm2TP3U19JGs2O/7sbk9VmfmQzgMOni1NYz9IEPcSeLJ8tx59+MjH3WLXQk4WiAapN// 8qd8FpyjIDrelBIcPwwQ7Q/Hg0hLdTHoYuwvhjvab8irNwMhnWKMEiKIoydzaHKLiVfwX4+RuWXK idDAYuTJg8+ijUuaNuvve856eZjrP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FIEAABbQ29udGVudF9UeXBlc10ueG1sUEsBAhQACgAAAAAAh07i QAAAAAAAAAAAAAAAAAYAAAAAAAAAAAAQAAAANAMAAF9yZWxzL1BLAQIUABQAAAAIAIdO4kCKFGY8 0QAAAJQBAAALAAAAAAAAAAEAIAAAAFgDAABfcmVscy8ucmVsc1BLAQIUAAoAAAAAAIdO4kAAAAAA AAAAAAAAAAAEAAAAAAAAAAAAEAAAAAAAAABkcnMvUEsBAhQAFAAAAAgAh07iQMVPNWXVAAAACAEA AA8AAAAAAAAAAQAgAAAAIgAAAGRycy9kb3ducmV2LnhtbFBLAQIUABQAAAAIAIdO4kCMw0eR5AEA AOADAAAOAAAAAAAAAAEAIAAAACQBAABkcnMvZTJvRG9jLnhtbFBLBQYAAAAABgAGAFkBAAB6BQAA 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559"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MQT/YucBAADlAwAADgAAAGRycy9lMm9Eb2MueG1srVPB jtMwEL0j8Q+W7zRtUQtETVeIqghpxVba5QNcx24sxR4zdpqUr2fspF20cNgDF3c8nr55781kczfY lp0VBgOu4ovZnDPlJNTGnSr+42n/7iNnIQpXixacqvhFBX63fftm0/tSLaGBtlbICMSFsvcVb2L0 ZVEE2Sgrwgy8cvSoAa2IdMVTUaPoCd22xXI+Xxc9YO0RpAqBsrvxkU+I+BpA0NpItQPZWeXiiIqq FZEkhcb4wLeZrdZKxgetg4qsrTgpjfmkJhQf01lsN6I8ofCNkRMF8RoKLzRZYRw1vUHtRBSsQ/MX lDUSIYCOMwm2GIVkR0jFYv7Cm8dGeJW1kNXB30wP/w9Wfj8fkJm64qvVJ86csDTy3JctV8md3oeS ih79AadboDBJHTTa9Esi2JAdvdwcVUNkkpJp4GvyWtLTYr368D5jFs9/9hjiVwWWpaDiSAPLPorz fYjUkEqvJamXg71p25RPvEYmKYrDcZjoHaG+kCSEcdbBy70h7HsR4kEgDZfo0PrHBzp0C33FYYo4 awB//Suf6slzeuWsp2WpePjZCVSctd8cTSNt1jXAa3C8Bq6zX4D2b8GZcJJQKh456zyaU5NJjso+ dxG0yaKTpFHHpJSmn72YNjWt15/3XPX8dW5/A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Ax BP9i5wEAAOU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5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RArBgegBAADkAwAADgAAAGRycy9lMm9Eb2MueG1s rVPBbtswDL0P2D8Iui+2A3jIgjhF0SDDgGIN0PUDFFmOBViiRsmxs68fJTvp0O3Qwy4KRTGPfO/R m7vRdOys0GuwFS8WOWfKSqi1PVX85cf+04ozH4StRQdWVfyiPL/bfvywGdxaLaGFrlbICMT69eAq 3obg1lnmZauM8AtwytJjA2hEoCueshrFQOimy5Z5/jkbAGuHIJX3lN1Nj3xGxPcAQtNoqXYge6Ns mFBRdSIQJd9q5/k2Tds0SoanpvEqsK7ixDSkk5pQfIxntt2I9QmFa7WcRxDvGeENJyO0paY3qJ0I gvWo/4IyWiJ4aMJCgskmIkkRYlHkb7R5boVTiQtJ7d1NdP//YOX38wGZritelmS8FYYsT31ZGcUZ nF9TzbM74HzzFEamY4Mm/hIHNiZBLzdB1RiYpGS5KvJlyZmkpyL/sioTZvb6Z4c+fFVgWAwqjuRX klGcH32ghlR6LYm9LOx118V8nGuaJEZhPI7zeEeoL8QIYbLaO7nXhP0ofDgIJG/Jedr+8ERH08FQ cZgjzlrAX//Kx3qSnF45G2hXKu5/9gIVZ903S2bExboGeA2O18D25gFo/QrOhJWEUvHAWe9Qn9o0 ZGTm3X0fiF0iHSlNPGamZH7SYl7UuF1/3lPV68e5/Q1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BQAAAAIAIdO4kB+5uUg9wAAAOEB AAATAAAAW0NvbnRlbnRfVHlwZXNdLnhtbJWRQU7DMBBF90jcwfIWJU67QAgl6YK0S0CoHGBkTxKL ZGx5TGhvj5O2G0SRWNoz/78nu9wcxkFMGNg6quQqL6RA0s5Y6ir5vt9lD1JwBDIwOMJKHpHlpr69 KfdHjyxSmriSfYz+USnWPY7AufNIadK6MEJMx9ApD/oDOlTrorhX2lFEilmcO2RdNtjC5xDF9pCu TyYBB5bi6bQ4syoJ3g9WQ0ymaiLzg5KdCXlKLjvcW893SUOqXwnz5DrgnHtJTxOsQfEKIT7DmDSU CayM+6KAU/53yWw5cuba1mrMm8BNir3hdLG61o5r1zj93/Ltkrp0q+WD6m9QSwECFAAUAAAACACH TuJAfublIPcAAADhAQAAEwAAAAAAAAABACAAAABcBAAAW0NvbnRlbnRfVHlwZXNdLnhtbFBLAQIU AAoAAAAAAIdO4kAAAAAAAAAAAAAAAAAGAAAAAAAAAAAAEAAAAD4DAABfcmVscy9QSwECFAAUAAAA CACHTuJAihRmPNEAAACUAQAACwAAAAAAAAABACAAAABiAwAAX3JlbHMvLnJlbHNQSwECFAAKAAAA AACHTuJAAAAAAAAAAAAAAAAABAAAAAAAAAAAABAAAAAAAAAAZHJzL1BLAQIUABQAAAAIAIdO4kCY wIsR2wAAAA0BAAAPAAAAAAAAAAEAIAAAACIAAABkcnMvZG93bnJldi54bWxQSwECFAAUAAAACACH TuJARArBgegBAADkAwAADgAAAAAAAAABACAAAAAqAQAAZHJzL2Uyb0RvYy54bWxQSwUGAAAAAAYA BgBZAQAAhAUAAAAA ">
              <v:fill on="f" focussize="0,0"/>
              <v:stroke on="f"/>
              <v:imagedata o:title=""/>
              <o:lock v:ext="edit" aspectratio="f"/>
              <v:textbox inset="0mm,0mm,0mm,0mm" style="mso-fit-shape-to-text:t;">
                <w:txbxContent>
                  <w:p>
                    <w:pPr>
                      <w:pStyle w:val="23"/>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itIlSmQGGIc1iw5dAKmj+A==" w:hash="GW75BqBrXhQmFbSGPW8RzZP8hjD6O654tsKNEawIS1Mha8iq7jtLGfpWX6Cl0qenLLPk+UZ8x5H9M0pLH0mu8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BFF2714"/>
    <w:rsid w:val="7E5BBD9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16"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2024-03-29T01:48:00Z</dcterms:modified>
  <cp:revision>4</cp:revision>
</cp:core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3</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8218368D2BB04A4CB8137DC01BC0CC08_13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66ade-07d2-4f90-94d9-bf026efa758d}">
  <ds:schemaRefs/>
</ds:datastoreItem>
</file>

<file path=customXml/itemProps3.xml><?xml version="1.0" encoding="utf-8"?>
<ds:datastoreItem xmlns:ds="http://schemas.openxmlformats.org/officeDocument/2006/customXml" ds:itemID="{4ad33424-78b5-4d1a-9137-272ea15daae6}">
  <ds:schemaRefs/>
</ds:datastoreItem>
</file>

<file path=customXml/itemProps4.xml><?xml version="1.0" encoding="utf-8"?>
<ds:datastoreItem xmlns:ds="http://schemas.openxmlformats.org/officeDocument/2006/customXml" ds:itemID="{72d43ad6-f850-47a0-a1c2-ffd405bdb74e}">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3</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2023-02-07T22:11:00Z</dcterms:created>
  <dc:creator>蔡冬冬</dc:creator>
  <cp:lastModifiedBy>C D D</cp:lastModifiedBy>
  <dcterms:modified xsi:type="dcterms:W3CDTF">2024-04-08T20:38:26Z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