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484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5"/>
        </w:rPr>
        <w:t>全州县人民代表大会常务委员会办公室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2409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2025</w:t>
      </w:r>
      <w:r>
        <w:rPr>
          <w:rFonts w:ascii="SimHei" w:hAnsi="SimHei" w:eastAsia="SimHei" w:cs="SimHei"/>
          <w:sz w:val="43"/>
          <w:szCs w:val="43"/>
          <w:spacing w:val="-82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年度部门预算</w:t>
      </w:r>
    </w:p>
    <w:p>
      <w:pPr>
        <w:spacing w:line="225" w:lineRule="auto"/>
        <w:sectPr>
          <w:pgSz w:w="11900" w:h="16840"/>
          <w:pgMar w:top="1431" w:right="1785" w:bottom="0" w:left="1785" w:header="0" w:footer="0" w:gutter="0"/>
        </w:sectPr>
        <w:rPr>
          <w:rFonts w:ascii="SimHei" w:hAnsi="SimHei" w:eastAsia="SimHei" w:cs="SimHei"/>
          <w:sz w:val="43"/>
          <w:szCs w:val="43"/>
        </w:rPr>
      </w:pPr>
    </w:p>
    <w:p>
      <w:pPr>
        <w:ind w:left="4005"/>
        <w:spacing w:before="124" w:line="227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8"/>
        </w:rPr>
        <w:t>目录</w:t>
      </w:r>
    </w:p>
    <w:p>
      <w:pPr>
        <w:pStyle w:val="BodyText"/>
        <w:spacing w:line="380" w:lineRule="auto"/>
        <w:rPr/>
      </w:pPr>
      <w:r/>
    </w:p>
    <w:p>
      <w:pPr>
        <w:ind w:left="39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第一部分：全州县人民代表大会常务委员会办公室概况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0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"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一、主要职能职责</w:t>
            </w:r>
          </w:hyperlink>
        </w:p>
        <w:p>
          <w:pPr>
            <w:ind w:left="737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2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二、机构设置（本级和二层单位构成）</w:t>
            </w:r>
          </w:hyperlink>
        </w:p>
        <w:p>
          <w:pPr>
            <w:ind w:left="736"/>
            <w:spacing w:before="220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三、编制现状及人员构成（本级和二层单位）</w:t>
            </w:r>
          </w:hyperlink>
        </w:p>
        <w:p>
          <w:pPr>
            <w:ind w:left="764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4"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四、年度主要工作任务</w:t>
            </w:r>
          </w:hyperlink>
        </w:p>
      </w:sdtContent>
    </w:sdt>
    <w:p>
      <w:pPr>
        <w:ind w:left="85" w:firstLine="313"/>
        <w:spacing w:before="62" w:line="37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第二部分：全州县人民代表大会常务委员会办公</w:t>
      </w:r>
      <w:r>
        <w:rPr>
          <w:rFonts w:ascii="SimHei" w:hAnsi="SimHei" w:eastAsia="SimHei" w:cs="SimHei"/>
          <w:sz w:val="31"/>
          <w:szCs w:val="31"/>
          <w:spacing w:val="3"/>
        </w:rPr>
        <w:t>室</w:t>
      </w:r>
      <w:r>
        <w:rPr>
          <w:rFonts w:ascii="SimHei" w:hAnsi="SimHei" w:eastAsia="SimHei" w:cs="SimHei"/>
          <w:sz w:val="31"/>
          <w:szCs w:val="31"/>
          <w:spacing w:val="-6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年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部门预算情况说明</w:t>
      </w:r>
    </w:p>
    <w:p>
      <w:pPr>
        <w:pStyle w:val="BodyText"/>
        <w:spacing w:line="296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5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一、部门收支总体情况说明</w:t>
            </w:r>
          </w:hyperlink>
        </w:p>
        <w:p>
          <w:pPr>
            <w:ind w:left="737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6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二、部门收入总体情况说明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7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三、部门支出总体情况说明</w:t>
            </w:r>
          </w:hyperlink>
        </w:p>
        <w:p>
          <w:pPr>
            <w:ind w:left="764"/>
            <w:spacing w:before="218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8"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四、财政拨款收支总体情况说明</w:t>
            </w:r>
          </w:hyperlink>
        </w:p>
        <w:p>
          <w:pPr>
            <w:ind w:left="732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9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五、一般公共预算支出情况说明</w:t>
            </w:r>
          </w:hyperlink>
        </w:p>
        <w:p>
          <w:pPr>
            <w:ind w:left="729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六、一般公共预算基本支出情况说明</w:t>
            </w:r>
          </w:hyperlink>
        </w:p>
        <w:p>
          <w:pPr>
            <w:ind w:left="733"/>
            <w:spacing w:before="219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七、财政拨款三公经费支出情况说明</w:t>
            </w:r>
          </w:hyperlink>
        </w:p>
        <w:p>
          <w:pPr>
            <w:ind w:left="726"/>
            <w:spacing w:before="217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八、政府性基金预算支出情况说明</w:t>
            </w:r>
          </w:hyperlink>
        </w:p>
        <w:p>
          <w:pPr>
            <w:ind w:left="738"/>
            <w:spacing w:before="22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九、</w:t>
            </w:r>
            <w:r>
              <w:rPr>
                <w:rFonts w:ascii="FangSong" w:hAnsi="FangSong" w:eastAsia="FangSong" w:cs="FangSong"/>
                <w:sz w:val="31"/>
                <w:szCs w:val="31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国有资本经营预算支出情况说明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十、其他重要事项情况说明</w:t>
            </w:r>
          </w:hyperlink>
        </w:p>
      </w:sdtContent>
    </w:sdt>
    <w:p>
      <w:pPr>
        <w:ind w:left="399"/>
        <w:spacing w:before="59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第三部分：名词解释</w:t>
      </w:r>
    </w:p>
    <w:p>
      <w:pPr>
        <w:pStyle w:val="BodyText"/>
        <w:spacing w:line="381" w:lineRule="auto"/>
        <w:rPr/>
      </w:pPr>
      <w:r/>
    </w:p>
    <w:p>
      <w:pPr>
        <w:ind w:left="79" w:right="262" w:firstLine="320"/>
        <w:spacing w:before="102" w:line="29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第四部分：全州县人民代表大会常务委员会办公室</w:t>
      </w:r>
      <w:r>
        <w:rPr>
          <w:rFonts w:ascii="SimSun" w:hAnsi="SimSun" w:eastAsia="SimSun" w:cs="SimSun"/>
          <w:sz w:val="31"/>
          <w:szCs w:val="31"/>
          <w:spacing w:val="-6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2025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年部门预算报表</w:t>
      </w:r>
    </w:p>
    <w:p>
      <w:pPr>
        <w:spacing w:line="298" w:lineRule="auto"/>
        <w:sectPr>
          <w:footerReference w:type="default" r:id="rId1"/>
          <w:pgSz w:w="11900" w:h="16840"/>
          <w:pgMar w:top="1431" w:right="1676" w:bottom="1062" w:left="1785" w:header="0" w:footer="911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ind w:left="732"/>
        <w:spacing w:before="28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737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736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64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732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729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733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七、财政拨款三公经费支出情况表</w:t>
      </w:r>
    </w:p>
    <w:p>
      <w:pPr>
        <w:ind w:left="726"/>
        <w:spacing w:before="2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738"/>
        <w:spacing w:before="22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736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p>
      <w:pPr>
        <w:spacing w:line="227" w:lineRule="auto"/>
        <w:sectPr>
          <w:footerReference w:type="default" r:id="rId2"/>
          <w:pgSz w:w="11900" w:h="16840"/>
          <w:pgMar w:top="1431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365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第一部分：全州县人民代表大会常务委员会办公室概况</w:t>
      </w:r>
    </w:p>
    <w:p>
      <w:pPr>
        <w:pStyle w:val="BodyText"/>
        <w:spacing w:line="349" w:lineRule="auto"/>
        <w:rPr/>
      </w:pPr>
      <w:r/>
    </w:p>
    <w:p>
      <w:pPr>
        <w:pStyle w:val="BodyText"/>
        <w:spacing w:line="349" w:lineRule="auto"/>
        <w:rPr/>
      </w:pPr>
      <w:r/>
    </w:p>
    <w:p>
      <w:pPr>
        <w:ind w:left="64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一、主要职能职责</w:t>
      </w:r>
    </w:p>
    <w:p>
      <w:pPr>
        <w:pStyle w:val="BodyText"/>
        <w:spacing w:line="260" w:lineRule="auto"/>
        <w:rPr/>
      </w:pPr>
      <w:r/>
    </w:p>
    <w:p>
      <w:pPr>
        <w:ind w:left="28" w:right="140" w:firstLine="643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县人大办为县人民代表大会常务委员会的办事机构</w:t>
      </w:r>
      <w:r>
        <w:rPr>
          <w:rFonts w:ascii="FangSong" w:hAnsi="FangSong" w:eastAsia="FangSong" w:cs="FangSong"/>
          <w:sz w:val="31"/>
          <w:szCs w:val="31"/>
          <w:spacing w:val="8"/>
        </w:rPr>
        <w:t>，负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责与政府各部门的联系，进行调查、研究，为常务委员会主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任会议、常务委员会会议、人民代表大会服务。</w:t>
      </w:r>
    </w:p>
    <w:p>
      <w:pPr>
        <w:ind w:left="644"/>
        <w:spacing w:before="23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二、机构设置（本级和二层单位构成）</w:t>
      </w:r>
    </w:p>
    <w:p>
      <w:pPr>
        <w:pStyle w:val="BodyText"/>
        <w:spacing w:line="258" w:lineRule="auto"/>
        <w:rPr/>
      </w:pPr>
      <w:r/>
    </w:p>
    <w:p>
      <w:pPr>
        <w:ind w:left="39" w:right="143" w:firstLine="633"/>
        <w:spacing w:before="101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行政单位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个，即：人大办公室，设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个内设机构：社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会建设和财政经济委员会、监察和司法委员会、教科文卫与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民族工作委员会、选举联络工作委员会、农业农村与环资城</w:t>
      </w:r>
    </w:p>
    <w:p>
      <w:pPr>
        <w:ind w:left="28"/>
        <w:spacing w:before="3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建工作委员会。设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个事业单位：人大代表履职服务中心</w:t>
      </w:r>
    </w:p>
    <w:p>
      <w:pPr>
        <w:pStyle w:val="BodyText"/>
        <w:spacing w:line="380" w:lineRule="auto"/>
        <w:rPr/>
      </w:pPr>
      <w:r/>
    </w:p>
    <w:p>
      <w:pPr>
        <w:ind w:left="645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三、编制现状及人员构成（本级和二层单位）</w:t>
      </w:r>
    </w:p>
    <w:p>
      <w:pPr>
        <w:pStyle w:val="BodyText"/>
        <w:spacing w:line="262" w:lineRule="auto"/>
        <w:rPr/>
      </w:pPr>
      <w:r/>
    </w:p>
    <w:p>
      <w:pPr>
        <w:ind w:left="22" w:right="301" w:firstLine="654"/>
        <w:spacing w:before="10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全州县人大办部门编制人数为28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人，其中：行政编制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22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人，工勤编制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人，事业编制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人。</w:t>
      </w:r>
    </w:p>
    <w:p>
      <w:pPr>
        <w:ind w:left="28" w:firstLine="643"/>
        <w:spacing w:before="1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编内在职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26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人，其中：行政在职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21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人，工勤在职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人，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事业在职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3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人。离退休人员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20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人，其中：离</w:t>
      </w:r>
      <w:r>
        <w:rPr>
          <w:rFonts w:ascii="FangSong" w:hAnsi="FangSong" w:eastAsia="FangSong" w:cs="FangSong"/>
          <w:sz w:val="31"/>
          <w:szCs w:val="31"/>
          <w:spacing w:val="-2"/>
        </w:rPr>
        <w:t>休人员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人，退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休人员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19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人。</w:t>
      </w:r>
    </w:p>
    <w:p>
      <w:pPr>
        <w:ind w:left="658"/>
        <w:spacing w:before="24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四、年度主要工作任务</w:t>
      </w:r>
    </w:p>
    <w:p>
      <w:pPr>
        <w:pStyle w:val="BodyText"/>
        <w:spacing w:line="261" w:lineRule="auto"/>
        <w:rPr/>
      </w:pPr>
      <w:r/>
    </w:p>
    <w:p>
      <w:pPr>
        <w:spacing w:before="101" w:line="228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1、召开主任会议、常委会会议、十七届人大五次会议；</w:t>
      </w:r>
    </w:p>
    <w:p>
      <w:pPr>
        <w:spacing w:line="228" w:lineRule="auto"/>
        <w:sectPr>
          <w:footerReference w:type="default" r:id="rId3"/>
          <w:pgSz w:w="11900" w:h="16840"/>
          <w:pgMar w:top="1431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63"/>
        <w:spacing w:before="6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2、走访代表、组织代表视察、代表培训；</w:t>
      </w:r>
    </w:p>
    <w:p>
      <w:pPr>
        <w:ind w:left="666"/>
        <w:spacing w:before="23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3、开展调研及相关法律法规的执法检查。</w:t>
      </w:r>
    </w:p>
    <w:p>
      <w:pPr>
        <w:spacing w:line="226" w:lineRule="auto"/>
        <w:sectPr>
          <w:footerReference w:type="default" r:id="rId4"/>
          <w:pgSz w:w="11900" w:h="16840"/>
          <w:pgMar w:top="1286" w:right="1785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97" w:right="2" w:hanging="3077"/>
        <w:spacing w:before="65" w:line="29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第二部分：全州县人民代表大会常务委员会办</w:t>
      </w:r>
      <w:r>
        <w:rPr>
          <w:rFonts w:ascii="SimHei" w:hAnsi="SimHei" w:eastAsia="SimHei" w:cs="SimHei"/>
          <w:sz w:val="31"/>
          <w:szCs w:val="31"/>
          <w:b/>
          <w:bCs/>
        </w:rPr>
        <w:t>公室</w:t>
      </w:r>
      <w:r>
        <w:rPr>
          <w:rFonts w:ascii="SimHei" w:hAnsi="SimHei" w:eastAsia="SimHei" w:cs="SimHei"/>
          <w:sz w:val="31"/>
          <w:szCs w:val="31"/>
          <w:spacing w:val="-66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</w:rPr>
        <w:t>2025</w:t>
      </w:r>
      <w:r>
        <w:rPr>
          <w:rFonts w:ascii="SimHei" w:hAnsi="SimHei" w:eastAsia="SimHei" w:cs="SimHei"/>
          <w:sz w:val="31"/>
          <w:szCs w:val="31"/>
          <w:spacing w:val="-60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</w:rPr>
        <w:t>年部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门预算情况说明</w:t>
      </w:r>
    </w:p>
    <w:p>
      <w:pPr>
        <w:pStyle w:val="BodyText"/>
        <w:spacing w:line="379" w:lineRule="auto"/>
        <w:rPr/>
      </w:pPr>
      <w:r/>
    </w:p>
    <w:p>
      <w:pPr>
        <w:ind w:left="603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一、部门收支总体情况说明</w:t>
      </w:r>
    </w:p>
    <w:p>
      <w:pPr>
        <w:pStyle w:val="BodyText"/>
        <w:spacing w:line="259" w:lineRule="auto"/>
        <w:rPr/>
      </w:pPr>
      <w:r/>
    </w:p>
    <w:p>
      <w:pPr>
        <w:ind w:left="26" w:right="50" w:firstLine="654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我部门总收入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541.49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万元，总支出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541.49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</w:t>
      </w:r>
      <w:r>
        <w:rPr>
          <w:rFonts w:ascii="FangSong" w:hAnsi="FangSong" w:eastAsia="FangSong" w:cs="FangSong"/>
          <w:sz w:val="31"/>
          <w:szCs w:val="31"/>
          <w:spacing w:val="3"/>
        </w:rPr>
        <w:t>（不含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财政拨款上年未列支结转收支数）。总收入较上年度预算数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740.37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198.88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26.86%，</w:t>
      </w:r>
      <w:r>
        <w:rPr>
          <w:rFonts w:ascii="FangSong" w:hAnsi="FangSong" w:eastAsia="FangSong" w:cs="FangSong"/>
          <w:sz w:val="31"/>
          <w:szCs w:val="31"/>
          <w:spacing w:val="3"/>
        </w:rPr>
        <w:t>主要原因是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项目支出减少。总支出较上年度预算数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74</w:t>
      </w:r>
      <w:r>
        <w:rPr>
          <w:rFonts w:ascii="FangSong" w:hAnsi="FangSong" w:eastAsia="FangSong" w:cs="FangSong"/>
          <w:sz w:val="31"/>
          <w:szCs w:val="31"/>
          <w:spacing w:val="6"/>
        </w:rPr>
        <w:t>0.37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万元，减少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198.88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26.86%，主要</w:t>
      </w:r>
      <w:r>
        <w:rPr>
          <w:rFonts w:ascii="FangSong" w:hAnsi="FangSong" w:eastAsia="FangSong" w:cs="FangSong"/>
          <w:sz w:val="31"/>
          <w:szCs w:val="31"/>
          <w:spacing w:val="5"/>
        </w:rPr>
        <w:t>原因是项目支出减少。</w:t>
      </w:r>
    </w:p>
    <w:p>
      <w:pPr>
        <w:ind w:left="603"/>
        <w:spacing w:before="24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二、部门收入总体情况说明</w:t>
      </w:r>
    </w:p>
    <w:p>
      <w:pPr>
        <w:pStyle w:val="BodyText"/>
        <w:spacing w:line="263" w:lineRule="auto"/>
        <w:rPr/>
      </w:pPr>
      <w:r/>
    </w:p>
    <w:p>
      <w:pPr>
        <w:ind w:left="28" w:firstLine="634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年我部门总收入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541.49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1"/>
        </w:rPr>
        <w:t>98.88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元，下降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26.86%。其中：一般公共预算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541.</w:t>
      </w:r>
      <w:r>
        <w:rPr>
          <w:rFonts w:ascii="FangSong" w:hAnsi="FangSong" w:eastAsia="FangSong" w:cs="FangSong"/>
          <w:sz w:val="31"/>
          <w:szCs w:val="31"/>
          <w:spacing w:val="2"/>
        </w:rPr>
        <w:t>49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入总预算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100.00%，同比减少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198.88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26.86%，主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要原因是：项目支出减少；政府性基金预算0.00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万元，占收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入总预算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0.00%，同比增加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</w:t>
      </w:r>
      <w:r>
        <w:rPr>
          <w:rFonts w:ascii="FangSong" w:hAnsi="FangSong" w:eastAsia="FangSong" w:cs="FangSong"/>
          <w:sz w:val="31"/>
          <w:szCs w:val="31"/>
          <w:spacing w:val="1"/>
        </w:rPr>
        <w:t>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0%，主要原因是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无。</w:t>
      </w:r>
    </w:p>
    <w:p>
      <w:pPr>
        <w:ind w:left="605"/>
        <w:spacing w:before="233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三、部门支出总体情况说明</w:t>
      </w:r>
    </w:p>
    <w:p>
      <w:pPr>
        <w:pStyle w:val="BodyText"/>
        <w:spacing w:line="259" w:lineRule="auto"/>
        <w:rPr/>
      </w:pPr>
      <w:r/>
    </w:p>
    <w:p>
      <w:pPr>
        <w:ind w:left="30" w:firstLine="633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年我部门总支出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541.49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1"/>
        </w:rPr>
        <w:t>98.88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元，下降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26.86%。其中：基本支出预算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481.49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占支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出预算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88.92%,同比增加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34.42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7.70%。主要原因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是：人员工资增加。项目支出预算60.00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占支出预算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11.08%,同比减少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233.30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79.5</w:t>
      </w:r>
      <w:r>
        <w:rPr>
          <w:rFonts w:ascii="FangSong" w:hAnsi="FangSong" w:eastAsia="FangSong" w:cs="FangSong"/>
          <w:sz w:val="31"/>
          <w:szCs w:val="31"/>
          <w:spacing w:val="2"/>
        </w:rPr>
        <w:t>4%。主要原因是：</w:t>
      </w:r>
    </w:p>
    <w:p>
      <w:pPr>
        <w:spacing w:line="371" w:lineRule="auto"/>
        <w:sectPr>
          <w:footerReference w:type="default" r:id="rId5"/>
          <w:pgSz w:w="11900" w:h="16840"/>
          <w:pgMar w:top="1287" w:right="1736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/>
        <w:spacing w:before="64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项目支出减少。</w:t>
      </w:r>
    </w:p>
    <w:p>
      <w:pPr>
        <w:pStyle w:val="BodyText"/>
        <w:spacing w:line="375" w:lineRule="auto"/>
        <w:rPr/>
      </w:pPr>
      <w:r/>
    </w:p>
    <w:p>
      <w:pPr>
        <w:ind w:left="617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四、财政拨款收支总体情况说明</w:t>
      </w:r>
    </w:p>
    <w:p>
      <w:pPr>
        <w:pStyle w:val="BodyText"/>
        <w:spacing w:line="258" w:lineRule="auto"/>
        <w:rPr/>
      </w:pPr>
      <w:r/>
    </w:p>
    <w:p>
      <w:pPr>
        <w:ind w:left="30" w:firstLine="633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年财政拨款收入预算541.49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198.</w:t>
      </w:r>
      <w:r>
        <w:rPr>
          <w:rFonts w:ascii="FangSong" w:hAnsi="FangSong" w:eastAsia="FangSong" w:cs="FangSong"/>
          <w:sz w:val="31"/>
          <w:szCs w:val="31"/>
        </w:rPr>
        <w:t>88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26.86%。其中：一般公共预算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54</w:t>
      </w:r>
      <w:r>
        <w:rPr>
          <w:rFonts w:ascii="FangSong" w:hAnsi="FangSong" w:eastAsia="FangSong" w:cs="FangSong"/>
          <w:sz w:val="31"/>
          <w:szCs w:val="31"/>
          <w:spacing w:val="2"/>
        </w:rPr>
        <w:t>1.49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收入总预算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100.00%，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198.88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26.86%，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主要原因是：项目支出减少；政府性基金预算0.00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收入总预算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0.00%，同比增加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</w:t>
      </w:r>
      <w:r>
        <w:rPr>
          <w:rFonts w:ascii="FangSong" w:hAnsi="FangSong" w:eastAsia="FangSong" w:cs="FangSong"/>
          <w:sz w:val="31"/>
          <w:szCs w:val="31"/>
          <w:spacing w:val="1"/>
        </w:rPr>
        <w:t>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0%，主要原因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是：无。</w:t>
      </w:r>
    </w:p>
    <w:p>
      <w:pPr>
        <w:ind w:left="31" w:right="36" w:firstLine="632"/>
        <w:spacing w:before="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年财政拨款支出预算541.49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198.</w:t>
      </w:r>
      <w:r>
        <w:rPr>
          <w:rFonts w:ascii="FangSong" w:hAnsi="FangSong" w:eastAsia="FangSong" w:cs="FangSong"/>
          <w:sz w:val="31"/>
          <w:szCs w:val="31"/>
        </w:rPr>
        <w:t>88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26.86%，主要原因是：项目支出减少。</w:t>
      </w:r>
    </w:p>
    <w:p>
      <w:pPr>
        <w:ind w:left="607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五、一般公共预算支出情况说明</w:t>
      </w:r>
    </w:p>
    <w:p>
      <w:pPr>
        <w:pStyle w:val="BodyText"/>
        <w:spacing w:line="261" w:lineRule="auto"/>
        <w:rPr/>
      </w:pPr>
      <w:r/>
    </w:p>
    <w:p>
      <w:pPr>
        <w:ind w:left="663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年一般公共预算支出共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541.49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</w:p>
    <w:p>
      <w:pPr>
        <w:ind w:left="40" w:right="37" w:firstLine="2"/>
        <w:spacing w:before="239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198.88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26.86%，按支出功能分类科目划分，共分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4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类，其中：</w:t>
      </w:r>
    </w:p>
    <w:p>
      <w:pPr>
        <w:ind w:left="28" w:right="90" w:firstLine="687"/>
        <w:spacing w:before="4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(1)一般公共服务支出科目425.98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占一般</w:t>
      </w:r>
      <w:r>
        <w:rPr>
          <w:rFonts w:ascii="FangSong" w:hAnsi="FangSong" w:eastAsia="FangSong" w:cs="FangSong"/>
          <w:sz w:val="31"/>
          <w:szCs w:val="31"/>
          <w:spacing w:val="4"/>
        </w:rPr>
        <w:t>公共预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算支出预的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78.67%，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207.87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32.79%，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具体如下：</w:t>
      </w:r>
    </w:p>
    <w:p>
      <w:pPr>
        <w:ind w:left="26" w:right="37" w:firstLine="645"/>
        <w:spacing w:before="5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行政运行科目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425.83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27.86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7.00%,全部是基本支出预算。主要用于根据国家规定的基本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工资和津补贴标准等安排的人员经费支出，按县级公用经费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定额标准安排的办公费、印刷费、邮电费、水电费、差旅费</w:t>
      </w:r>
    </w:p>
    <w:p>
      <w:pPr>
        <w:spacing w:line="370" w:lineRule="auto"/>
        <w:sectPr>
          <w:footerReference w:type="default" r:id="rId6"/>
          <w:pgSz w:w="11900" w:h="16840"/>
          <w:pgMar w:top="1286" w:right="1698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0"/>
        <w:spacing w:before="6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等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日常公用经费支出。</w:t>
      </w:r>
    </w:p>
    <w:p>
      <w:pPr>
        <w:ind w:left="35" w:firstLine="636"/>
        <w:spacing w:before="235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其他人大事务支出科目0.15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万元，同比减少22.43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下降99.34%,全部是基本支出预算。主要用于按县级公用经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费定额标准安排的办公费、印刷费、邮电费、水</w:t>
      </w:r>
      <w:r>
        <w:rPr>
          <w:rFonts w:ascii="FangSong" w:hAnsi="FangSong" w:eastAsia="FangSong" w:cs="FangSong"/>
          <w:sz w:val="31"/>
          <w:szCs w:val="31"/>
          <w:spacing w:val="8"/>
        </w:rPr>
        <w:t>电费、差旅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费等日常公用经费支出。</w:t>
      </w:r>
    </w:p>
    <w:p>
      <w:pPr>
        <w:ind w:left="28" w:right="90" w:firstLine="687"/>
        <w:spacing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(2)社会保障和就业支出科目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62.08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万元，占一</w:t>
      </w:r>
      <w:r>
        <w:rPr>
          <w:rFonts w:ascii="FangSong" w:hAnsi="FangSong" w:eastAsia="FangSong" w:cs="FangSong"/>
          <w:sz w:val="31"/>
          <w:szCs w:val="31"/>
        </w:rPr>
        <w:t>般公共预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算支出预的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11.46%，同比增加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4.81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8.40%，具体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如下：</w:t>
      </w:r>
    </w:p>
    <w:p>
      <w:pPr>
        <w:ind w:left="35" w:right="211" w:firstLine="634"/>
        <w:spacing w:before="3" w:line="36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机关事业单位基本养老保险缴费支出科目41.32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3.14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8.22%,全部是基本支出预算。主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要用于主要用于单位在职职工养老保险缴费。</w:t>
      </w:r>
    </w:p>
    <w:p>
      <w:pPr>
        <w:ind w:left="28" w:right="143" w:firstLine="640"/>
        <w:spacing w:before="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机关事业单位职业年金缴费支出科目20.66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同比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增加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1.57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8.22%,全部是基本支出预算。主要用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于单位在职职工职业年金的补助。</w:t>
      </w:r>
    </w:p>
    <w:p>
      <w:pPr>
        <w:ind w:left="27" w:right="88" w:firstLine="644"/>
        <w:spacing w:before="4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其他社会保障和就业支出科目0.10万元，同比增加0.10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100%,全部是基本支出预算。主要用于单位在职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职工失业保险的支出。</w:t>
      </w:r>
    </w:p>
    <w:p>
      <w:pPr>
        <w:ind w:left="31" w:right="90" w:firstLine="684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(3)卫生健康支出科目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19.63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万元，占一般公共预算支出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预的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3.63%，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1.50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</w:t>
      </w:r>
      <w:r>
        <w:rPr>
          <w:rFonts w:ascii="FangSong" w:hAnsi="FangSong" w:eastAsia="FangSong" w:cs="FangSong"/>
          <w:sz w:val="31"/>
          <w:szCs w:val="31"/>
          <w:spacing w:val="1"/>
        </w:rPr>
        <w:t>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8.27%，具体如下：</w:t>
      </w:r>
    </w:p>
    <w:p>
      <w:pPr>
        <w:ind w:left="28" w:right="90" w:firstLine="643"/>
        <w:spacing w:before="3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行政单位医疗科目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19.11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1.45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长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8.21%,全部是基本支出预算。主要用于是根据统一规定,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按行政机关(含参公单位)在职职工工资总额的一</w:t>
      </w:r>
      <w:r>
        <w:rPr>
          <w:rFonts w:ascii="FangSong" w:hAnsi="FangSong" w:eastAsia="FangSong" w:cs="FangSong"/>
          <w:sz w:val="31"/>
          <w:szCs w:val="31"/>
          <w:spacing w:val="8"/>
        </w:rPr>
        <w:t>定比例缴纳</w:t>
      </w:r>
    </w:p>
    <w:p>
      <w:pPr>
        <w:spacing w:line="369" w:lineRule="auto"/>
        <w:sectPr>
          <w:footerReference w:type="default" r:id="rId7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7"/>
        <w:spacing w:before="6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的基本医疗保险支出。</w:t>
      </w:r>
    </w:p>
    <w:p>
      <w:pPr>
        <w:ind w:left="21" w:right="90" w:firstLine="650"/>
        <w:spacing w:before="24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其他行政事业单位医疗支出科目0.52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</w:t>
      </w:r>
      <w:r>
        <w:rPr>
          <w:rFonts w:ascii="FangSong" w:hAnsi="FangSong" w:eastAsia="FangSong" w:cs="FangSong"/>
          <w:sz w:val="31"/>
          <w:szCs w:val="31"/>
          <w:spacing w:val="7"/>
        </w:rPr>
        <w:t>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同比增加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0.04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8.33%,全部是基本支出预算。主要用于单位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在职职工工伤保险支出。</w:t>
      </w:r>
    </w:p>
    <w:p>
      <w:pPr>
        <w:ind w:left="31" w:right="90" w:firstLine="684"/>
        <w:spacing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(4)住房保障支出科目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33.80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万元，占</w:t>
      </w:r>
      <w:r>
        <w:rPr>
          <w:rFonts w:ascii="FangSong" w:hAnsi="FangSong" w:eastAsia="FangSong" w:cs="FangSong"/>
          <w:sz w:val="31"/>
          <w:szCs w:val="31"/>
        </w:rPr>
        <w:t>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预的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6.24%，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2.68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8.61%，具体如下：</w:t>
      </w:r>
    </w:p>
    <w:p>
      <w:pPr>
        <w:ind w:left="20" w:right="90" w:firstLine="649"/>
        <w:spacing w:before="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住房公积金科目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33.80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2.68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8.61%,全部是基本支出预算。主要用于是按</w:t>
      </w:r>
      <w:r>
        <w:rPr>
          <w:rFonts w:ascii="FangSong" w:hAnsi="FangSong" w:eastAsia="FangSong" w:cs="FangSong"/>
          <w:sz w:val="31"/>
          <w:szCs w:val="31"/>
          <w:spacing w:val="4"/>
        </w:rPr>
        <w:t>照统一规定,为机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关职工缴纳的住房公积金支出。</w:t>
      </w:r>
    </w:p>
    <w:p>
      <w:pPr>
        <w:ind w:left="608"/>
        <w:spacing w:before="23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六、一般公共预算基本支出情况说明</w:t>
      </w:r>
    </w:p>
    <w:p>
      <w:pPr>
        <w:pStyle w:val="BodyText"/>
        <w:spacing w:line="259" w:lineRule="auto"/>
        <w:rPr/>
      </w:pPr>
      <w:r/>
    </w:p>
    <w:p>
      <w:pPr>
        <w:ind w:left="663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2025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年一般公共预算基本支出共481.49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万元，增加</w:t>
      </w:r>
    </w:p>
    <w:p>
      <w:pPr>
        <w:spacing w:before="242" w:line="228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34.42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7.70%，主要原因是人员工资增加</w:t>
      </w:r>
      <w:r>
        <w:rPr>
          <w:rFonts w:ascii="FangSong" w:hAnsi="FangSong" w:eastAsia="FangSong" w:cs="FangSong"/>
          <w:sz w:val="31"/>
          <w:szCs w:val="31"/>
          <w:spacing w:val="3"/>
        </w:rPr>
        <w:t>。其中：</w:t>
      </w:r>
    </w:p>
    <w:p>
      <w:pPr>
        <w:ind w:left="37" w:firstLine="639"/>
        <w:spacing w:before="239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工资福利支出397.18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万元，增长31.34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万元，增长8.57%，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主要原因是：人员工资增加。</w:t>
      </w:r>
    </w:p>
    <w:p>
      <w:pPr>
        <w:ind w:left="37" w:firstLine="643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商品和服务支出48.18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万元，增长2.38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万元，增长5.20%，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主要原因是：人员工资增加。</w:t>
      </w:r>
    </w:p>
    <w:p>
      <w:pPr>
        <w:ind w:left="42" w:right="90" w:firstLine="629"/>
        <w:spacing w:before="2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对个人和家庭的补助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36.12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0.69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1.95%，主要原因是：离退休人员工资增加。</w:t>
      </w:r>
    </w:p>
    <w:p>
      <w:pPr>
        <w:ind w:left="597"/>
        <w:spacing w:before="24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七、财政拨款三公两费支出情况说明</w:t>
      </w:r>
    </w:p>
    <w:p>
      <w:pPr>
        <w:pStyle w:val="BodyText"/>
        <w:spacing w:line="262" w:lineRule="auto"/>
        <w:rPr/>
      </w:pPr>
      <w:r/>
    </w:p>
    <w:p>
      <w:pPr>
        <w:ind w:left="28" w:right="90" w:firstLine="645"/>
        <w:spacing w:before="10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（一）2025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年一般公共预算共安排“三公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”经费支出预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35.85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3.15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8.08%。具体如下：</w:t>
      </w:r>
    </w:p>
    <w:p>
      <w:pPr>
        <w:spacing w:line="370" w:lineRule="auto"/>
        <w:sectPr>
          <w:footerReference w:type="default" r:id="rId8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83"/>
        <w:spacing w:before="6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1、因公出国（境）经费无预算安排，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</w:t>
      </w:r>
      <w:r>
        <w:rPr>
          <w:rFonts w:ascii="FangSong" w:hAnsi="FangSong" w:eastAsia="FangSong" w:cs="FangSong"/>
          <w:sz w:val="31"/>
          <w:szCs w:val="31"/>
          <w:spacing w:val="4"/>
        </w:rPr>
        <w:t>无变化。</w:t>
      </w:r>
    </w:p>
    <w:p>
      <w:pPr>
        <w:ind w:left="20" w:right="141" w:firstLine="643"/>
        <w:spacing w:before="238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2、公务接待费预算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35.85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3.15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万元，下降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8.08%。主要原因：我单位认真贯彻落实中央八项规定要求,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严格执行公务接待管理办法；主要用于单位按规定开支的各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类公务接待费用。</w:t>
      </w:r>
    </w:p>
    <w:p>
      <w:pPr>
        <w:ind w:left="28" w:right="88" w:firstLine="637"/>
        <w:spacing w:before="240" w:line="3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3、公务用车购置及运行费支出预算0.00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</w:rPr>
        <w:t>增加0.00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0%。其中：公务用车购置费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</w:t>
      </w:r>
      <w:r>
        <w:rPr>
          <w:rFonts w:ascii="FangSong" w:hAnsi="FangSong" w:eastAsia="FangSong" w:cs="FangSong"/>
          <w:sz w:val="31"/>
          <w:szCs w:val="31"/>
          <w:spacing w:val="-4"/>
        </w:rPr>
        <w:t>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万元，增长0%，主要原因：我单位没有公务用车预算；主要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用于单位执行公务活动所发生的公务用车燃料费、维修费、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过桥过路费、保险费等支出。</w:t>
      </w:r>
    </w:p>
    <w:p>
      <w:pPr>
        <w:ind w:left="37" w:firstLine="620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4、会议费预算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1.30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112.80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万元</w:t>
      </w:r>
      <w:r>
        <w:rPr>
          <w:rFonts w:ascii="FangSong" w:hAnsi="FangSong" w:eastAsia="FangSong" w:cs="FangSong"/>
          <w:sz w:val="31"/>
          <w:szCs w:val="31"/>
          <w:spacing w:val="-12"/>
        </w:rPr>
        <w:t>，下降98.86%，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主要原因是项目支出减少；</w:t>
      </w:r>
    </w:p>
    <w:p>
      <w:pPr>
        <w:ind w:left="37" w:firstLine="628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3"/>
        </w:rPr>
        <w:t>5、培训费预算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1.09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38.91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97.28%，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主要原因是项目支出减少。</w:t>
      </w:r>
    </w:p>
    <w:p>
      <w:pPr>
        <w:pStyle w:val="BodyText"/>
        <w:spacing w:line="377" w:lineRule="auto"/>
        <w:rPr/>
      </w:pPr>
      <w:r/>
    </w:p>
    <w:p>
      <w:pPr>
        <w:ind w:left="59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八、政府性基金预算支出情况说明</w:t>
      </w:r>
    </w:p>
    <w:p>
      <w:pPr>
        <w:pStyle w:val="BodyText"/>
        <w:spacing w:line="258" w:lineRule="auto"/>
        <w:rPr/>
      </w:pPr>
      <w:r/>
    </w:p>
    <w:p>
      <w:pPr>
        <w:ind w:left="683"/>
        <w:spacing w:before="10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1、总体情况说明</w:t>
      </w:r>
    </w:p>
    <w:p>
      <w:pPr>
        <w:ind w:left="31" w:right="88" w:firstLine="632"/>
        <w:spacing w:before="24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年政府性基金预算支出共0.00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万元，同比增加0.</w:t>
      </w:r>
      <w:r>
        <w:rPr>
          <w:rFonts w:ascii="FangSong" w:hAnsi="FangSong" w:eastAsia="FangSong" w:cs="FangSong"/>
          <w:sz w:val="31"/>
          <w:szCs w:val="31"/>
          <w:spacing w:val="3"/>
        </w:rPr>
        <w:t>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0%，全部为项目支出预算。</w:t>
      </w:r>
    </w:p>
    <w:p>
      <w:pPr>
        <w:ind w:left="663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2、按支出功能分类科目划分，共分为0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类。</w:t>
      </w:r>
    </w:p>
    <w:p>
      <w:pPr>
        <w:pStyle w:val="BodyText"/>
        <w:spacing w:line="380" w:lineRule="auto"/>
        <w:rPr/>
      </w:pPr>
      <w:r/>
    </w:p>
    <w:p>
      <w:pPr>
        <w:ind w:left="606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九、国有资本经营预算支出情况说明</w:t>
      </w:r>
    </w:p>
    <w:p>
      <w:pPr>
        <w:pStyle w:val="BodyText"/>
        <w:spacing w:line="259" w:lineRule="auto"/>
        <w:rPr/>
      </w:pPr>
      <w:r/>
    </w:p>
    <w:p>
      <w:pPr>
        <w:ind w:left="681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我部门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年国有资本经营预算支出共0.00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同</w:t>
      </w:r>
    </w:p>
    <w:p>
      <w:pPr>
        <w:spacing w:line="227" w:lineRule="auto"/>
        <w:sectPr>
          <w:footerReference w:type="default" r:id="rId9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1" w:right="37" w:firstLine="33"/>
        <w:spacing w:before="66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比增加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0%，主要原因是我部门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年部门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预算无国有资本经营预算。</w:t>
      </w:r>
    </w:p>
    <w:p>
      <w:pPr>
        <w:ind w:left="602"/>
        <w:spacing w:before="23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十、其他重要事项情况说明</w:t>
      </w:r>
    </w:p>
    <w:p>
      <w:pPr>
        <w:pStyle w:val="BodyText"/>
        <w:spacing w:line="262" w:lineRule="auto"/>
        <w:rPr/>
      </w:pPr>
      <w:r/>
    </w:p>
    <w:p>
      <w:pPr>
        <w:ind w:left="67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（一）机关运行经费安排情况说明</w:t>
      </w:r>
    </w:p>
    <w:p>
      <w:pPr>
        <w:ind w:left="35" w:right="37" w:firstLine="628"/>
        <w:spacing w:before="239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年本部门机关运行经费预算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48.18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万元，较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2024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年度预算数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45.80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2.38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5.20%，主要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原因是：人员工资增加，额定的公用经费增加。</w:t>
      </w:r>
    </w:p>
    <w:p>
      <w:pPr>
        <w:ind w:left="67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（二）政府采购预算安排情况说明</w:t>
      </w:r>
    </w:p>
    <w:p>
      <w:pPr>
        <w:ind w:left="32" w:right="37" w:firstLine="648"/>
        <w:spacing w:before="24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我部门2025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年政府采购预算总金额0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万元。其中：货物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类采购0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万元、工程类采购0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万元、服务类采购0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万元。</w:t>
      </w:r>
    </w:p>
    <w:p>
      <w:pPr>
        <w:ind w:left="674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（三）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国有资产占用情况说明</w:t>
      </w:r>
    </w:p>
    <w:p>
      <w:pPr>
        <w:ind w:left="31" w:firstLine="638"/>
        <w:spacing w:before="24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截至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年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12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月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31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日，本部门资产总计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31.19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其中：流动资产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万元，固定资产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31.19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万元，在建工程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万元，无形资产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万元。</w:t>
      </w:r>
    </w:p>
    <w:p>
      <w:pPr>
        <w:ind w:left="27" w:right="87" w:firstLine="643"/>
        <w:spacing w:before="4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本部门实际可调配使用车辆0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辆，其中，一般公务用车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辆、应急机要通信用车0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辆、一般执法执勤</w:t>
      </w:r>
      <w:r>
        <w:rPr>
          <w:rFonts w:ascii="FangSong" w:hAnsi="FangSong" w:eastAsia="FangSong" w:cs="FangSong"/>
          <w:sz w:val="31"/>
          <w:szCs w:val="31"/>
          <w:spacing w:val="11"/>
        </w:rPr>
        <w:t>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特种专业技术用车0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辆、其他用车0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辆，单位价</w:t>
      </w:r>
      <w:r>
        <w:rPr>
          <w:rFonts w:ascii="FangSong" w:hAnsi="FangSong" w:eastAsia="FangSong" w:cs="FangSong"/>
          <w:sz w:val="31"/>
          <w:szCs w:val="31"/>
          <w:spacing w:val="14"/>
        </w:rPr>
        <w:t>值200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以上大型设备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台（套）。</w:t>
      </w:r>
    </w:p>
    <w:p>
      <w:pPr>
        <w:ind w:left="67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（四）重点项目预算绩效目标等情况说明</w:t>
      </w:r>
    </w:p>
    <w:p>
      <w:pPr>
        <w:ind w:left="32" w:firstLine="650"/>
        <w:spacing w:before="244" w:line="36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1.我部门2025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年所有项目支出全面实施绩</w:t>
      </w:r>
      <w:r>
        <w:rPr>
          <w:rFonts w:ascii="FangSong" w:hAnsi="FangSong" w:eastAsia="FangSong" w:cs="FangSong"/>
          <w:sz w:val="31"/>
          <w:szCs w:val="31"/>
          <w:spacing w:val="6"/>
        </w:rPr>
        <w:t>效目标管理，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涉及项目0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个，预算资金0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万元。绩效目标情况详见报表（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常运转类项目、工资类人员经费项目和涉密项目等除外）。</w:t>
      </w:r>
    </w:p>
    <w:p>
      <w:pPr>
        <w:spacing w:line="369" w:lineRule="auto"/>
        <w:sectPr>
          <w:footerReference w:type="default" r:id="rId10"/>
          <w:pgSz w:w="11900" w:h="16840"/>
          <w:pgMar w:top="1286" w:right="1698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72" w:right="3250" w:hanging="9"/>
        <w:spacing w:before="65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2.重点项目预算绩效目标说明。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无</w:t>
      </w:r>
    </w:p>
    <w:p>
      <w:pPr>
        <w:spacing w:line="372" w:lineRule="auto"/>
        <w:sectPr>
          <w:footerReference w:type="default" r:id="rId11"/>
          <w:pgSz w:w="11900" w:h="16840"/>
          <w:pgMar w:top="1286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926"/>
        <w:spacing w:before="64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第三部分名词解释</w:t>
      </w:r>
    </w:p>
    <w:p>
      <w:pPr>
        <w:ind w:left="674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一、财政拨款收入：指财政部门当年拨付的资金。</w:t>
      </w:r>
    </w:p>
    <w:p>
      <w:pPr>
        <w:ind w:left="32" w:right="164" w:firstLine="647"/>
        <w:spacing w:before="239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二、事业收入：指事业单位开展专业业务活动及辅助活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动所取得的收入。</w:t>
      </w:r>
    </w:p>
    <w:p>
      <w:pPr>
        <w:ind w:left="28" w:right="164" w:firstLine="649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三、其他收入：指除上述“财政拨款收入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”、“事</w:t>
      </w:r>
      <w:r>
        <w:rPr>
          <w:rFonts w:ascii="FangSong" w:hAnsi="FangSong" w:eastAsia="FangSong" w:cs="FangSong"/>
          <w:sz w:val="31"/>
          <w:szCs w:val="31"/>
          <w:spacing w:val="6"/>
        </w:rPr>
        <w:t>业收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入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”、“经营收入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”等以外的收入。</w:t>
      </w:r>
    </w:p>
    <w:p>
      <w:pPr>
        <w:ind w:left="28" w:right="164" w:firstLine="678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四、基本支出：指为保障机构正常运转、完成日常工作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任务而发生的人员支出和公用支出。</w:t>
      </w:r>
    </w:p>
    <w:p>
      <w:pPr>
        <w:ind w:left="28" w:right="164" w:firstLine="645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五、项目支出：指在基本支出之外为完成特定</w:t>
      </w:r>
      <w:r>
        <w:rPr>
          <w:rFonts w:ascii="FangSong" w:hAnsi="FangSong" w:eastAsia="FangSong" w:cs="FangSong"/>
          <w:sz w:val="31"/>
          <w:szCs w:val="31"/>
          <w:spacing w:val="8"/>
        </w:rPr>
        <w:t>行政任务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和事业发展目标所发生的支出。</w:t>
      </w:r>
    </w:p>
    <w:p>
      <w:pPr>
        <w:ind w:left="28" w:right="164" w:firstLine="643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六、一般公共服务支出：反映政府提供一般公共服</w:t>
      </w:r>
      <w:r>
        <w:rPr>
          <w:rFonts w:ascii="FangSong" w:hAnsi="FangSong" w:eastAsia="FangSong" w:cs="FangSong"/>
          <w:sz w:val="31"/>
          <w:szCs w:val="31"/>
          <w:spacing w:val="8"/>
        </w:rPr>
        <w:t>务的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支出。</w:t>
      </w:r>
    </w:p>
    <w:p>
      <w:pPr>
        <w:ind w:left="36" w:right="164" w:firstLine="639"/>
        <w:spacing w:before="235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七、社会保障和就业支出：反映政府在社会</w:t>
      </w:r>
      <w:r>
        <w:rPr>
          <w:rFonts w:ascii="FangSong" w:hAnsi="FangSong" w:eastAsia="FangSong" w:cs="FangSong"/>
          <w:sz w:val="31"/>
          <w:szCs w:val="31"/>
          <w:spacing w:val="8"/>
        </w:rPr>
        <w:t>保障与就业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方面的支出。</w:t>
      </w:r>
    </w:p>
    <w:p>
      <w:pPr>
        <w:ind w:left="668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八、卫生健康支出：反映政府卫生健康方面的支出。</w:t>
      </w:r>
    </w:p>
    <w:p>
      <w:pPr>
        <w:spacing w:before="240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九、住房保障支出：集中反映政府用于住房方面的支出。</w:t>
      </w:r>
    </w:p>
    <w:p>
      <w:pPr>
        <w:ind w:left="28" w:right="166" w:firstLine="649"/>
        <w:spacing w:before="246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十、“三公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”经费：纳入财政预决算管理的“三公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费，是指各部门用财政拨款安排的因公出国（境）费、公务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用车购置及运行费和公务接待费。其中，因公出国（境）费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反映单位公务出国（境）的国际旅费、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国外城市间交通费、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住宿费、伙食费、培训费、公杂费等支出；公务用车购置及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运行费反映单位公务用车车辆购置支出（含车辆购置税）及</w:t>
      </w:r>
    </w:p>
    <w:p>
      <w:pPr>
        <w:spacing w:line="346" w:lineRule="auto"/>
        <w:sectPr>
          <w:footerReference w:type="default" r:id="rId12"/>
          <w:pgSz w:w="11900" w:h="16840"/>
          <w:pgMar w:top="1287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right="4"/>
        <w:spacing w:before="66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租用费、燃料费、维修费、过路过桥费、保险费、安全奖励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费用等支出；公务接待费反映单位按规定开支的各类公务接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待（含外宾接待）支出。</w:t>
      </w:r>
    </w:p>
    <w:p>
      <w:pPr>
        <w:ind w:left="27" w:right="4" w:firstLine="650"/>
        <w:spacing w:before="9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十一、机关运行经费:为保障行政单位(含参照公务员法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管理的事业单位)运行用于购买货物和服务的各</w:t>
      </w:r>
      <w:r>
        <w:rPr>
          <w:rFonts w:ascii="FangSong" w:hAnsi="FangSong" w:eastAsia="FangSong" w:cs="FangSong"/>
          <w:sz w:val="31"/>
          <w:szCs w:val="31"/>
          <w:spacing w:val="8"/>
        </w:rPr>
        <w:t>项资金,包括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办公及印刷费、邮电费、差旅费、会议费、福利费、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日常维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修费、专用材料及一般设备购置费、办公用房水电费、办公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用房取暖费、办公用房物业管理费、公务用车运行维护费以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及其他费用。</w:t>
      </w:r>
    </w:p>
    <w:p>
      <w:pPr>
        <w:ind w:left="61" w:right="1" w:firstLine="617"/>
        <w:spacing w:before="238" w:line="30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十二、行政运行（人大事务</w:t>
      </w:r>
      <w:r>
        <w:rPr>
          <w:rFonts w:ascii="FangSong" w:hAnsi="FangSong" w:eastAsia="FangSong" w:cs="FangSong"/>
          <w:sz w:val="31"/>
          <w:szCs w:val="31"/>
          <w:spacing w:val="27"/>
        </w:rPr>
        <w:t>）：</w:t>
      </w:r>
      <w:r>
        <w:rPr>
          <w:rFonts w:ascii="FangSong" w:hAnsi="FangSong" w:eastAsia="FangSong" w:cs="FangSong"/>
          <w:sz w:val="31"/>
          <w:szCs w:val="31"/>
          <w:spacing w:val="7"/>
        </w:rPr>
        <w:t>反映行政单位的基本支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出。</w:t>
      </w:r>
    </w:p>
    <w:p>
      <w:pPr>
        <w:ind w:left="31" w:right="1" w:firstLine="647"/>
        <w:spacing w:before="234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十三、一般行政管理事务（人大事务</w:t>
      </w:r>
      <w:r>
        <w:rPr>
          <w:rFonts w:ascii="FangSong" w:hAnsi="FangSong" w:eastAsia="FangSong" w:cs="FangSong"/>
          <w:sz w:val="31"/>
          <w:szCs w:val="31"/>
          <w:spacing w:val="27"/>
        </w:rPr>
        <w:t>）：</w:t>
      </w:r>
      <w:r>
        <w:rPr>
          <w:rFonts w:ascii="FangSong" w:hAnsi="FangSong" w:eastAsia="FangSong" w:cs="FangSong"/>
          <w:sz w:val="31"/>
          <w:szCs w:val="31"/>
          <w:spacing w:val="7"/>
        </w:rPr>
        <w:t>反映行政单位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未单独设置项级科目的其他项目支出。</w:t>
      </w:r>
    </w:p>
    <w:p>
      <w:pPr>
        <w:ind w:left="60" w:right="1" w:firstLine="618"/>
        <w:spacing w:before="242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十四、人大会议：反映各级人大召开人民代表大会等专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门会议的支出。</w:t>
      </w:r>
    </w:p>
    <w:p>
      <w:pPr>
        <w:ind w:left="28" w:right="1" w:firstLine="649"/>
        <w:spacing w:before="242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十五、代表工作：反映人大代表开展各类视察等方面的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支出。</w:t>
      </w:r>
    </w:p>
    <w:p>
      <w:pPr>
        <w:ind w:left="33" w:right="1" w:firstLine="644"/>
        <w:spacing w:before="238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十六、其他人大事务支出：反映除上述项目以外的其他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人大事务支出。</w:t>
      </w:r>
    </w:p>
    <w:p>
      <w:pPr>
        <w:spacing w:line="299" w:lineRule="auto"/>
        <w:sectPr>
          <w:footerReference w:type="default" r:id="rId13"/>
          <w:pgSz w:w="11900" w:h="16840"/>
          <w:pgMar w:top="1286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65" w:line="226" w:lineRule="auto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第四部分：全州县人民代表大会常务委员会办公</w:t>
      </w:r>
      <w:r>
        <w:rPr>
          <w:rFonts w:ascii="SimHei" w:hAnsi="SimHei" w:eastAsia="SimHei" w:cs="SimHei"/>
          <w:sz w:val="31"/>
          <w:szCs w:val="31"/>
          <w:spacing w:val="3"/>
        </w:rPr>
        <w:t>室</w:t>
      </w:r>
      <w:r>
        <w:rPr>
          <w:rFonts w:ascii="SimHei" w:hAnsi="SimHei" w:eastAsia="SimHei" w:cs="SimHei"/>
          <w:sz w:val="31"/>
          <w:szCs w:val="31"/>
          <w:spacing w:val="-6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年</w:t>
      </w:r>
    </w:p>
    <w:p>
      <w:pPr>
        <w:ind w:left="3253"/>
        <w:spacing w:before="24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部门预算报表</w:t>
      </w:r>
    </w:p>
    <w:p>
      <w:pPr>
        <w:pStyle w:val="BodyText"/>
        <w:spacing w:line="377" w:lineRule="auto"/>
        <w:rPr/>
      </w:pPr>
      <w:r/>
    </w:p>
    <w:p>
      <w:pPr>
        <w:ind w:left="67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（详见附表）</w:t>
      </w:r>
    </w:p>
    <w:p>
      <w:pPr>
        <w:ind w:left="674"/>
        <w:spacing w:before="244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679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678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07"/>
        <w:spacing w:before="24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674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672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676"/>
        <w:spacing w:before="24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七、财政拨款三公两费支出情况表</w:t>
      </w:r>
    </w:p>
    <w:p>
      <w:pPr>
        <w:ind w:left="668"/>
        <w:spacing w:before="23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681"/>
        <w:spacing w:before="24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678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sectPr>
      <w:footerReference w:type="default" r:id="rId14"/>
      <w:pgSz w:w="11900" w:h="16840"/>
      <w:pgMar w:top="1287" w:right="1736" w:bottom="1062" w:left="1785" w:header="0" w:footer="9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4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11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12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13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14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15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2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  <w:spacing w:val="2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9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1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3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蔡冬冬</dc:creator>
  <dcterms:created xsi:type="dcterms:W3CDTF">2025-03-14T11:12:13Z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2025-03-14T11:14:22</vt:filetime>
  </property>
</Properties>
</file>