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AB20E">
      <w:pPr>
        <w:pStyle w:val="2"/>
        <w:spacing w:line="252" w:lineRule="auto"/>
      </w:pPr>
      <w:bookmarkStart w:id="0" w:name="_GoBack"/>
      <w:bookmarkEnd w:id="0"/>
    </w:p>
    <w:p w14:paraId="399F8566">
      <w:pPr>
        <w:pStyle w:val="2"/>
        <w:spacing w:line="252" w:lineRule="auto"/>
      </w:pPr>
    </w:p>
    <w:p w14:paraId="6D7A3B1F">
      <w:pPr>
        <w:pStyle w:val="2"/>
        <w:spacing w:line="252" w:lineRule="auto"/>
      </w:pPr>
    </w:p>
    <w:p w14:paraId="1C3A1C9B">
      <w:pPr>
        <w:pStyle w:val="2"/>
        <w:spacing w:line="252" w:lineRule="auto"/>
      </w:pPr>
    </w:p>
    <w:p w14:paraId="3662F0E4">
      <w:pPr>
        <w:pStyle w:val="2"/>
        <w:spacing w:line="252" w:lineRule="auto"/>
      </w:pPr>
    </w:p>
    <w:p w14:paraId="0E84F1C7">
      <w:pPr>
        <w:pStyle w:val="2"/>
        <w:spacing w:line="252" w:lineRule="auto"/>
      </w:pPr>
    </w:p>
    <w:p w14:paraId="591BC57E">
      <w:pPr>
        <w:pStyle w:val="2"/>
        <w:spacing w:line="252" w:lineRule="auto"/>
      </w:pPr>
    </w:p>
    <w:p w14:paraId="3857DAFC">
      <w:pPr>
        <w:pStyle w:val="2"/>
        <w:spacing w:line="252" w:lineRule="auto"/>
      </w:pPr>
    </w:p>
    <w:p w14:paraId="7E673A20">
      <w:pPr>
        <w:pStyle w:val="2"/>
        <w:spacing w:line="252" w:lineRule="auto"/>
      </w:pPr>
    </w:p>
    <w:p w14:paraId="3978D100">
      <w:pPr>
        <w:pStyle w:val="2"/>
        <w:spacing w:line="252" w:lineRule="auto"/>
      </w:pPr>
    </w:p>
    <w:p w14:paraId="4D8712FA">
      <w:pPr>
        <w:pStyle w:val="2"/>
        <w:spacing w:line="252" w:lineRule="auto"/>
      </w:pPr>
    </w:p>
    <w:p w14:paraId="21199256">
      <w:pPr>
        <w:pStyle w:val="2"/>
        <w:spacing w:line="252" w:lineRule="auto"/>
      </w:pPr>
    </w:p>
    <w:p w14:paraId="2302CF6B">
      <w:pPr>
        <w:pStyle w:val="2"/>
        <w:spacing w:line="252" w:lineRule="auto"/>
      </w:pPr>
    </w:p>
    <w:p w14:paraId="2E9779F9">
      <w:pPr>
        <w:pStyle w:val="2"/>
        <w:spacing w:line="252" w:lineRule="auto"/>
      </w:pPr>
    </w:p>
    <w:p w14:paraId="0A05238D">
      <w:pPr>
        <w:spacing w:before="139" w:line="225" w:lineRule="auto"/>
        <w:ind w:left="2471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全州县投资促进局</w:t>
      </w:r>
    </w:p>
    <w:p w14:paraId="66D8BF31">
      <w:pPr>
        <w:pStyle w:val="2"/>
        <w:spacing w:line="262" w:lineRule="auto"/>
      </w:pPr>
    </w:p>
    <w:p w14:paraId="77B3AA97">
      <w:pPr>
        <w:pStyle w:val="2"/>
        <w:spacing w:line="263" w:lineRule="auto"/>
      </w:pPr>
    </w:p>
    <w:p w14:paraId="015FF9BA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65F5616D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199B3CCE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51DCF8CF">
      <w:pPr>
        <w:pStyle w:val="2"/>
        <w:spacing w:line="380" w:lineRule="auto"/>
      </w:pPr>
    </w:p>
    <w:p w14:paraId="3956C10E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第一部分：全州县投资促进局概况</w:t>
      </w:r>
    </w:p>
    <w:p w14:paraId="6CD1B779">
      <w:pPr>
        <w:pStyle w:val="2"/>
        <w:spacing w:line="268" w:lineRule="auto"/>
      </w:pPr>
    </w:p>
    <w:p w14:paraId="7689F774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855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7279CE99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32284004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5A22F5E6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5DA1783F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4806022E">
          <w:pPr>
            <w:spacing w:before="63" w:line="226" w:lineRule="auto"/>
            <w:ind w:left="399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第二部分：全州县投资促进局</w:t>
          </w:r>
          <w:r>
            <w:rPr>
              <w:rFonts w:ascii="黑体" w:hAnsi="黑体" w:eastAsia="黑体" w:cs="黑体"/>
              <w:spacing w:val="-47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2025</w:t>
          </w:r>
          <w:r>
            <w:rPr>
              <w:rFonts w:ascii="黑体" w:hAnsi="黑体" w:eastAsia="黑体" w:cs="黑体"/>
              <w:spacing w:val="-61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年部门预算情况说明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fldChar w:fldCharType="end"/>
          </w:r>
        </w:p>
        <w:p w14:paraId="17A9E054">
          <w:pPr>
            <w:pStyle w:val="2"/>
            <w:spacing w:line="268" w:lineRule="auto"/>
          </w:pPr>
        </w:p>
        <w:p w14:paraId="64200AD7">
          <w:pPr>
            <w:pStyle w:val="2"/>
            <w:spacing w:line="268" w:lineRule="auto"/>
          </w:pPr>
        </w:p>
        <w:p w14:paraId="330F3576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47D8F0D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CF23E04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2B832BC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203566CB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A352A40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74A1DEDA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63A1755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172DD9CF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44FBA3AF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03DA59D3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79B8BE94">
      <w:pPr>
        <w:pStyle w:val="2"/>
        <w:spacing w:line="383" w:lineRule="auto"/>
      </w:pPr>
    </w:p>
    <w:p w14:paraId="6102C50C">
      <w:pPr>
        <w:spacing w:before="102" w:line="224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第四部分：全州县投资促进局</w:t>
      </w:r>
      <w:r>
        <w:rPr>
          <w:rFonts w:ascii="宋体" w:hAnsi="宋体" w:eastAsia="宋体" w:cs="宋体"/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年部门预算报表</w:t>
      </w:r>
    </w:p>
    <w:p w14:paraId="304BA876">
      <w:pPr>
        <w:pStyle w:val="2"/>
        <w:spacing w:line="269" w:lineRule="auto"/>
      </w:pPr>
    </w:p>
    <w:p w14:paraId="18BAA977">
      <w:pPr>
        <w:pStyle w:val="2"/>
        <w:spacing w:line="270" w:lineRule="auto"/>
      </w:pPr>
    </w:p>
    <w:p w14:paraId="77188EAD">
      <w:pPr>
        <w:spacing w:before="101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4CD68B54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471ACCFC">
      <w:pPr>
        <w:spacing w:before="282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68710479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214FEAF6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6A41A097">
      <w:pPr>
        <w:spacing w:before="217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6BE5479C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292CAD52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1953F99E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0EF0F36B">
      <w:pPr>
        <w:spacing w:before="222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76EC38D5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57774D79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30B90AE3">
      <w:pPr>
        <w:pStyle w:val="2"/>
        <w:spacing w:line="248" w:lineRule="auto"/>
      </w:pPr>
    </w:p>
    <w:p w14:paraId="22118908">
      <w:pPr>
        <w:pStyle w:val="2"/>
        <w:spacing w:line="248" w:lineRule="auto"/>
      </w:pPr>
    </w:p>
    <w:p w14:paraId="5E0CD273">
      <w:pPr>
        <w:pStyle w:val="2"/>
        <w:spacing w:line="249" w:lineRule="auto"/>
      </w:pPr>
    </w:p>
    <w:p w14:paraId="724E1A5D">
      <w:pPr>
        <w:pStyle w:val="2"/>
        <w:spacing w:line="249" w:lineRule="auto"/>
      </w:pPr>
    </w:p>
    <w:p w14:paraId="08FAC84D">
      <w:pPr>
        <w:spacing w:before="101" w:line="226" w:lineRule="auto"/>
        <w:ind w:left="180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第一部分：全州县投资促进局概况</w:t>
      </w:r>
    </w:p>
    <w:p w14:paraId="1ECD4E26">
      <w:pPr>
        <w:pStyle w:val="2"/>
        <w:spacing w:line="349" w:lineRule="auto"/>
      </w:pPr>
    </w:p>
    <w:p w14:paraId="78AC3620">
      <w:pPr>
        <w:pStyle w:val="2"/>
        <w:spacing w:line="349" w:lineRule="auto"/>
      </w:pPr>
    </w:p>
    <w:p w14:paraId="30094274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37FB194C">
      <w:pPr>
        <w:pStyle w:val="2"/>
        <w:spacing w:line="249" w:lineRule="auto"/>
      </w:pPr>
    </w:p>
    <w:p w14:paraId="641937E2">
      <w:pPr>
        <w:spacing w:before="101" w:line="371" w:lineRule="auto"/>
        <w:ind w:left="27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1、贯彻执行国家、自治区、桂林市和县有关投资促进和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开放招商的方针政策，承担县招商引资工作领导小组办公室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日常工作，联系桂林市投资促进工作管理部门，配合乡村振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兴工作;2、参与研究拟订全县投资促进发展</w:t>
      </w:r>
      <w:r>
        <w:rPr>
          <w:rFonts w:ascii="仿宋" w:hAnsi="仿宋" w:eastAsia="仿宋" w:cs="仿宋"/>
          <w:spacing w:val="8"/>
          <w:sz w:val="31"/>
          <w:szCs w:val="31"/>
        </w:rPr>
        <w:t>规划、计划及有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关政策措施。研究提出全县投资促进目标任务，报县政府批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准后分解下达并组织实施。研究、统计、分析全县投资促进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工作情况;3、负责调查、研究全县产业招商、产业</w:t>
      </w:r>
      <w:r>
        <w:rPr>
          <w:rFonts w:ascii="仿宋" w:hAnsi="仿宋" w:eastAsia="仿宋" w:cs="仿宋"/>
          <w:spacing w:val="8"/>
          <w:sz w:val="31"/>
          <w:szCs w:val="31"/>
        </w:rPr>
        <w:t>转移工作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情况，组织、参与开展投资促进活动。建立和管理全县重点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招商项目库、企业名录库、实施项目库。承担全县招商引资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项目储备工作，会同相关行业主管部门策划、包装、推介招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商引资项目;4、指导全县投资促进信息化建</w:t>
      </w:r>
      <w:r>
        <w:rPr>
          <w:rFonts w:ascii="仿宋" w:hAnsi="仿宋" w:eastAsia="仿宋" w:cs="仿宋"/>
          <w:spacing w:val="8"/>
          <w:sz w:val="31"/>
          <w:szCs w:val="31"/>
        </w:rPr>
        <w:t>设。承担县招商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引资绩效考评小组日常工作;5、承担策划、</w:t>
      </w:r>
      <w:r>
        <w:rPr>
          <w:rFonts w:ascii="仿宋" w:hAnsi="仿宋" w:eastAsia="仿宋" w:cs="仿宋"/>
          <w:spacing w:val="8"/>
          <w:sz w:val="31"/>
          <w:szCs w:val="31"/>
        </w:rPr>
        <w:t>组织实施全县性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重大及专题投资促进活动，开展全县产业招商工作，参与中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国-东盟博览会投资促进等工作，接洽国(境)内</w:t>
      </w:r>
      <w:r>
        <w:rPr>
          <w:rFonts w:ascii="仿宋" w:hAnsi="仿宋" w:eastAsia="仿宋" w:cs="仿宋"/>
          <w:spacing w:val="4"/>
          <w:sz w:val="31"/>
          <w:szCs w:val="31"/>
        </w:rPr>
        <w:t>外来访的重要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投资考察团组及客商。组织参与全县国(境)内</w:t>
      </w:r>
      <w:r>
        <w:rPr>
          <w:rFonts w:ascii="仿宋" w:hAnsi="仿宋" w:eastAsia="仿宋" w:cs="仿宋"/>
          <w:spacing w:val="8"/>
          <w:sz w:val="31"/>
          <w:szCs w:val="31"/>
        </w:rPr>
        <w:t>外重要招商引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资项目的洽谈、签约、跟踪、服务工作;6、参</w:t>
      </w:r>
      <w:r>
        <w:rPr>
          <w:rFonts w:ascii="仿宋" w:hAnsi="仿宋" w:eastAsia="仿宋" w:cs="仿宋"/>
          <w:spacing w:val="8"/>
          <w:sz w:val="31"/>
          <w:szCs w:val="31"/>
        </w:rPr>
        <w:t>与做好全县营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商环境建设的有关工作，按照相关规定会同开展全县营商环</w:t>
      </w:r>
    </w:p>
    <w:p w14:paraId="369C2D2D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736" w:bottom="1062" w:left="1785" w:header="0" w:footer="911" w:gutter="0"/>
          <w:cols w:space="720" w:num="1"/>
        </w:sectPr>
      </w:pPr>
    </w:p>
    <w:p w14:paraId="37929AEB">
      <w:pPr>
        <w:spacing w:before="56" w:line="371" w:lineRule="auto"/>
        <w:ind w:left="25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境建设工作专项检查督查。承担县招商引资重点项目协</w:t>
      </w:r>
      <w:r>
        <w:rPr>
          <w:rFonts w:ascii="仿宋" w:hAnsi="仿宋" w:eastAsia="仿宋" w:cs="仿宋"/>
          <w:spacing w:val="8"/>
          <w:sz w:val="31"/>
          <w:szCs w:val="31"/>
        </w:rPr>
        <w:t>调服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务工作。联系指导全县建立招商引资项目代办服务工作。受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理涉及全县营商环境建设投诉举报，对投诉举报事项进行分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析调查，协调督促相关部门办理;7、协调、服务非</w:t>
      </w:r>
      <w:r>
        <w:rPr>
          <w:rFonts w:ascii="仿宋" w:hAnsi="仿宋" w:eastAsia="仿宋" w:cs="仿宋"/>
          <w:spacing w:val="8"/>
          <w:sz w:val="31"/>
          <w:szCs w:val="31"/>
        </w:rPr>
        <w:t>公有制经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济发展，提供有关咨询。组织开展国(境)内外各类</w:t>
      </w:r>
      <w:r>
        <w:rPr>
          <w:rFonts w:ascii="仿宋" w:hAnsi="仿宋" w:eastAsia="仿宋" w:cs="仿宋"/>
          <w:spacing w:val="8"/>
          <w:sz w:val="31"/>
          <w:szCs w:val="31"/>
        </w:rPr>
        <w:t>重要展会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投资促进工作;8、负责联系和管理驻外招商办事处、代表处，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开展投资促进推广和委托招商工作。建立与国(境)</w:t>
      </w:r>
      <w:r>
        <w:rPr>
          <w:rFonts w:ascii="仿宋" w:hAnsi="仿宋" w:eastAsia="仿宋" w:cs="仿宋"/>
          <w:spacing w:val="8"/>
          <w:sz w:val="31"/>
          <w:szCs w:val="31"/>
        </w:rPr>
        <w:t>内外投资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促进机构、商(协)会专业机构的工作联系，构建完善招</w:t>
      </w:r>
      <w:r>
        <w:rPr>
          <w:rFonts w:ascii="仿宋" w:hAnsi="仿宋" w:eastAsia="仿宋" w:cs="仿宋"/>
          <w:spacing w:val="8"/>
          <w:sz w:val="31"/>
          <w:szCs w:val="31"/>
        </w:rPr>
        <w:t>商引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资网络，协调商(协)会组织开展投资促进、以商引商活动。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联系、协调、指导驻全州异地商(协)会业务工作;9、贯彻执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行国家、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自治区有关内外贸易、外资、对外合作等</w:t>
      </w:r>
      <w:r>
        <w:rPr>
          <w:rFonts w:ascii="仿宋" w:hAnsi="仿宋" w:eastAsia="仿宋" w:cs="仿宋"/>
          <w:spacing w:val="5"/>
          <w:sz w:val="31"/>
          <w:szCs w:val="31"/>
        </w:rPr>
        <w:t>工作的法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律法规和政策规定;10、协助主管部门指导商贸服务业发展，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提出促进商贸企业发展的政策建议；推进物流配送、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电子商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务等现代流通方式及商贸领域信息化发展;11、负责成</w:t>
      </w:r>
      <w:r>
        <w:rPr>
          <w:rFonts w:ascii="仿宋" w:hAnsi="仿宋" w:eastAsia="仿宋" w:cs="仿宋"/>
          <w:spacing w:val="4"/>
          <w:sz w:val="31"/>
          <w:szCs w:val="31"/>
        </w:rPr>
        <w:t>品油流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通、汽车流通、报废汽车管理、老旧汽车更新、再生资源回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收等相关技术性、事务性工作;12、推进城乡市场发展</w:t>
      </w:r>
      <w:r>
        <w:rPr>
          <w:rFonts w:ascii="仿宋" w:hAnsi="仿宋" w:eastAsia="仿宋" w:cs="仿宋"/>
          <w:spacing w:val="4"/>
          <w:sz w:val="31"/>
          <w:szCs w:val="31"/>
        </w:rPr>
        <w:t>。指导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商业体系建设工作;13、负责监测分析市场运行、商品</w:t>
      </w:r>
      <w:r>
        <w:rPr>
          <w:rFonts w:ascii="仿宋" w:hAnsi="仿宋" w:eastAsia="仿宋" w:cs="仿宋"/>
          <w:spacing w:val="4"/>
          <w:sz w:val="31"/>
          <w:szCs w:val="31"/>
        </w:rPr>
        <w:t>供求状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况，调查分析商品价格信息，进行预测预警和信息引导;14、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配合做好全县打击走私相关工作;15、完成县委、县政</w:t>
      </w:r>
      <w:r>
        <w:rPr>
          <w:rFonts w:ascii="仿宋" w:hAnsi="仿宋" w:eastAsia="仿宋" w:cs="仿宋"/>
          <w:spacing w:val="4"/>
          <w:sz w:val="31"/>
          <w:szCs w:val="31"/>
        </w:rPr>
        <w:t>府交办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的其他任务。</w:t>
      </w:r>
    </w:p>
    <w:p w14:paraId="77EFD316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6" w:right="1645" w:bottom="1060" w:left="1785" w:header="0" w:footer="911" w:gutter="0"/>
          <w:cols w:space="720" w:num="1"/>
        </w:sectPr>
      </w:pPr>
    </w:p>
    <w:p w14:paraId="1C300375">
      <w:pPr>
        <w:spacing w:before="65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7A2A2C95">
      <w:pPr>
        <w:pStyle w:val="2"/>
        <w:spacing w:line="259" w:lineRule="auto"/>
      </w:pPr>
    </w:p>
    <w:p w14:paraId="1099FDFF">
      <w:pPr>
        <w:spacing w:before="101" w:line="370" w:lineRule="auto"/>
        <w:ind w:left="28" w:right="11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年我局部门预算编制单位共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个，具体如下：参公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事业单位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个，即：全州县投资促进局。</w:t>
      </w:r>
    </w:p>
    <w:p w14:paraId="7A6A26F5">
      <w:pPr>
        <w:spacing w:before="243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7CA1EDB0">
      <w:pPr>
        <w:pStyle w:val="2"/>
        <w:spacing w:line="261" w:lineRule="auto"/>
      </w:pPr>
    </w:p>
    <w:p w14:paraId="661CC55B">
      <w:pPr>
        <w:spacing w:before="101" w:line="370" w:lineRule="auto"/>
        <w:ind w:left="30" w:right="113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全州县投资促进局部门编制人数为20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人，其中：行政编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制（含参公单位）10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人，全额事业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人。编内在</w:t>
      </w:r>
      <w:r>
        <w:rPr>
          <w:rFonts w:ascii="仿宋" w:hAnsi="仿宋" w:eastAsia="仿宋" w:cs="仿宋"/>
          <w:spacing w:val="1"/>
          <w:sz w:val="31"/>
          <w:szCs w:val="31"/>
        </w:rPr>
        <w:t>职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其中：行政在职（含参公单位）9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人，全额事业在职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离退休人员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人，其中：离休人员0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人，退休人员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人。</w:t>
      </w:r>
    </w:p>
    <w:p w14:paraId="2CAB18F8">
      <w:pPr>
        <w:spacing w:before="243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3630BFC1">
      <w:pPr>
        <w:pStyle w:val="2"/>
        <w:spacing w:line="258" w:lineRule="auto"/>
      </w:pPr>
    </w:p>
    <w:p w14:paraId="34C0B191">
      <w:pPr>
        <w:spacing w:before="101" w:line="299" w:lineRule="auto"/>
        <w:ind w:left="32" w:right="11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一、招商引资工作：完成新签项目49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个，</w:t>
      </w:r>
      <w:r>
        <w:rPr>
          <w:rFonts w:ascii="仿宋" w:hAnsi="仿宋" w:eastAsia="仿宋" w:cs="仿宋"/>
          <w:spacing w:val="-4"/>
          <w:sz w:val="31"/>
          <w:szCs w:val="31"/>
        </w:rPr>
        <w:t>总投资额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57.26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亿元，完成全年任务的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112.27%，其中制造业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27.26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亿元，</w:t>
      </w:r>
    </w:p>
    <w:p w14:paraId="10F0384B">
      <w:pPr>
        <w:spacing w:before="244" w:line="356" w:lineRule="auto"/>
        <w:ind w:left="22" w:firstLine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占比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47.61%。项目投资完成额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19.68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亿元，完成全年任务的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115.76%。其中制造业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10.34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亿元，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占比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50.5%。二、商贸工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作：1、1-12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月限上批发业累计完成销售额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5.786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亿元，增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幅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1.8%；限上零售业累计完成销售额3.64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亿元，增幅28.93%；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限上餐饮业累计完成营业额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5745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万元，增幅约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10.14%。截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止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月份社会消费零售总额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29.132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亿元，同比增长</w:t>
      </w:r>
      <w:r>
        <w:rPr>
          <w:rFonts w:ascii="仿宋" w:hAnsi="仿宋" w:eastAsia="仿宋" w:cs="仿宋"/>
          <w:spacing w:val="1"/>
          <w:sz w:val="31"/>
          <w:szCs w:val="31"/>
        </w:rPr>
        <w:t>约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2.4%。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2024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1-12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月份已培育全州县宇祥餐饮店、全州县华贸贸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易有限公司、全州鑫顺达石业有限公司、全州县鲲鹏贸易有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限公司、全州县三江液化气有限责任公司、桂林全州县全迪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汽车销售服务有限公司9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家企业，全年拟培育（含</w:t>
      </w:r>
      <w:r>
        <w:rPr>
          <w:rFonts w:ascii="仿宋" w:hAnsi="仿宋" w:eastAsia="仿宋" w:cs="仿宋"/>
          <w:spacing w:val="10"/>
          <w:sz w:val="31"/>
          <w:szCs w:val="31"/>
        </w:rPr>
        <w:t>大个体）</w:t>
      </w:r>
    </w:p>
    <w:p w14:paraId="608C52CE"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0AEB2EA4">
      <w:pPr>
        <w:spacing w:before="65" w:line="370" w:lineRule="auto"/>
        <w:ind w:left="22" w:firstLine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限上企业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16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家入库，为商贸经济增量、增幅提</w:t>
      </w:r>
      <w:r>
        <w:rPr>
          <w:rFonts w:ascii="仿宋" w:hAnsi="仿宋" w:eastAsia="仿宋" w:cs="仿宋"/>
          <w:spacing w:val="-6"/>
          <w:sz w:val="31"/>
          <w:szCs w:val="31"/>
        </w:rPr>
        <w:t>供新的增长点。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2024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1-10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月全州县外贸进出口总额完成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2795.29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</w:p>
    <w:p w14:paraId="2FF56C42">
      <w:pPr>
        <w:spacing w:before="23" w:line="370" w:lineRule="auto"/>
        <w:ind w:left="25" w:firstLine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同比下降-66.21%，完成全年预期目标任务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30.58%；通过债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转股已完成利用外资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万美元。2024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1—10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月，全州县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网络零售额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16542.6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万元，主要电商产业是米粉、水果、金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槐茶。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网络零售额比较大的企业有桂林鑫计农业有限公司、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全州县百利商务服务有限公司、全州县伊人风</w:t>
      </w:r>
      <w:r>
        <w:rPr>
          <w:rFonts w:ascii="仿宋" w:hAnsi="仿宋" w:eastAsia="仿宋" w:cs="仿宋"/>
          <w:spacing w:val="6"/>
          <w:sz w:val="31"/>
          <w:szCs w:val="31"/>
        </w:rPr>
        <w:t>尚服装店，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络销售额都在千万以上。2、我县列入2023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年商业体系建设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试点县，共获得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万元上级奖励补助资金，用于全县商业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体系6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个建设项目。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目前全州县骏通仓储物流配送中心、黄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沙河镇农产品冷链物流仓储项目、全州县万穗冷链仓储中心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建设项目共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个项目已完工并完成验收。全州县咸水镇农产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品冷链物流仓储项目、蕉江瑶族乡农贸市场扩容提质综合项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目、全州县石塘四宝农产品加工仓储冷链物流项目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个项目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建设也基本完工，拟组卷材料申请验收。全县商业体系建设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项目补助资金拨付率达到80%。3、高度重视和紧抓安全生产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工作。制定了2024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年安全生产工作方案，明确了任务和责任。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我局对限上商超、餐饮及38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家加油站的安全生产状况</w:t>
      </w:r>
      <w:r>
        <w:rPr>
          <w:rFonts w:ascii="仿宋" w:hAnsi="仿宋" w:eastAsia="仿宋" w:cs="仿宋"/>
          <w:spacing w:val="6"/>
          <w:sz w:val="31"/>
          <w:szCs w:val="31"/>
        </w:rPr>
        <w:t>进行安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全隐患排查整治，督促企业进行自查自改。4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月份我局联合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燃气安全整治专班组成专业队伍对全县餐饮企业燃气安全检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查，检查了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1192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家餐饮企业，其中使用管道天然气的企业有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12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家，使用液化石油气的餐饮企业有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715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家，石油生物</w:t>
      </w:r>
      <w:r>
        <w:rPr>
          <w:rFonts w:ascii="仿宋" w:hAnsi="仿宋" w:eastAsia="仿宋" w:cs="仿宋"/>
          <w:spacing w:val="4"/>
          <w:sz w:val="31"/>
          <w:szCs w:val="31"/>
        </w:rPr>
        <w:t>油的</w:t>
      </w:r>
    </w:p>
    <w:p w14:paraId="555EC457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6" w:right="1622" w:bottom="1060" w:left="1785" w:header="0" w:footer="911" w:gutter="0"/>
          <w:cols w:space="720" w:num="1"/>
        </w:sectPr>
      </w:pPr>
    </w:p>
    <w:p w14:paraId="226C3B7F">
      <w:pPr>
        <w:spacing w:before="52" w:line="371" w:lineRule="auto"/>
        <w:ind w:left="25" w:firstLine="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餐饮企业有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105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家，使用生物油和燃气两种燃料的餐饮企业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有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70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家，使用电为燃料的餐饮企业有272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家。配合燃气专班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对县城及各乡镇的餐饮企业主要负责人进行燃气安全培训和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应急救援常识讲解。10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月份，对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家局</w:t>
      </w:r>
      <w:r>
        <w:rPr>
          <w:rFonts w:ascii="仿宋" w:hAnsi="仿宋" w:eastAsia="仿宋" w:cs="仿宋"/>
          <w:spacing w:val="5"/>
          <w:sz w:val="31"/>
          <w:szCs w:val="31"/>
        </w:rPr>
        <w:t>属企业的仓库、厂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房及危房进行安全隐患排查整治，针对每一家企业的具体情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况，提出了切实可行的整改意见和建议，督导企业自查自纠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并完成整改。4、做好全县加油站点成品油经营零售许可证申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报、变更、年审工作。1-11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月份，全县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38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家加油站汽油销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售总量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33087.39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吨，柴油销售总量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69188.8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吨。在县政</w:t>
      </w:r>
      <w:r>
        <w:rPr>
          <w:rFonts w:ascii="仿宋" w:hAnsi="仿宋" w:eastAsia="仿宋" w:cs="仿宋"/>
          <w:sz w:val="31"/>
          <w:szCs w:val="31"/>
        </w:rPr>
        <w:t xml:space="preserve">府的 </w:t>
      </w:r>
      <w:r>
        <w:rPr>
          <w:rFonts w:ascii="仿宋" w:hAnsi="仿宋" w:eastAsia="仿宋" w:cs="仿宋"/>
          <w:spacing w:val="1"/>
          <w:sz w:val="31"/>
          <w:szCs w:val="31"/>
        </w:rPr>
        <w:t>积极组织下，我局做好“十四五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”油站规划站点的前期工作，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认真开展我县加油站（含综合能源站）2023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年-2030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年专项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规划布点工作，为适应成品油市场和新能源汽车行业发展新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形势，重新调整规划综合能源服务站点。2025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年新建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划点（白宝乡综合能源站、永岁镇沙子湾综合能源站、绍水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绍兰综合能源站）加油站预计开工建设，现正在土地招牌挂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阶段，明年做好相关规划建设的跟踪服务工作。针对县统筹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推进或有投资意向加油站，协调相关部门明确规划坐标范围，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确保条件成熟加油站点列入新规划，更好服务于全县加油站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行业发展和汽车行业发展。5、在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县委、县政府</w:t>
      </w:r>
      <w:r>
        <w:rPr>
          <w:rFonts w:ascii="仿宋" w:hAnsi="仿宋" w:eastAsia="仿宋" w:cs="仿宋"/>
          <w:spacing w:val="5"/>
          <w:sz w:val="31"/>
          <w:szCs w:val="31"/>
        </w:rPr>
        <w:t>领导下，积极处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理局属国有工业企业和集体企业等历史遗留问题，接待职工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来访多达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余次，处理完成信访件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件，其中：12345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信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访平台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件、广西信访平台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件。完成氮肥厂</w:t>
      </w:r>
      <w:r>
        <w:rPr>
          <w:rFonts w:ascii="仿宋" w:hAnsi="仿宋" w:eastAsia="仿宋" w:cs="仿宋"/>
          <w:spacing w:val="-2"/>
          <w:sz w:val="31"/>
          <w:szCs w:val="31"/>
        </w:rPr>
        <w:t>、铁合金厂、</w:t>
      </w:r>
    </w:p>
    <w:p w14:paraId="1D411B29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6" w:right="1630" w:bottom="1062" w:left="1785" w:header="0" w:footer="911" w:gutter="0"/>
          <w:cols w:space="720" w:num="1"/>
        </w:sectPr>
      </w:pPr>
    </w:p>
    <w:p w14:paraId="23979B1D">
      <w:pPr>
        <w:spacing w:before="65" w:line="224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化工一厂等企业职工安置过渡费和运转经费申请拨付工作。</w:t>
      </w:r>
    </w:p>
    <w:p w14:paraId="209C8161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004A7F28">
      <w:pPr>
        <w:spacing w:before="65" w:line="226" w:lineRule="auto"/>
        <w:ind w:left="26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第二部分：全州县投资促进局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年部门预算情况说明</w:t>
      </w:r>
    </w:p>
    <w:p w14:paraId="4E933E32">
      <w:pPr>
        <w:pStyle w:val="2"/>
        <w:spacing w:line="379" w:lineRule="auto"/>
      </w:pPr>
    </w:p>
    <w:p w14:paraId="331FBED1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2F2E7658">
      <w:pPr>
        <w:pStyle w:val="2"/>
        <w:spacing w:line="258" w:lineRule="auto"/>
      </w:pPr>
    </w:p>
    <w:p w14:paraId="3A45F254">
      <w:pPr>
        <w:spacing w:before="101" w:line="371" w:lineRule="auto"/>
        <w:ind w:left="22"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256.66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256.66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财政拨款上年未列支结转收支数）。总收入较上年度预算数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359.38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102.72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28.58%，主</w:t>
      </w:r>
      <w:r>
        <w:rPr>
          <w:rFonts w:ascii="仿宋" w:hAnsi="仿宋" w:eastAsia="仿宋" w:cs="仿宋"/>
          <w:spacing w:val="3"/>
          <w:sz w:val="31"/>
          <w:szCs w:val="31"/>
        </w:rPr>
        <w:t>要原因是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年我局行政运转经费及局属二层企</w:t>
      </w:r>
      <w:r>
        <w:rPr>
          <w:rFonts w:ascii="仿宋" w:hAnsi="仿宋" w:eastAsia="仿宋" w:cs="仿宋"/>
          <w:spacing w:val="7"/>
          <w:sz w:val="31"/>
          <w:szCs w:val="31"/>
        </w:rPr>
        <w:t>业经费不再纳入年初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预算收入。总支出较上年度预算数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359.38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102.72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28.58%，主要原因是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年我</w:t>
      </w:r>
      <w:r>
        <w:rPr>
          <w:rFonts w:ascii="仿宋" w:hAnsi="仿宋" w:eastAsia="仿宋" w:cs="仿宋"/>
          <w:spacing w:val="5"/>
          <w:sz w:val="31"/>
          <w:szCs w:val="31"/>
        </w:rPr>
        <w:t>局行政运转经费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及局属二层企业经费不再纳入年初预算支出。</w:t>
      </w:r>
    </w:p>
    <w:p w14:paraId="27C88A02">
      <w:pPr>
        <w:spacing w:before="238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5E90476A">
      <w:pPr>
        <w:pStyle w:val="2"/>
        <w:spacing w:line="259" w:lineRule="auto"/>
      </w:pPr>
    </w:p>
    <w:p w14:paraId="096382D9">
      <w:pPr>
        <w:spacing w:before="101" w:line="371" w:lineRule="auto"/>
        <w:ind w:left="28" w:right="1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256.66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102.</w:t>
      </w:r>
      <w:r>
        <w:rPr>
          <w:rFonts w:ascii="仿宋" w:hAnsi="仿宋" w:eastAsia="仿宋" w:cs="仿宋"/>
          <w:spacing w:val="1"/>
          <w:sz w:val="31"/>
          <w:szCs w:val="31"/>
        </w:rPr>
        <w:t>72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28.58%。其中：一般公共预算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256.66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入总预算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100.00%，同比减少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102.72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28.58%，主 </w:t>
      </w:r>
      <w:r>
        <w:rPr>
          <w:rFonts w:ascii="仿宋" w:hAnsi="仿宋" w:eastAsia="仿宋" w:cs="仿宋"/>
          <w:spacing w:val="6"/>
          <w:sz w:val="31"/>
          <w:szCs w:val="31"/>
        </w:rPr>
        <w:t>要原因是：2025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年我局行政运转经费及局属二层企业经费不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再纳入年初预算收入；政府性基金预算0.00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万元，占收入总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0%，</w:t>
      </w:r>
      <w:r>
        <w:rPr>
          <w:rFonts w:ascii="仿宋" w:hAnsi="仿宋" w:eastAsia="仿宋" w:cs="仿宋"/>
          <w:spacing w:val="1"/>
          <w:sz w:val="31"/>
          <w:szCs w:val="31"/>
        </w:rPr>
        <w:t>主要原因是无变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化。</w:t>
      </w:r>
    </w:p>
    <w:p w14:paraId="19BDEB5F">
      <w:pPr>
        <w:spacing w:before="238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71476AEE">
      <w:pPr>
        <w:pStyle w:val="2"/>
        <w:spacing w:line="259" w:lineRule="auto"/>
      </w:pPr>
    </w:p>
    <w:p w14:paraId="2EB3089D">
      <w:pPr>
        <w:spacing w:before="101" w:line="371" w:lineRule="auto"/>
        <w:ind w:left="33" w:right="1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256.66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102.</w:t>
      </w:r>
      <w:r>
        <w:rPr>
          <w:rFonts w:ascii="仿宋" w:hAnsi="仿宋" w:eastAsia="仿宋" w:cs="仿宋"/>
          <w:spacing w:val="1"/>
          <w:sz w:val="31"/>
          <w:szCs w:val="31"/>
        </w:rPr>
        <w:t>72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28.58%。其中：基本支出预算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2"/>
          <w:sz w:val="31"/>
          <w:szCs w:val="31"/>
        </w:rPr>
        <w:t>56.66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出预算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100.00%,同比增加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77.86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43.55</w:t>
      </w:r>
      <w:r>
        <w:rPr>
          <w:rFonts w:ascii="仿宋" w:hAnsi="仿宋" w:eastAsia="仿宋" w:cs="仿宋"/>
          <w:sz w:val="31"/>
          <w:szCs w:val="31"/>
        </w:rPr>
        <w:t>%。主要原</w:t>
      </w:r>
    </w:p>
    <w:p w14:paraId="6479FF47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7" w:right="1734" w:bottom="1062" w:left="1785" w:header="0" w:footer="911" w:gutter="0"/>
          <w:cols w:space="720" w:num="1"/>
        </w:sectPr>
      </w:pPr>
    </w:p>
    <w:p w14:paraId="1EC23338">
      <w:pPr>
        <w:spacing w:before="67" w:line="370" w:lineRule="auto"/>
        <w:ind w:left="30" w:firstLine="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因是：人事调入及新录公务员、事业人员导致人员增加6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项目支出预算0.00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万元，占支出预算0.0</w:t>
      </w:r>
      <w:r>
        <w:rPr>
          <w:rFonts w:ascii="仿宋" w:hAnsi="仿宋" w:eastAsia="仿宋" w:cs="仿宋"/>
          <w:spacing w:val="3"/>
          <w:sz w:val="31"/>
          <w:szCs w:val="31"/>
        </w:rPr>
        <w:t>0%,同比减少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180.58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100.00%。主要原因是：2025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年我局行政运转经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费及局属二层企业工作经费不再纳入年初预算。</w:t>
      </w:r>
    </w:p>
    <w:p w14:paraId="6485F6A0">
      <w:pPr>
        <w:spacing w:before="241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5F6FFF50">
      <w:pPr>
        <w:pStyle w:val="2"/>
        <w:spacing w:line="256" w:lineRule="auto"/>
      </w:pPr>
    </w:p>
    <w:p w14:paraId="125558EF">
      <w:pPr>
        <w:spacing w:before="101" w:line="371" w:lineRule="auto"/>
        <w:ind w:left="28" w:right="76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年财政拨款收入预算256.66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102.</w:t>
      </w:r>
      <w:r>
        <w:rPr>
          <w:rFonts w:ascii="仿宋" w:hAnsi="仿宋" w:eastAsia="仿宋" w:cs="仿宋"/>
          <w:sz w:val="31"/>
          <w:szCs w:val="31"/>
        </w:rPr>
        <w:t xml:space="preserve">72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28.58%。其中：一般公共预算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256.66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 收入总预算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</w:t>
      </w:r>
      <w:r>
        <w:rPr>
          <w:rFonts w:ascii="仿宋" w:hAnsi="仿宋" w:eastAsia="仿宋" w:cs="仿宋"/>
          <w:spacing w:val="-1"/>
          <w:sz w:val="31"/>
          <w:szCs w:val="31"/>
        </w:rPr>
        <w:t>2.72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28.58%，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主要原因是：2025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年我局行政运转经费及局属二层企业工作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经费不再纳入年初预算；政府性基金预算0.00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万元，占收入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0.00%，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0%，主要</w:t>
      </w:r>
      <w:r>
        <w:rPr>
          <w:rFonts w:ascii="仿宋" w:hAnsi="仿宋" w:eastAsia="仿宋" w:cs="仿宋"/>
          <w:sz w:val="31"/>
          <w:szCs w:val="31"/>
        </w:rPr>
        <w:t xml:space="preserve">原因是： </w:t>
      </w:r>
      <w:r>
        <w:rPr>
          <w:rFonts w:ascii="仿宋" w:hAnsi="仿宋" w:eastAsia="仿宋" w:cs="仿宋"/>
          <w:spacing w:val="2"/>
          <w:sz w:val="31"/>
          <w:szCs w:val="31"/>
        </w:rPr>
        <w:t>无变化。</w:t>
      </w:r>
    </w:p>
    <w:p w14:paraId="194082D7">
      <w:pPr>
        <w:spacing w:before="2" w:line="370" w:lineRule="auto"/>
        <w:ind w:left="31" w:right="112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年财政拨款支出预算256.66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102.</w:t>
      </w:r>
      <w:r>
        <w:rPr>
          <w:rFonts w:ascii="仿宋" w:hAnsi="仿宋" w:eastAsia="仿宋" w:cs="仿宋"/>
          <w:sz w:val="31"/>
          <w:szCs w:val="31"/>
        </w:rPr>
        <w:t xml:space="preserve">72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28.58%，主要原因是：2</w:t>
      </w:r>
      <w:r>
        <w:rPr>
          <w:rFonts w:ascii="仿宋" w:hAnsi="仿宋" w:eastAsia="仿宋" w:cs="仿宋"/>
          <w:spacing w:val="2"/>
          <w:sz w:val="31"/>
          <w:szCs w:val="31"/>
        </w:rPr>
        <w:t>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年我局行政运转经费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及局属二层企业工作经费不再纳入年初预算。</w:t>
      </w:r>
    </w:p>
    <w:p w14:paraId="661D2852">
      <w:pPr>
        <w:spacing w:before="241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3CC0E43B">
      <w:pPr>
        <w:pStyle w:val="2"/>
        <w:spacing w:line="261" w:lineRule="auto"/>
      </w:pPr>
    </w:p>
    <w:p w14:paraId="5A52E886">
      <w:pPr>
        <w:spacing w:before="102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256.66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</w:p>
    <w:p w14:paraId="2CCB1DA0">
      <w:pPr>
        <w:spacing w:before="239" w:line="371" w:lineRule="auto"/>
        <w:ind w:left="40" w:right="113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102.72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28.58%，按支出功能分类科目划分，共分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类，其中：</w:t>
      </w:r>
    </w:p>
    <w:p w14:paraId="0B1BE932">
      <w:pPr>
        <w:spacing w:before="2" w:line="370" w:lineRule="auto"/>
        <w:ind w:left="28" w:right="166" w:firstLine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(1)一般公共服务支出科目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189.08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>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占一般公共预 </w:t>
      </w:r>
      <w:r>
        <w:rPr>
          <w:rFonts w:ascii="仿宋" w:hAnsi="仿宋" w:eastAsia="仿宋" w:cs="仿宋"/>
          <w:spacing w:val="2"/>
          <w:sz w:val="31"/>
          <w:szCs w:val="31"/>
        </w:rPr>
        <w:t>算支出预的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73.67%，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122.</w:t>
      </w:r>
      <w:r>
        <w:rPr>
          <w:rFonts w:ascii="仿宋" w:hAnsi="仿宋" w:eastAsia="仿宋" w:cs="仿宋"/>
          <w:spacing w:val="1"/>
          <w:sz w:val="31"/>
          <w:szCs w:val="31"/>
        </w:rPr>
        <w:t>91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39.40%，</w:t>
      </w:r>
    </w:p>
    <w:p w14:paraId="48B1EC9B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6BDE3B6E">
      <w:pPr>
        <w:spacing w:before="64" w:line="228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具体如下：</w:t>
      </w:r>
    </w:p>
    <w:p w14:paraId="61C0C4EA">
      <w:pPr>
        <w:spacing w:before="237" w:line="371" w:lineRule="auto"/>
        <w:ind w:left="17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行政运行科目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177.44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54.00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万元，增长  </w:t>
      </w:r>
      <w:r>
        <w:rPr>
          <w:rFonts w:ascii="仿宋" w:hAnsi="仿宋" w:eastAsia="仿宋" w:cs="仿宋"/>
          <w:spacing w:val="2"/>
          <w:sz w:val="31"/>
          <w:szCs w:val="31"/>
        </w:rPr>
        <w:t>43.75%,人事调入及新录公务员、事业人员导致人员增加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主要用于人员经费和公用经费。</w:t>
      </w:r>
    </w:p>
    <w:p w14:paraId="3B164A67">
      <w:pPr>
        <w:spacing w:before="5" w:line="370" w:lineRule="auto"/>
        <w:ind w:left="30" w:right="167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其他商贸事务支出科目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11.65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176.90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元，下降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93.82%,2025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年我局行政运转经费及局属二层企业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工作经费不再纳入年初预算，。主要用于局差旅费、办公费、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接待费、邮电费。</w:t>
      </w:r>
    </w:p>
    <w:p w14:paraId="6913E73B">
      <w:pPr>
        <w:spacing w:before="3" w:line="370" w:lineRule="auto"/>
        <w:ind w:left="28" w:right="272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(2)社会保障和就业支出科目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36.20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>元，占一般公共预 算支出预的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14.10%，同比增加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10.78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42.41%，具 </w:t>
      </w:r>
      <w:r>
        <w:rPr>
          <w:rFonts w:ascii="仿宋" w:hAnsi="仿宋" w:eastAsia="仿宋" w:cs="仿宋"/>
          <w:spacing w:val="2"/>
          <w:sz w:val="31"/>
          <w:szCs w:val="31"/>
        </w:rPr>
        <w:t>体如下：</w:t>
      </w:r>
    </w:p>
    <w:p w14:paraId="75971E72">
      <w:pPr>
        <w:spacing w:before="4" w:line="370" w:lineRule="auto"/>
        <w:ind w:left="28" w:right="299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机关事业单位基本养老保险缴费支出科目23.93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同比增加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42.53%,人事调入及新录</w:t>
      </w:r>
      <w:r>
        <w:rPr>
          <w:rFonts w:ascii="仿宋" w:hAnsi="仿宋" w:eastAsia="仿宋" w:cs="仿宋"/>
          <w:spacing w:val="3"/>
          <w:sz w:val="31"/>
          <w:szCs w:val="31"/>
        </w:rPr>
        <w:t>公务员、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事业人员导致人员增加6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人。主要用于机关事业单位基本养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老保险缴费支出。</w:t>
      </w:r>
    </w:p>
    <w:p w14:paraId="220F6F5B">
      <w:pPr>
        <w:spacing w:before="6" w:line="370" w:lineRule="auto"/>
        <w:ind w:left="28" w:right="27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机关事业单位职业年金缴费支出科目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11.97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3.58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42.67%,人事调入及新</w:t>
      </w:r>
      <w:r>
        <w:rPr>
          <w:rFonts w:ascii="仿宋" w:hAnsi="仿宋" w:eastAsia="仿宋" w:cs="仿宋"/>
          <w:spacing w:val="4"/>
          <w:sz w:val="31"/>
          <w:szCs w:val="31"/>
        </w:rPr>
        <w:t>录公务员、事业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人员导致人员增加6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人。主要用于机关事业单位职业年</w:t>
      </w:r>
      <w:r>
        <w:rPr>
          <w:rFonts w:ascii="仿宋" w:hAnsi="仿宋" w:eastAsia="仿宋" w:cs="仿宋"/>
          <w:spacing w:val="10"/>
          <w:sz w:val="31"/>
          <w:szCs w:val="31"/>
        </w:rPr>
        <w:t>金缴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费。</w:t>
      </w:r>
    </w:p>
    <w:p w14:paraId="3BC2D147">
      <w:pPr>
        <w:spacing w:line="370" w:lineRule="auto"/>
        <w:ind w:left="31" w:right="270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其他社会保障和就业支出科目0.31万元，同比增加0.07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万元，增长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29.17%,人事调入及新录公务员、事业人员导致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人员增加6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人。主要用于其他社会保障支出。</w:t>
      </w:r>
    </w:p>
    <w:p w14:paraId="4862E1A6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463" w:bottom="1062" w:left="1785" w:header="0" w:footer="911" w:gutter="0"/>
          <w:cols w:space="720" w:num="1"/>
        </w:sectPr>
      </w:pPr>
    </w:p>
    <w:p w14:paraId="3FFC7C5F">
      <w:pPr>
        <w:spacing w:before="65" w:line="370" w:lineRule="auto"/>
        <w:ind w:left="31" w:right="239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11.37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万元，占一般公共预算支出 </w:t>
      </w:r>
      <w:r>
        <w:rPr>
          <w:rFonts w:ascii="仿宋" w:hAnsi="仿宋" w:eastAsia="仿宋" w:cs="仿宋"/>
          <w:spacing w:val="1"/>
          <w:sz w:val="31"/>
          <w:szCs w:val="31"/>
        </w:rPr>
        <w:t>预的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4.43%，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3.40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>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42.66%，具体如下：</w:t>
      </w:r>
    </w:p>
    <w:p w14:paraId="53FC1CDC">
      <w:pPr>
        <w:spacing w:before="3" w:line="370" w:lineRule="auto"/>
        <w:ind w:left="28" w:right="27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行政单位医疗科目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11.07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</w:t>
      </w:r>
      <w:r>
        <w:rPr>
          <w:rFonts w:ascii="仿宋" w:hAnsi="仿宋" w:eastAsia="仿宋" w:cs="仿宋"/>
          <w:spacing w:val="-1"/>
          <w:sz w:val="31"/>
          <w:szCs w:val="31"/>
        </w:rPr>
        <w:t>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42.65%,人事调入及新录公务员，新增公务员4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人。主要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用于新增公务员医疗保险缴费。</w:t>
      </w:r>
    </w:p>
    <w:p w14:paraId="5903DFBF">
      <w:pPr>
        <w:spacing w:before="3" w:line="370" w:lineRule="auto"/>
        <w:ind w:left="21" w:right="325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0.09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42.86%,新录用事业人员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人。主要用于事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业人员医疗保险支出。</w:t>
      </w:r>
    </w:p>
    <w:p w14:paraId="1BEDB4B9">
      <w:pPr>
        <w:spacing w:before="2" w:line="370" w:lineRule="auto"/>
        <w:ind w:left="31" w:right="239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(4)住房保障支出科目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20.00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万元，占一般公</w:t>
      </w:r>
      <w:r>
        <w:rPr>
          <w:rFonts w:ascii="仿宋" w:hAnsi="仿宋" w:eastAsia="仿宋" w:cs="仿宋"/>
          <w:sz w:val="31"/>
          <w:szCs w:val="31"/>
        </w:rPr>
        <w:t>共预算支出 预的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7.79%，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6.01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42.96%，具体如下：</w:t>
      </w:r>
    </w:p>
    <w:p w14:paraId="0215CB34">
      <w:pPr>
        <w:spacing w:line="371" w:lineRule="auto"/>
        <w:ind w:left="17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6.0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万元，增长  </w:t>
      </w:r>
      <w:r>
        <w:rPr>
          <w:rFonts w:ascii="仿宋" w:hAnsi="仿宋" w:eastAsia="仿宋" w:cs="仿宋"/>
          <w:spacing w:val="2"/>
          <w:sz w:val="31"/>
          <w:szCs w:val="31"/>
        </w:rPr>
        <w:t>42.96%,人事调入及新录公务员、事业人员导致人员增加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主要用于住房公积金缴费。</w:t>
      </w:r>
    </w:p>
    <w:p w14:paraId="2F393D34">
      <w:pPr>
        <w:spacing w:before="239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43831599">
      <w:pPr>
        <w:pStyle w:val="2"/>
        <w:spacing w:line="261" w:lineRule="auto"/>
      </w:pPr>
    </w:p>
    <w:p w14:paraId="27B0DA31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年一般公共预算基本支出共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256.66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万元，增加</w:t>
      </w:r>
    </w:p>
    <w:p w14:paraId="51E792BC">
      <w:pPr>
        <w:spacing w:before="240" w:line="371" w:lineRule="auto"/>
        <w:ind w:left="53" w:right="322" w:hanging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77.86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43.55%，主要原因是人事调入及新录公务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员、事业人员导致人员增加6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人。其中：</w:t>
      </w:r>
    </w:p>
    <w:p w14:paraId="752E904E">
      <w:pPr>
        <w:spacing w:before="4" w:line="370" w:lineRule="auto"/>
        <w:ind w:left="27" w:right="2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工资福利支出234.25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万元，增长70.24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万元，增长42.83%，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主要原因是：人事调入及新录公务员、事业人员导致人员增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0"/>
          <w:sz w:val="31"/>
          <w:szCs w:val="31"/>
        </w:rPr>
        <w:t>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人。</w:t>
      </w:r>
    </w:p>
    <w:p w14:paraId="007E7BB1">
      <w:pPr>
        <w:spacing w:before="2" w:line="370" w:lineRule="auto"/>
        <w:ind w:left="37" w:right="2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商品和服务支出20.41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万元，增长6.62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万元，增长48.01%，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主要原因是：人事调入及新录公务员、事业人员导致人员增</w:t>
      </w:r>
    </w:p>
    <w:p w14:paraId="2FAA2C98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463" w:bottom="1062" w:left="1785" w:header="0" w:footer="911" w:gutter="0"/>
          <w:cols w:space="720" w:num="1"/>
        </w:sectPr>
      </w:pPr>
    </w:p>
    <w:p w14:paraId="2716A1D2">
      <w:pPr>
        <w:spacing w:before="65" w:line="232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人。</w:t>
      </w:r>
    </w:p>
    <w:p w14:paraId="5FD0F3E4">
      <w:pPr>
        <w:spacing w:before="230" w:line="370" w:lineRule="auto"/>
        <w:ind w:left="42" w:right="14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100.00%，主要原因是：新增退休人员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名。</w:t>
      </w:r>
    </w:p>
    <w:p w14:paraId="6B65C264">
      <w:pPr>
        <w:spacing w:before="244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4D09162E">
      <w:pPr>
        <w:pStyle w:val="2"/>
        <w:spacing w:line="260" w:lineRule="auto"/>
      </w:pPr>
    </w:p>
    <w:p w14:paraId="42E9F806">
      <w:pPr>
        <w:spacing w:before="101" w:line="370" w:lineRule="auto"/>
        <w:ind w:left="28" w:right="9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算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6.25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0.32%。具体如下：</w:t>
      </w:r>
    </w:p>
    <w:p w14:paraId="4BE92E5D">
      <w:pPr>
        <w:spacing w:before="1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13D2E7D9">
      <w:pPr>
        <w:spacing w:before="241" w:line="323" w:lineRule="auto"/>
        <w:ind w:left="21" w:right="9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6.25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</w:t>
      </w:r>
      <w:r>
        <w:rPr>
          <w:rFonts w:ascii="仿宋" w:hAnsi="仿宋" w:eastAsia="仿宋" w:cs="仿宋"/>
          <w:spacing w:val="4"/>
          <w:sz w:val="31"/>
          <w:szCs w:val="31"/>
        </w:rPr>
        <w:t>02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0.32%。主要原因：物价上涨；主要用于单位按规定</w:t>
      </w:r>
      <w:r>
        <w:rPr>
          <w:rFonts w:ascii="仿宋" w:hAnsi="仿宋" w:eastAsia="仿宋" w:cs="仿宋"/>
          <w:spacing w:val="4"/>
          <w:sz w:val="31"/>
          <w:szCs w:val="31"/>
        </w:rPr>
        <w:t>开支的各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类公务接待费用。</w:t>
      </w:r>
    </w:p>
    <w:p w14:paraId="57E8F4FA">
      <w:pPr>
        <w:spacing w:before="236" w:line="343" w:lineRule="auto"/>
        <w:ind w:left="31" w:right="8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增加0.00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0%。其中：公务用车购置费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</w:t>
      </w:r>
      <w:r>
        <w:rPr>
          <w:rFonts w:ascii="仿宋" w:hAnsi="仿宋" w:eastAsia="仿宋" w:cs="仿宋"/>
          <w:spacing w:val="-4"/>
          <w:sz w:val="31"/>
          <w:szCs w:val="31"/>
        </w:rPr>
        <w:t>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万元，增长0%，主要原因：无变化；主要用于单位执行公务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活动所发生的公务用车燃料费、维修费、过桥过路费、保险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费等支出。</w:t>
      </w:r>
    </w:p>
    <w:p w14:paraId="489E35CA">
      <w:pPr>
        <w:spacing w:before="236" w:line="300" w:lineRule="auto"/>
        <w:ind w:left="37" w:right="292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主要原因是无变化；</w:t>
      </w:r>
    </w:p>
    <w:p w14:paraId="74357719">
      <w:pPr>
        <w:spacing w:before="239" w:line="299" w:lineRule="auto"/>
        <w:ind w:left="3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0.00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0.30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万元，下降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1</w:t>
      </w:r>
      <w:r>
        <w:rPr>
          <w:rFonts w:ascii="仿宋" w:hAnsi="仿宋" w:eastAsia="仿宋" w:cs="仿宋"/>
          <w:spacing w:val="-14"/>
          <w:sz w:val="31"/>
          <w:szCs w:val="31"/>
        </w:rPr>
        <w:t>00.00%，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主要原因是减少培训开支。</w:t>
      </w:r>
    </w:p>
    <w:p w14:paraId="57F15444">
      <w:pPr>
        <w:pStyle w:val="2"/>
        <w:spacing w:line="378" w:lineRule="auto"/>
      </w:pPr>
    </w:p>
    <w:p w14:paraId="00385256">
      <w:pPr>
        <w:spacing w:before="102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6FD1AA84">
      <w:pPr>
        <w:pStyle w:val="2"/>
        <w:spacing w:line="258" w:lineRule="auto"/>
      </w:pPr>
    </w:p>
    <w:p w14:paraId="110C510E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737E3E40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2C708B34">
      <w:pPr>
        <w:spacing w:before="65" w:line="370" w:lineRule="auto"/>
        <w:ind w:left="31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3B451ACD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06D8BD9F">
      <w:pPr>
        <w:pStyle w:val="2"/>
        <w:spacing w:line="380" w:lineRule="auto"/>
      </w:pPr>
    </w:p>
    <w:p w14:paraId="64AAAC9F">
      <w:pPr>
        <w:spacing w:before="100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33C2DD12">
      <w:pPr>
        <w:pStyle w:val="2"/>
        <w:spacing w:line="258" w:lineRule="auto"/>
      </w:pPr>
    </w:p>
    <w:p w14:paraId="461E591B">
      <w:pPr>
        <w:spacing w:before="101" w:line="371" w:lineRule="auto"/>
        <w:ind w:left="65" w:right="143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比增加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0%，主要原因是无变化。</w:t>
      </w:r>
    </w:p>
    <w:p w14:paraId="4BFEC57A">
      <w:pPr>
        <w:spacing w:before="241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26DDC4C7">
      <w:pPr>
        <w:pStyle w:val="2"/>
        <w:spacing w:line="259" w:lineRule="auto"/>
      </w:pPr>
    </w:p>
    <w:p w14:paraId="7608F6C8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34DD17D5">
      <w:pPr>
        <w:spacing w:before="241" w:line="371" w:lineRule="auto"/>
        <w:ind w:left="35" w:right="143" w:firstLine="6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20.41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2024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年度预算数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13.79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6.62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48.01%，主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要原因是：局职能、人员增加，相关业务的差旅</w:t>
      </w:r>
      <w:r>
        <w:rPr>
          <w:rFonts w:ascii="仿宋" w:hAnsi="仿宋" w:eastAsia="仿宋" w:cs="仿宋"/>
          <w:spacing w:val="8"/>
          <w:sz w:val="31"/>
          <w:szCs w:val="31"/>
        </w:rPr>
        <w:t>和接待以及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办公费相应增加。</w:t>
      </w:r>
    </w:p>
    <w:p w14:paraId="1976A01D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037CAA69">
      <w:pPr>
        <w:spacing w:before="240" w:line="371" w:lineRule="auto"/>
        <w:ind w:left="32" w:right="90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类采购0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</w:p>
    <w:p w14:paraId="0655F857">
      <w:pPr>
        <w:spacing w:before="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387810AC">
      <w:pPr>
        <w:spacing w:before="240" w:line="371" w:lineRule="auto"/>
        <w:ind w:left="31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截至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2024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31 日，本部门资产总</w:t>
      </w:r>
      <w:r>
        <w:rPr>
          <w:rFonts w:ascii="仿宋" w:hAnsi="仿宋" w:eastAsia="仿宋" w:cs="仿宋"/>
          <w:spacing w:val="-10"/>
          <w:sz w:val="31"/>
          <w:szCs w:val="31"/>
        </w:rPr>
        <w:t>计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13.4439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其中：流动资产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6.6848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6.498</w:t>
      </w:r>
      <w:r>
        <w:rPr>
          <w:rFonts w:ascii="仿宋" w:hAnsi="仿宋" w:eastAsia="仿宋" w:cs="仿宋"/>
          <w:spacing w:val="4"/>
          <w:sz w:val="31"/>
          <w:szCs w:val="31"/>
        </w:rPr>
        <w:t>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万元，在建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工程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万元，无形资产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0.2606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7B4A40F3">
      <w:pPr>
        <w:spacing w:before="1" w:line="369" w:lineRule="auto"/>
        <w:ind w:left="27" w:right="140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本部门实际可调配使用车辆0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辆、一般执法执勤用车0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</w:p>
    <w:p w14:paraId="0BFAA054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23491A18">
      <w:pPr>
        <w:spacing w:before="65" w:line="370" w:lineRule="auto"/>
        <w:ind w:left="60" w:right="90" w:hanging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 台（套）。</w:t>
      </w:r>
    </w:p>
    <w:p w14:paraId="3F800C2A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64774CDE">
      <w:pPr>
        <w:spacing w:before="240" w:line="322" w:lineRule="auto"/>
        <w:ind w:left="3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年所有项目支出全面实施绩</w:t>
      </w:r>
      <w:r>
        <w:rPr>
          <w:rFonts w:ascii="仿宋" w:hAnsi="仿宋" w:eastAsia="仿宋" w:cs="仿宋"/>
          <w:spacing w:val="6"/>
          <w:sz w:val="31"/>
          <w:szCs w:val="31"/>
        </w:rPr>
        <w:t>效目标管理，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涉及项目0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个，预算资金0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万元。绩效目标情况详见报表（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常运转类项目、工资类人员经费项目和涉密项目等除外）。</w:t>
      </w:r>
    </w:p>
    <w:p w14:paraId="5DB5BFE4">
      <w:pPr>
        <w:spacing w:before="247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3362DBCB">
      <w:pPr>
        <w:spacing w:before="240" w:line="226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本单位无重点项目</w:t>
      </w:r>
    </w:p>
    <w:p w14:paraId="104ED8FC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0" w:h="16840"/>
          <w:pgMar w:top="1286" w:right="1698" w:bottom="1062" w:left="1785" w:header="0" w:footer="911" w:gutter="0"/>
          <w:cols w:space="720" w:num="1"/>
        </w:sectPr>
      </w:pPr>
    </w:p>
    <w:p w14:paraId="0B6CF77C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06B3C09C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24F22138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3CE9BEA7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5CA47D90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35BBAE68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770C028C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354A76CA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33A07CE5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3267C0A5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736DFDA1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7401A85E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078EC7F9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79C07975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5B018589">
      <w:pPr>
        <w:spacing w:before="64" w:line="227" w:lineRule="auto"/>
        <w:ind w:left="7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第四部分：全州县投资促进局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年部门预算报表</w:t>
      </w:r>
    </w:p>
    <w:p w14:paraId="7CFFF75C">
      <w:pPr>
        <w:pStyle w:val="2"/>
        <w:spacing w:line="377" w:lineRule="auto"/>
      </w:pPr>
    </w:p>
    <w:p w14:paraId="56915DFB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7F96F5FC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6B62AD05">
      <w:pPr>
        <w:spacing w:before="242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57B8BCAB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2986BFDE">
      <w:pPr>
        <w:spacing w:before="240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6075335B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7FA7BC23">
      <w:pPr>
        <w:spacing w:before="241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6A8D3E27">
      <w:pPr>
        <w:spacing w:before="242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3413D553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6815E1F4">
      <w:pPr>
        <w:spacing w:before="243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7E8B3D9F">
      <w:pPr>
        <w:spacing w:before="242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22" w:type="default"/>
      <w:pgSz w:w="11900" w:h="16840"/>
      <w:pgMar w:top="1287" w:right="1785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05848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EE88A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B701B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F5ECB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10270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E86A3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B780D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FAA5C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95479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C36A6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7EE5D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AFCD6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93878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C03C7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E191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D51F9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005A7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8253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0825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6206</Words>
  <Characters>7058</Characters>
  <TotalTime>0</TotalTime>
  <ScaleCrop>false</ScaleCrop>
  <LinksUpToDate>false</LinksUpToDate>
  <CharactersWithSpaces>7683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半步</cp:lastModifiedBy>
  <dcterms:modified xsi:type="dcterms:W3CDTF">2025-06-16T08:58:57Z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2025-03-14T11:14:24Z</vt:filetime>
  </property>
  <property fmtid="{D5CDD505-2E9C-101B-9397-08002B2CF9AE}" pid="4" name="KSOTemplateDocerSaveRecord">
    <vt:lpwstr>eyJoZGlkIjoiOWRmNDc3OGQ4OTg3MmRmOTU1YjliY2U4MTdlYzU0ZTciLCJ1c2VySWQiOiI5MDM1MjA0NzgifQ==</vt:lpwstr>
  </property>
  <property fmtid="{D5CDD505-2E9C-101B-9397-08002B2CF9AE}" pid="5" name="KSOProductBuildVer">
    <vt:lpwstr>2052-12.1.0.21541</vt:lpwstr>
  </property>
  <property fmtid="{D5CDD505-2E9C-101B-9397-08002B2CF9AE}" pid="6" name="ICV">
    <vt:lpwstr>0912EB0E4CAB4E58BBE3341AE2594372_12</vt:lpwstr>
  </property>
</Properties>
</file>