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7686">
      <w:pPr>
        <w:pStyle w:val="2"/>
        <w:spacing w:line="251" w:lineRule="auto"/>
      </w:pPr>
    </w:p>
    <w:p w14:paraId="07514AE5">
      <w:pPr>
        <w:pStyle w:val="2"/>
        <w:spacing w:line="251" w:lineRule="auto"/>
      </w:pPr>
    </w:p>
    <w:p w14:paraId="7D4F0D6F">
      <w:pPr>
        <w:pStyle w:val="2"/>
        <w:spacing w:line="252" w:lineRule="auto"/>
      </w:pPr>
    </w:p>
    <w:p w14:paraId="2480AE27">
      <w:pPr>
        <w:pStyle w:val="2"/>
        <w:spacing w:line="252" w:lineRule="auto"/>
      </w:pPr>
    </w:p>
    <w:p w14:paraId="74B1B927">
      <w:pPr>
        <w:pStyle w:val="2"/>
        <w:spacing w:line="252" w:lineRule="auto"/>
      </w:pPr>
    </w:p>
    <w:p w14:paraId="0C8ACCF8">
      <w:pPr>
        <w:pStyle w:val="2"/>
        <w:spacing w:line="252" w:lineRule="auto"/>
      </w:pPr>
    </w:p>
    <w:p w14:paraId="0E99D5E6">
      <w:pPr>
        <w:pStyle w:val="2"/>
        <w:spacing w:line="252" w:lineRule="auto"/>
      </w:pPr>
    </w:p>
    <w:p w14:paraId="1B58AD94">
      <w:pPr>
        <w:pStyle w:val="2"/>
        <w:spacing w:line="252" w:lineRule="auto"/>
      </w:pPr>
    </w:p>
    <w:p w14:paraId="48F08319">
      <w:pPr>
        <w:pStyle w:val="2"/>
        <w:spacing w:line="252" w:lineRule="auto"/>
      </w:pPr>
    </w:p>
    <w:p w14:paraId="3E89D73F">
      <w:pPr>
        <w:pStyle w:val="2"/>
        <w:spacing w:line="252" w:lineRule="auto"/>
      </w:pPr>
    </w:p>
    <w:p w14:paraId="062D12A8">
      <w:pPr>
        <w:pStyle w:val="2"/>
        <w:spacing w:line="252" w:lineRule="auto"/>
      </w:pPr>
    </w:p>
    <w:p w14:paraId="78C3A9D9">
      <w:pPr>
        <w:pStyle w:val="2"/>
        <w:spacing w:line="252" w:lineRule="auto"/>
      </w:pPr>
    </w:p>
    <w:p w14:paraId="6B78928F">
      <w:pPr>
        <w:pStyle w:val="2"/>
        <w:spacing w:line="252" w:lineRule="auto"/>
      </w:pPr>
    </w:p>
    <w:p w14:paraId="77BB375E">
      <w:pPr>
        <w:pStyle w:val="2"/>
        <w:spacing w:line="252" w:lineRule="auto"/>
      </w:pPr>
    </w:p>
    <w:p w14:paraId="71634D05">
      <w:pPr>
        <w:spacing w:before="140" w:line="225" w:lineRule="auto"/>
        <w:ind w:left="1177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中国共产党全州县委员会办公室</w:t>
      </w:r>
    </w:p>
    <w:p w14:paraId="1D63C7D1">
      <w:pPr>
        <w:pStyle w:val="2"/>
        <w:spacing w:line="263" w:lineRule="auto"/>
      </w:pPr>
    </w:p>
    <w:p w14:paraId="6E8B5098">
      <w:pPr>
        <w:pStyle w:val="2"/>
        <w:spacing w:line="264" w:lineRule="auto"/>
      </w:pPr>
    </w:p>
    <w:p w14:paraId="143F9E4E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7B14491F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0E25DB0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BFFF091">
      <w:pPr>
        <w:pStyle w:val="2"/>
        <w:spacing w:line="380" w:lineRule="auto"/>
      </w:pPr>
    </w:p>
    <w:p w14:paraId="55A9DCD3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第一部分：中国共产党全州县委员会办公室概况</w:t>
      </w:r>
    </w:p>
    <w:p w14:paraId="3563F1C4">
      <w:pPr>
        <w:pStyle w:val="2"/>
        <w:spacing w:line="268" w:lineRule="auto"/>
      </w:pPr>
    </w:p>
    <w:p w14:paraId="0523BBFD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877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20BA3BF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500344B6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5F1E85B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4604247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7F47BDEC">
      <w:pPr>
        <w:spacing w:before="62" w:line="371" w:lineRule="auto"/>
        <w:ind w:left="77" w:firstLine="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第二部分：中国共产党全州县委员会办公室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算情况说明</w:t>
      </w:r>
    </w:p>
    <w:p w14:paraId="34EAF61E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6852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39C7A514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7FE56D4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B560D8D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43D2EAB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3D56C9C4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241BC8A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9893A5A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B2293ED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5D59E552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58209C77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1CB8DDB2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1D2A8322">
      <w:pPr>
        <w:pStyle w:val="2"/>
        <w:spacing w:line="381" w:lineRule="auto"/>
      </w:pPr>
    </w:p>
    <w:p w14:paraId="215532DA">
      <w:pPr>
        <w:spacing w:before="102" w:line="298" w:lineRule="auto"/>
        <w:ind w:left="80" w:right="2" w:firstLine="3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第四部分：中国共产党全州县委员会办公室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算报表</w:t>
      </w:r>
    </w:p>
    <w:p w14:paraId="129B3A25">
      <w:pPr>
        <w:spacing w:line="298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3" w:bottom="1062" w:left="1785" w:header="0" w:footer="911" w:gutter="0"/>
          <w:cols w:space="720" w:num="1"/>
        </w:sectPr>
      </w:pPr>
    </w:p>
    <w:p w14:paraId="0E21AF24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310791A1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162563B1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34E70F75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4F873F48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521A4852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577DC81D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2E483891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36713C6B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4BC0ECC8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50767B9D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170EB534">
      <w:pPr>
        <w:pStyle w:val="2"/>
        <w:spacing w:line="248" w:lineRule="auto"/>
      </w:pPr>
    </w:p>
    <w:p w14:paraId="1E330254">
      <w:pPr>
        <w:pStyle w:val="2"/>
        <w:spacing w:line="248" w:lineRule="auto"/>
      </w:pPr>
    </w:p>
    <w:p w14:paraId="622A0CF9">
      <w:pPr>
        <w:pStyle w:val="2"/>
        <w:spacing w:line="249" w:lineRule="auto"/>
      </w:pPr>
    </w:p>
    <w:p w14:paraId="4B9404E9">
      <w:pPr>
        <w:pStyle w:val="2"/>
        <w:spacing w:line="249" w:lineRule="auto"/>
      </w:pPr>
    </w:p>
    <w:p w14:paraId="715427C3">
      <w:pPr>
        <w:spacing w:before="101" w:line="226" w:lineRule="auto"/>
        <w:ind w:left="8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第一部分：中国共产党全州县委员会办公室概况</w:t>
      </w:r>
    </w:p>
    <w:p w14:paraId="63BDBF66">
      <w:pPr>
        <w:pStyle w:val="2"/>
        <w:spacing w:line="349" w:lineRule="auto"/>
      </w:pPr>
    </w:p>
    <w:p w14:paraId="53BA2FDC">
      <w:pPr>
        <w:pStyle w:val="2"/>
        <w:spacing w:line="349" w:lineRule="auto"/>
      </w:pPr>
    </w:p>
    <w:p w14:paraId="0A62A57E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7DE64FB2">
      <w:pPr>
        <w:pStyle w:val="2"/>
        <w:spacing w:line="258" w:lineRule="auto"/>
      </w:pPr>
    </w:p>
    <w:p w14:paraId="165B02EE">
      <w:pPr>
        <w:spacing w:before="100" w:line="299" w:lineRule="auto"/>
        <w:ind w:left="27" w:right="1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（1）围绕县委中心工作积极开展调研，提供各种综合材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料，提出工作建议，为县委起草文件和工作报告；</w:t>
      </w:r>
    </w:p>
    <w:p w14:paraId="5C2F88BA">
      <w:pPr>
        <w:spacing w:before="241" w:line="299" w:lineRule="auto"/>
        <w:ind w:left="36" w:right="11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（2）负责县委重大决策、工作部署、重要会议精神落实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情况的督促检查，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当好县委的参谋助手；</w:t>
      </w:r>
    </w:p>
    <w:p w14:paraId="1182A1F6">
      <w:pPr>
        <w:spacing w:before="240" w:line="322" w:lineRule="auto"/>
        <w:ind w:left="32" w:right="6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（3）认真执行县委工作规划，做好办文、办会、办公、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办事等各方面工作，协调各方面关系，确保县委工作正</w:t>
      </w:r>
      <w:r>
        <w:rPr>
          <w:rFonts w:ascii="仿宋" w:hAnsi="仿宋" w:eastAsia="仿宋" w:cs="仿宋"/>
          <w:spacing w:val="8"/>
          <w:sz w:val="31"/>
          <w:szCs w:val="31"/>
        </w:rPr>
        <w:t>常运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转；</w:t>
      </w:r>
    </w:p>
    <w:p w14:paraId="2CE1C5FD">
      <w:pPr>
        <w:spacing w:before="247" w:line="298" w:lineRule="auto"/>
        <w:ind w:left="28" w:right="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（4）做好三个服务，负责县委接待工作；承担县委保密、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机要日常工作，抓好综合调研、后勤保障及信息</w:t>
      </w:r>
      <w:r>
        <w:rPr>
          <w:rFonts w:ascii="仿宋" w:hAnsi="仿宋" w:eastAsia="仿宋" w:cs="仿宋"/>
          <w:spacing w:val="8"/>
          <w:sz w:val="31"/>
          <w:szCs w:val="31"/>
        </w:rPr>
        <w:t>工作</w:t>
      </w:r>
    </w:p>
    <w:p w14:paraId="2597BFA6">
      <w:pPr>
        <w:pStyle w:val="2"/>
        <w:spacing w:line="382" w:lineRule="auto"/>
      </w:pPr>
    </w:p>
    <w:p w14:paraId="5E9E9BD2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5298E9C0">
      <w:pPr>
        <w:pStyle w:val="2"/>
        <w:spacing w:line="259" w:lineRule="auto"/>
      </w:pPr>
    </w:p>
    <w:p w14:paraId="13406F2A">
      <w:pPr>
        <w:spacing w:before="102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年我办部门预算编制单位共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个，具体如下：</w:t>
      </w:r>
    </w:p>
    <w:p w14:paraId="3C8DD814">
      <w:pPr>
        <w:spacing w:before="245" w:line="370" w:lineRule="auto"/>
        <w:ind w:left="3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1、行政单位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个，即：中国共产党全州县委</w:t>
      </w:r>
      <w:r>
        <w:rPr>
          <w:rFonts w:ascii="仿宋" w:hAnsi="仿宋" w:eastAsia="仿宋" w:cs="仿宋"/>
          <w:spacing w:val="-7"/>
          <w:sz w:val="31"/>
          <w:szCs w:val="31"/>
        </w:rPr>
        <w:t>员会办公室。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其中内设股室有：行政办、综合一室、综合二室、信息值班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室、文电法规股、会务股、县委改革办、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国家安全办</w:t>
      </w:r>
      <w:r>
        <w:rPr>
          <w:rFonts w:ascii="仿宋" w:hAnsi="仿宋" w:eastAsia="仿宋" w:cs="仿宋"/>
          <w:spacing w:val="7"/>
          <w:sz w:val="31"/>
          <w:szCs w:val="31"/>
        </w:rPr>
        <w:t>公室、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县委机要保密办公室、档案事业发展和管理股</w:t>
      </w:r>
    </w:p>
    <w:p w14:paraId="1054294C">
      <w:pPr>
        <w:spacing w:before="243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7594D7DD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00" w:h="16840"/>
          <w:pgMar w:top="1431" w:right="1622" w:bottom="1062" w:left="1785" w:header="0" w:footer="911" w:gutter="0"/>
          <w:cols w:space="720" w:num="1"/>
        </w:sectPr>
      </w:pPr>
    </w:p>
    <w:p w14:paraId="61E5A209">
      <w:pPr>
        <w:spacing w:before="66" w:line="370" w:lineRule="auto"/>
        <w:ind w:left="31" w:right="76" w:firstLine="6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中国共产党全州县委员会办公室部门编制人数为31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其中：行政编制（含参公单位）20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人，全额事业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人，工勤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编制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人</w:t>
      </w:r>
    </w:p>
    <w:p w14:paraId="48119445">
      <w:pPr>
        <w:spacing w:before="242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3386FE3E">
      <w:pPr>
        <w:pStyle w:val="2"/>
        <w:spacing w:line="260" w:lineRule="auto"/>
      </w:pPr>
    </w:p>
    <w:p w14:paraId="0128A3CB">
      <w:pPr>
        <w:spacing w:before="101" w:line="323" w:lineRule="auto"/>
        <w:ind w:left="27" w:right="1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1、围绕中心，服务大局，充分发挥参谋助手作用。一是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切实做好文稿服务；二是认真开展调查研究；三是狠抓信息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报送质效。</w:t>
      </w:r>
    </w:p>
    <w:p w14:paraId="664E61E6">
      <w:pPr>
        <w:spacing w:before="240" w:line="322" w:lineRule="auto"/>
        <w:ind w:left="33" w:right="5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2、统筹协调，加强衔接，确保各项工作高效有序推进。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一是在牵头抓总上做到周全有力；二是在会议活动</w:t>
      </w:r>
      <w:r>
        <w:rPr>
          <w:rFonts w:ascii="仿宋" w:hAnsi="仿宋" w:eastAsia="仿宋" w:cs="仿宋"/>
          <w:spacing w:val="8"/>
          <w:sz w:val="31"/>
          <w:szCs w:val="31"/>
        </w:rPr>
        <w:t>安排上做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到周密有序；三是在公文收发和精文减会上做到精准高效。</w:t>
      </w:r>
    </w:p>
    <w:p w14:paraId="47E4228B">
      <w:pPr>
        <w:spacing w:before="243" w:line="299" w:lineRule="auto"/>
        <w:ind w:left="28" w:right="11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3、严守规矩，细致周到，后勤保障实现高效运转。一是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机要保密安全畅通；二是后勤保障细致周到。</w:t>
      </w:r>
    </w:p>
    <w:p w14:paraId="4CE520E7">
      <w:pPr>
        <w:spacing w:before="244" w:line="322" w:lineRule="auto"/>
        <w:ind w:left="2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4、强化学习，提高素质，着力加强办公室系统队伍建设。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一是不断强化政治理论学习；二是着力抓好办公室系统业务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水平的提升；三是切实提高干部队伍党性修养</w:t>
      </w:r>
    </w:p>
    <w:p w14:paraId="7D19B14E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22" w:bottom="1060" w:left="1785" w:header="0" w:footer="911" w:gutter="0"/>
          <w:cols w:space="720" w:num="1"/>
        </w:sectPr>
      </w:pPr>
    </w:p>
    <w:p w14:paraId="12E74A7C">
      <w:pPr>
        <w:spacing w:before="65" w:line="298" w:lineRule="auto"/>
        <w:ind w:left="3562" w:right="2" w:hanging="35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第二部分：中国共产党全州县委员会办公室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年部门预算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情况说明</w:t>
      </w:r>
    </w:p>
    <w:p w14:paraId="6878E09A">
      <w:pPr>
        <w:pStyle w:val="2"/>
        <w:spacing w:line="379" w:lineRule="auto"/>
      </w:pPr>
    </w:p>
    <w:p w14:paraId="413A850C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66015849">
      <w:pPr>
        <w:pStyle w:val="2"/>
        <w:spacing w:line="266" w:lineRule="auto"/>
      </w:pPr>
    </w:p>
    <w:p w14:paraId="5132A9A0">
      <w:pPr>
        <w:spacing w:before="100" w:line="370" w:lineRule="auto"/>
        <w:ind w:left="17"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437.10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437.10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449.55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2.77%，主要原因是</w:t>
      </w:r>
      <w:r>
        <w:rPr>
          <w:rFonts w:ascii="仿宋" w:hAnsi="仿宋" w:eastAsia="仿宋" w:cs="仿宋"/>
          <w:spacing w:val="7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年我办在职人员较上年减少。总支出</w:t>
      </w:r>
      <w:r>
        <w:rPr>
          <w:rFonts w:ascii="仿宋" w:hAnsi="仿宋" w:eastAsia="仿宋" w:cs="仿宋"/>
          <w:spacing w:val="6"/>
          <w:sz w:val="31"/>
          <w:szCs w:val="31"/>
        </w:rPr>
        <w:t>较上年度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预算数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449.55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12.45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2.77%，主要原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因是主要原因是2025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年我办在职人员较上年减少。</w:t>
      </w:r>
    </w:p>
    <w:p w14:paraId="3DCCBF69">
      <w:pPr>
        <w:spacing w:before="242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3C12C5D2">
      <w:pPr>
        <w:pStyle w:val="2"/>
        <w:spacing w:line="258" w:lineRule="auto"/>
      </w:pPr>
    </w:p>
    <w:p w14:paraId="4BE342CA">
      <w:pPr>
        <w:spacing w:before="102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437.10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2.77%。其中：一般公共预算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437.10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</w:t>
      </w:r>
      <w:r>
        <w:rPr>
          <w:rFonts w:ascii="仿宋" w:hAnsi="仿宋" w:eastAsia="仿宋" w:cs="仿宋"/>
          <w:sz w:val="31"/>
          <w:szCs w:val="31"/>
        </w:rPr>
        <w:t xml:space="preserve"> 总预算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12.45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2.77%，主要原 </w:t>
      </w:r>
      <w:r>
        <w:rPr>
          <w:rFonts w:ascii="仿宋" w:hAnsi="仿宋" w:eastAsia="仿宋" w:cs="仿宋"/>
          <w:spacing w:val="6"/>
          <w:sz w:val="31"/>
          <w:szCs w:val="31"/>
        </w:rPr>
        <w:t>因是：主要原因是2025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年我办在职人员较上年减少；政府性</w:t>
      </w:r>
      <w:r>
        <w:rPr>
          <w:rFonts w:ascii="仿宋" w:hAnsi="仿宋" w:eastAsia="仿宋" w:cs="仿宋"/>
          <w:sz w:val="31"/>
          <w:szCs w:val="31"/>
        </w:rPr>
        <w:t xml:space="preserve"> 基金预算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0.00 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年我办在职人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员较上年减少。</w:t>
      </w:r>
    </w:p>
    <w:p w14:paraId="75F3551A">
      <w:pPr>
        <w:spacing w:before="238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5E6EE1B2">
      <w:pPr>
        <w:pStyle w:val="2"/>
        <w:spacing w:line="259" w:lineRule="auto"/>
      </w:pPr>
    </w:p>
    <w:p w14:paraId="1DE03C9C">
      <w:pPr>
        <w:spacing w:before="102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437.10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>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2.77%。其中：基本支出预算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397.10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90.85%,同比增加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56.76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16.68%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bookmarkStart w:id="0" w:name="_GoBack"/>
      <w:r>
        <w:rPr>
          <w:rFonts w:ascii="仿宋" w:hAnsi="仿宋" w:eastAsia="仿宋" w:cs="仿宋"/>
          <w:spacing w:val="3"/>
          <w:sz w:val="31"/>
          <w:szCs w:val="31"/>
        </w:rPr>
        <w:t>主要原因</w:t>
      </w:r>
      <w:bookmarkEnd w:id="0"/>
    </w:p>
    <w:p w14:paraId="6629BA52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736" w:bottom="1062" w:left="1785" w:header="0" w:footer="911" w:gutter="0"/>
          <w:cols w:space="720" w:num="1"/>
        </w:sectPr>
      </w:pPr>
    </w:p>
    <w:p w14:paraId="112782E0">
      <w:pPr>
        <w:spacing w:before="66" w:line="370" w:lineRule="auto"/>
        <w:ind w:left="17" w:right="1" w:firstLine="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是：2024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年应付支出未付，2025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年完成支付。项目支出预算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40.00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9.15%,同比减少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69.21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63.37%。主要原因是：我办缩减开支，减少项目支出。</w:t>
      </w:r>
    </w:p>
    <w:p w14:paraId="6C2CAE8A">
      <w:pPr>
        <w:spacing w:before="242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421149E5">
      <w:pPr>
        <w:pStyle w:val="2"/>
        <w:spacing w:line="255" w:lineRule="auto"/>
      </w:pPr>
    </w:p>
    <w:p w14:paraId="2E2BF8AA">
      <w:pPr>
        <w:spacing w:before="100" w:line="371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437.10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12.45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2.77%。其中：一般公共预算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437.10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入总预算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2.77%，主要 </w:t>
      </w:r>
      <w:r>
        <w:rPr>
          <w:rFonts w:ascii="仿宋" w:hAnsi="仿宋" w:eastAsia="仿宋" w:cs="仿宋"/>
          <w:spacing w:val="6"/>
          <w:sz w:val="31"/>
          <w:szCs w:val="31"/>
        </w:rPr>
        <w:t>原因是：我办在职人员较上年减少；政府性基金预算0.00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元，占收入总预算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要原因是：我部门没有政府性基金预算。</w:t>
      </w:r>
    </w:p>
    <w:p w14:paraId="39380496">
      <w:pPr>
        <w:spacing w:line="372" w:lineRule="auto"/>
        <w:ind w:lef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437.10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12.45 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2.77%，主要原因是：我办缩</w:t>
      </w:r>
      <w:r>
        <w:rPr>
          <w:rFonts w:ascii="仿宋" w:hAnsi="仿宋" w:eastAsia="仿宋" w:cs="仿宋"/>
          <w:spacing w:val="6"/>
          <w:sz w:val="31"/>
          <w:szCs w:val="31"/>
        </w:rPr>
        <w:t>减开支。</w:t>
      </w:r>
    </w:p>
    <w:p w14:paraId="45BE431F">
      <w:pPr>
        <w:spacing w:before="237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2E6D5E3F">
      <w:pPr>
        <w:pStyle w:val="2"/>
        <w:spacing w:line="259" w:lineRule="auto"/>
      </w:pPr>
    </w:p>
    <w:p w14:paraId="211FB5CA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年一般公共预算支出共437.10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同比减少</w:t>
      </w:r>
    </w:p>
    <w:p w14:paraId="6FDAA1CA">
      <w:pPr>
        <w:spacing w:before="242" w:line="371" w:lineRule="auto"/>
        <w:ind w:left="17" w:right="1" w:firstLine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12.45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2.77%，按支出功能分类科目划分，共分为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类，其中：</w:t>
      </w:r>
    </w:p>
    <w:p w14:paraId="0AF6668E">
      <w:pPr>
        <w:spacing w:before="3" w:line="370" w:lineRule="auto"/>
        <w:ind w:left="28" w:right="54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337.07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算支出预的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77.12%，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7.44%，具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0B88D9F5">
      <w:pPr>
        <w:spacing w:before="1" w:line="370" w:lineRule="auto"/>
        <w:ind w:left="2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事业运行科目6.30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万元，同比增加6.30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万元，增长100%,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事业单位人员经费增加。主要用于用于事业单位人员经费支</w:t>
      </w:r>
    </w:p>
    <w:p w14:paraId="3B3B6B60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734" w:bottom="1060" w:left="1785" w:header="0" w:footer="911" w:gutter="0"/>
          <w:cols w:space="720" w:num="1"/>
        </w:sectPr>
      </w:pPr>
    </w:p>
    <w:p w14:paraId="792A9A0F">
      <w:pPr>
        <w:spacing w:before="65" w:line="233" w:lineRule="auto"/>
        <w:ind w:left="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出。</w:t>
      </w:r>
    </w:p>
    <w:p w14:paraId="47645894">
      <w:pPr>
        <w:spacing w:before="228" w:line="371" w:lineRule="auto"/>
        <w:ind w:left="28" w:right="105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244.28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28.5</w:t>
      </w:r>
      <w:r>
        <w:rPr>
          <w:rFonts w:ascii="仿宋" w:hAnsi="仿宋" w:eastAsia="仿宋" w:cs="仿宋"/>
          <w:sz w:val="31"/>
          <w:szCs w:val="31"/>
        </w:rPr>
        <w:t>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4"/>
          <w:sz w:val="31"/>
          <w:szCs w:val="31"/>
        </w:rPr>
        <w:t>13.25%,人员经费基数较上年增加。主要用于</w:t>
      </w:r>
      <w:r>
        <w:rPr>
          <w:rFonts w:ascii="仿宋" w:hAnsi="仿宋" w:eastAsia="仿宋" w:cs="仿宋"/>
          <w:spacing w:val="9"/>
          <w:sz w:val="31"/>
          <w:szCs w:val="31"/>
        </w:rPr>
        <w:t>根据国家规定的基本工资和津补贴标准等安排的人员经费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支出,按县级公用经费定额标准安排的办公费、印刷费、</w:t>
      </w:r>
      <w:r>
        <w:rPr>
          <w:rFonts w:ascii="仿宋" w:hAnsi="仿宋" w:eastAsia="仿宋" w:cs="仿宋"/>
          <w:spacing w:val="4"/>
          <w:sz w:val="31"/>
          <w:szCs w:val="31"/>
        </w:rPr>
        <w:t>邮电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费、水电费、差旅费等日常公用经费支出。</w:t>
      </w:r>
    </w:p>
    <w:p w14:paraId="579F1B27">
      <w:pPr>
        <w:spacing w:before="6" w:line="370" w:lineRule="auto"/>
        <w:ind w:left="28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其他党委办公厅（室）及相关机构事务支出科目86.49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61.99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41</w:t>
      </w:r>
      <w:r>
        <w:rPr>
          <w:rFonts w:ascii="仿宋" w:hAnsi="仿宋" w:eastAsia="仿宋" w:cs="仿宋"/>
          <w:spacing w:val="3"/>
          <w:sz w:val="31"/>
          <w:szCs w:val="31"/>
        </w:rPr>
        <w:t>.75%,缩减开支。主要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用于除行政运行、一般行政管理事务、机关服务、专项业务、 </w:t>
      </w:r>
      <w:r>
        <w:rPr>
          <w:rFonts w:ascii="仿宋" w:hAnsi="仿宋" w:eastAsia="仿宋" w:cs="仿宋"/>
          <w:spacing w:val="9"/>
          <w:sz w:val="31"/>
          <w:szCs w:val="31"/>
        </w:rPr>
        <w:t>事业运行等项目以外其他用于党委办公厅（室）及相关机构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事务支出。</w:t>
      </w:r>
    </w:p>
    <w:p w14:paraId="35A5F03E">
      <w:pPr>
        <w:spacing w:before="2" w:line="370" w:lineRule="auto"/>
        <w:ind w:left="28" w:right="105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53.50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元，占一般公共预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12.24%，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16.99%，具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2B71197F">
      <w:pPr>
        <w:spacing w:before="2" w:line="370" w:lineRule="auto"/>
        <w:ind w:left="37" w:right="123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5.60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5.18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17.03%,养老保险缴费基数增加。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主要用于单位在职职工养老保险缴费。</w:t>
      </w:r>
    </w:p>
    <w:p w14:paraId="231940DC">
      <w:pPr>
        <w:spacing w:before="3" w:line="370" w:lineRule="auto"/>
        <w:ind w:left="28" w:right="105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17.80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2.59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17.03%,职业年金缴费基数增加。主要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用于单位在职职工职业年金缴费。</w:t>
      </w:r>
    </w:p>
    <w:p w14:paraId="12E60EE0">
      <w:pPr>
        <w:spacing w:before="2" w:line="369" w:lineRule="auto"/>
        <w:ind w:left="31" w:right="10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其他社会保障和就业支出科目0.10万元，同比增加0.01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11.11%,社保基数增加。主要用于事业单位在职</w:t>
      </w:r>
    </w:p>
    <w:p w14:paraId="7B5CCC11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773AA37F">
      <w:pPr>
        <w:spacing w:before="65" w:line="226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职工社保缴费。</w:t>
      </w:r>
    </w:p>
    <w:p w14:paraId="504D1684">
      <w:pPr>
        <w:spacing w:before="240" w:line="371" w:lineRule="auto"/>
        <w:ind w:left="31" w:right="216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16.91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万元，占一般公共预算支出 预的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3.87%，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2.46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1"/>
          <w:sz w:val="31"/>
          <w:szCs w:val="31"/>
        </w:rPr>
        <w:t>7.02%，具体如下：</w:t>
      </w:r>
    </w:p>
    <w:p w14:paraId="0EAC36AA">
      <w:pPr>
        <w:spacing w:before="3" w:line="370" w:lineRule="auto"/>
        <w:ind w:left="28" w:right="24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16.47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2.40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 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17.06%,医保基数增加。主要用于单位</w:t>
      </w:r>
      <w:r>
        <w:rPr>
          <w:rFonts w:ascii="仿宋" w:hAnsi="仿宋" w:eastAsia="仿宋" w:cs="仿宋"/>
          <w:spacing w:val="6"/>
          <w:sz w:val="31"/>
          <w:szCs w:val="31"/>
        </w:rPr>
        <w:t>在职职工职业医保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缴费。</w:t>
      </w:r>
    </w:p>
    <w:p w14:paraId="7CFF6240">
      <w:pPr>
        <w:spacing w:before="1" w:line="370" w:lineRule="auto"/>
        <w:ind w:left="21" w:right="301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其他行政事业单位医疗支出科目0.45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0.07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18.42%,医保基数增加</w:t>
      </w:r>
      <w:r>
        <w:rPr>
          <w:rFonts w:ascii="仿宋" w:hAnsi="仿宋" w:eastAsia="仿宋" w:cs="仿宋"/>
          <w:spacing w:val="5"/>
          <w:sz w:val="31"/>
          <w:szCs w:val="31"/>
        </w:rPr>
        <w:t>。主要用于事业单位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在职职工医保缴费。</w:t>
      </w:r>
    </w:p>
    <w:p w14:paraId="2B4EC2DE">
      <w:pPr>
        <w:spacing w:before="1" w:line="371" w:lineRule="auto"/>
        <w:ind w:left="31" w:right="216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29.62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>共预算支出 预的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6.78%，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17.59%，具体如</w:t>
      </w:r>
      <w:r>
        <w:rPr>
          <w:rFonts w:ascii="仿宋" w:hAnsi="仿宋" w:eastAsia="仿宋" w:cs="仿宋"/>
          <w:spacing w:val="-1"/>
          <w:sz w:val="31"/>
          <w:szCs w:val="31"/>
        </w:rPr>
        <w:t>下：</w:t>
      </w:r>
    </w:p>
    <w:p w14:paraId="70770DEC">
      <w:pPr>
        <w:spacing w:before="1" w:line="371" w:lineRule="auto"/>
        <w:ind w:left="30" w:right="24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29.62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增长 </w:t>
      </w:r>
      <w:r>
        <w:rPr>
          <w:rFonts w:ascii="仿宋" w:hAnsi="仿宋" w:eastAsia="仿宋" w:cs="仿宋"/>
          <w:spacing w:val="4"/>
          <w:sz w:val="31"/>
          <w:szCs w:val="31"/>
        </w:rPr>
        <w:t>17.59%,公积金基数增加。主要用于单位在职职工住房公积金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缴费。</w:t>
      </w:r>
    </w:p>
    <w:p w14:paraId="0295E96C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47143187">
      <w:pPr>
        <w:pStyle w:val="2"/>
        <w:spacing w:line="258" w:lineRule="auto"/>
      </w:pPr>
    </w:p>
    <w:p w14:paraId="16E24DA0">
      <w:pPr>
        <w:spacing w:before="101" w:line="371" w:lineRule="auto"/>
        <w:ind w:left="25" w:right="34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397.10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56.76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16.68%，主要原因是在职人员经费增加。</w:t>
      </w:r>
    </w:p>
    <w:p w14:paraId="094C7B0D">
      <w:pPr>
        <w:spacing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73C1984D">
      <w:pPr>
        <w:spacing w:before="239" w:line="371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工资福利支出346.86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万元，增长51.54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万元，增长17.45%，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主要原因是：工资普遍上调。</w:t>
      </w:r>
    </w:p>
    <w:p w14:paraId="6507A0A4">
      <w:pPr>
        <w:spacing w:before="2"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商品和服务支出46.49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万元，增长7.22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万元，增长18.39%，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主要原因是：我办办公经费支出略有增加。</w:t>
      </w:r>
    </w:p>
    <w:p w14:paraId="7D05C1CA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487" w:bottom="1062" w:left="1785" w:header="0" w:footer="911" w:gutter="0"/>
          <w:cols w:space="720" w:num="1"/>
        </w:sectPr>
      </w:pPr>
    </w:p>
    <w:p w14:paraId="5821565A">
      <w:pPr>
        <w:spacing w:before="64" w:line="370" w:lineRule="auto"/>
        <w:ind w:left="25" w:right="5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34.72%，主要原因是：退休领导减少。</w:t>
      </w:r>
    </w:p>
    <w:p w14:paraId="54B37D2B">
      <w:pPr>
        <w:spacing w:before="1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217C22C0">
      <w:pPr>
        <w:spacing w:before="238" w:line="371" w:lineRule="auto"/>
        <w:ind w:left="2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基本工资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106.44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58.36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万元,奖金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70.65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万元,绩效工资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11.38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万元,机关事业单位基本养老保险缴费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35.60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万元,职业年金缴费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17.80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</w:t>
      </w:r>
      <w:r>
        <w:rPr>
          <w:rFonts w:ascii="仿宋" w:hAnsi="仿宋" w:eastAsia="仿宋" w:cs="仿宋"/>
          <w:spacing w:val="4"/>
          <w:sz w:val="31"/>
          <w:szCs w:val="31"/>
        </w:rPr>
        <w:t>工基本医疗保险缴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16.47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0.54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万元,住房公积金</w:t>
      </w:r>
    </w:p>
    <w:p w14:paraId="721E3A9A">
      <w:pPr>
        <w:spacing w:line="23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29.62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517F72D8">
      <w:pPr>
        <w:spacing w:before="235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173B402A">
      <w:pPr>
        <w:spacing w:before="240" w:line="370" w:lineRule="auto"/>
        <w:ind w:left="35" w:right="5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办公费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2.33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万元,差旅费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万元,会议费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公务接待费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万元,其他交通费用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</w:t>
      </w:r>
      <w:r>
        <w:rPr>
          <w:rFonts w:ascii="仿宋" w:hAnsi="仿宋" w:eastAsia="仿宋" w:cs="仿宋"/>
          <w:spacing w:val="2"/>
          <w:sz w:val="31"/>
          <w:szCs w:val="31"/>
        </w:rPr>
        <w:t>.16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5197CC80">
      <w:pPr>
        <w:spacing w:before="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1C64AA69">
      <w:pPr>
        <w:spacing w:before="240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退休费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万元,生活补助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3AF5C5EA">
      <w:pPr>
        <w:pStyle w:val="2"/>
        <w:spacing w:line="380" w:lineRule="auto"/>
      </w:pPr>
    </w:p>
    <w:p w14:paraId="3DCEC0F7">
      <w:pPr>
        <w:spacing w:before="101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05E96AA2">
      <w:pPr>
        <w:pStyle w:val="2"/>
        <w:spacing w:line="262" w:lineRule="auto"/>
      </w:pPr>
    </w:p>
    <w:p w14:paraId="3B3BB431">
      <w:pPr>
        <w:spacing w:before="102" w:line="370" w:lineRule="auto"/>
        <w:ind w:left="28"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16.00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1.07%。具体如下：</w:t>
      </w:r>
    </w:p>
    <w:p w14:paraId="608E38D7">
      <w:pPr>
        <w:spacing w:before="2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5E19C711">
      <w:pPr>
        <w:spacing w:before="238" w:line="323" w:lineRule="auto"/>
        <w:ind w:left="35" w:right="1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0.17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1.07%。主要原因：公务接待活动较上年略有增加；主要用于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单位按规定开支的各类公务接待费用。</w:t>
      </w:r>
    </w:p>
    <w:p w14:paraId="73A02B60">
      <w:pPr>
        <w:spacing w:before="240" w:line="298" w:lineRule="auto"/>
        <w:ind w:left="3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</w:p>
    <w:p w14:paraId="7E3AED7B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7738B381">
      <w:pPr>
        <w:spacing w:before="65" w:line="370" w:lineRule="auto"/>
        <w:ind w:left="30" w:right="113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万元，增长0%，主要原因：无公务用车；主要用于单位执行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公务活动所发生的公务用车燃料费、维修费、过桥过路费、 </w:t>
      </w:r>
      <w:r>
        <w:rPr>
          <w:rFonts w:ascii="仿宋" w:hAnsi="仿宋" w:eastAsia="仿宋" w:cs="仿宋"/>
          <w:spacing w:val="5"/>
          <w:sz w:val="31"/>
          <w:szCs w:val="31"/>
        </w:rPr>
        <w:t>保险费等支出。</w:t>
      </w:r>
    </w:p>
    <w:p w14:paraId="3138AED5">
      <w:pPr>
        <w:spacing w:before="3" w:line="298" w:lineRule="auto"/>
        <w:ind w:left="37" w:right="2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4.00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</w:t>
      </w:r>
      <w:r>
        <w:rPr>
          <w:rFonts w:ascii="仿宋" w:hAnsi="仿宋" w:eastAsia="仿宋" w:cs="仿宋"/>
          <w:spacing w:val="-10"/>
          <w:sz w:val="31"/>
          <w:szCs w:val="31"/>
        </w:rPr>
        <w:t>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10.50%，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主要原因是为保障我办正常的会议开支，增加会议费支出；</w:t>
      </w:r>
    </w:p>
    <w:p w14:paraId="11B746ED">
      <w:pPr>
        <w:spacing w:before="241" w:line="300" w:lineRule="auto"/>
        <w:ind w:left="37" w:right="3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主要原因是无培训费用。</w:t>
      </w:r>
    </w:p>
    <w:p w14:paraId="4D5C7788">
      <w:pPr>
        <w:pStyle w:val="2"/>
        <w:spacing w:line="375" w:lineRule="auto"/>
      </w:pPr>
    </w:p>
    <w:p w14:paraId="20F95ADE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0941C71D">
      <w:pPr>
        <w:pStyle w:val="2"/>
        <w:spacing w:line="261" w:lineRule="auto"/>
      </w:pPr>
    </w:p>
    <w:p w14:paraId="30A95477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2E7C4A82">
      <w:pPr>
        <w:spacing w:before="240" w:line="370" w:lineRule="auto"/>
        <w:ind w:left="31" w:right="11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6AB739F4">
      <w:pPr>
        <w:spacing w:before="2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29C689FE">
      <w:pPr>
        <w:pStyle w:val="2"/>
        <w:spacing w:line="377" w:lineRule="auto"/>
      </w:pPr>
    </w:p>
    <w:p w14:paraId="789A1E28">
      <w:pPr>
        <w:spacing w:before="102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42F8F580">
      <w:pPr>
        <w:pStyle w:val="2"/>
        <w:spacing w:line="259" w:lineRule="auto"/>
      </w:pPr>
    </w:p>
    <w:p w14:paraId="0D6437BA">
      <w:pPr>
        <w:spacing w:before="101" w:line="371" w:lineRule="auto"/>
        <w:ind w:left="65" w:right="113" w:firstLine="6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0%，主要原因是我部门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年没有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国有资金经营预算支出。</w:t>
      </w:r>
    </w:p>
    <w:p w14:paraId="389244EB">
      <w:pPr>
        <w:spacing w:before="241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7A6FBB2A">
      <w:pPr>
        <w:pStyle w:val="2"/>
        <w:spacing w:line="259" w:lineRule="auto"/>
      </w:pPr>
    </w:p>
    <w:p w14:paraId="53A23DF0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1B52A26A">
      <w:pPr>
        <w:spacing w:before="241" w:line="371" w:lineRule="auto"/>
        <w:ind w:left="35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46.49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39.27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</w:t>
      </w:r>
      <w:r>
        <w:rPr>
          <w:rFonts w:ascii="仿宋" w:hAnsi="仿宋" w:eastAsia="仿宋" w:cs="仿宋"/>
          <w:spacing w:val="2"/>
          <w:sz w:val="31"/>
          <w:szCs w:val="31"/>
        </w:rPr>
        <w:t>.39%，主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要原因是：为保障我办正常的会议开支，增加了会议费支出。</w:t>
      </w:r>
    </w:p>
    <w:p w14:paraId="4CEEC204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70E886C7">
      <w:pPr>
        <w:spacing w:before="65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2DEC0109">
      <w:pPr>
        <w:spacing w:before="239" w:line="371" w:lineRule="auto"/>
        <w:ind w:left="32" w:right="3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1960456D">
      <w:pPr>
        <w:spacing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3D0E14F8">
      <w:pPr>
        <w:spacing w:before="237" w:line="371" w:lineRule="auto"/>
        <w:ind w:left="21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截至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20.29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17.78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万元，在建工程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7352B191">
      <w:pPr>
        <w:spacing w:before="3" w:line="370" w:lineRule="auto"/>
        <w:ind w:left="27" w:right="8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0C25A4EE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3C8B98BD">
      <w:pPr>
        <w:spacing w:before="240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涉及项目0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个，预算资金0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万元。绩效目标情况详见报表（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44CD518C">
      <w:pPr>
        <w:spacing w:before="246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5397F0C5">
      <w:pPr>
        <w:spacing w:before="243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本单位无</w:t>
      </w:r>
    </w:p>
    <w:p w14:paraId="16F6CE59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07FD2635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14C90095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5E44CCAC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24D28DC6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3F6BCAFF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3087C369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240354E6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1214D18E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7A087A67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0BDE6CA0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4ABE9B5D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15342BD6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1D88CF2A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42FE1803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6BD76E8B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第四部分：中国共产党全州县委员会办公室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</w:t>
      </w:r>
      <w:r>
        <w:rPr>
          <w:rFonts w:ascii="黑体" w:hAnsi="黑体" w:eastAsia="黑体" w:cs="黑体"/>
          <w:spacing w:val="3"/>
          <w:sz w:val="31"/>
          <w:szCs w:val="31"/>
        </w:rPr>
        <w:t>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年部门预</w:t>
      </w:r>
    </w:p>
    <w:p w14:paraId="3BB2F486">
      <w:pPr>
        <w:spacing w:before="241" w:line="227" w:lineRule="auto"/>
        <w:ind w:left="37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算报表</w:t>
      </w:r>
    </w:p>
    <w:p w14:paraId="108314A0">
      <w:pPr>
        <w:pStyle w:val="2"/>
        <w:spacing w:line="377" w:lineRule="auto"/>
      </w:pPr>
    </w:p>
    <w:p w14:paraId="774BE472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31809D9C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02C844C7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3653195D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7CAD744D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55427D1B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7A53941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4F4F8980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6B467003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D10858A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006214FF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8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A6CE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1BE5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B6C2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FC349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CBCC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F7A5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74FD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6629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ECC79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75662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B9E2C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80784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56776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23F0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437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4525</Words>
  <Characters>5214</Characters>
  <TotalTime>1</TotalTime>
  <ScaleCrop>false</ScaleCrop>
  <LinksUpToDate>false</LinksUpToDate>
  <CharactersWithSpaces>5645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2025-03-14T11:14:24Z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E845A3C5E41C4BC492F87AE933B00FB2_12</vt:lpwstr>
  </property>
</Properties>
</file>