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69C5">
      <w:pPr>
        <w:pStyle w:val="2"/>
        <w:spacing w:line="251" w:lineRule="auto"/>
      </w:pPr>
    </w:p>
    <w:p w14:paraId="3BFBF462">
      <w:pPr>
        <w:pStyle w:val="2"/>
        <w:spacing w:line="252" w:lineRule="auto"/>
      </w:pPr>
    </w:p>
    <w:p w14:paraId="6FB5237D">
      <w:pPr>
        <w:pStyle w:val="2"/>
        <w:spacing w:line="252" w:lineRule="auto"/>
      </w:pPr>
    </w:p>
    <w:p w14:paraId="19F6849B">
      <w:pPr>
        <w:pStyle w:val="2"/>
        <w:spacing w:line="252" w:lineRule="auto"/>
      </w:pPr>
    </w:p>
    <w:p w14:paraId="2F7AA485">
      <w:pPr>
        <w:pStyle w:val="2"/>
        <w:spacing w:line="252" w:lineRule="auto"/>
      </w:pPr>
    </w:p>
    <w:p w14:paraId="2F3D611E">
      <w:pPr>
        <w:pStyle w:val="2"/>
        <w:spacing w:line="252" w:lineRule="auto"/>
      </w:pPr>
    </w:p>
    <w:p w14:paraId="0FA7C363">
      <w:pPr>
        <w:pStyle w:val="2"/>
        <w:spacing w:line="252" w:lineRule="auto"/>
      </w:pPr>
    </w:p>
    <w:p w14:paraId="59AA94D9">
      <w:pPr>
        <w:pStyle w:val="2"/>
        <w:spacing w:line="252" w:lineRule="auto"/>
      </w:pPr>
    </w:p>
    <w:p w14:paraId="61E58362">
      <w:pPr>
        <w:pStyle w:val="2"/>
        <w:spacing w:line="252" w:lineRule="auto"/>
      </w:pPr>
    </w:p>
    <w:p w14:paraId="78C22059">
      <w:pPr>
        <w:pStyle w:val="2"/>
        <w:spacing w:line="252" w:lineRule="auto"/>
      </w:pPr>
    </w:p>
    <w:p w14:paraId="2630CBA9">
      <w:pPr>
        <w:pStyle w:val="2"/>
        <w:spacing w:line="252" w:lineRule="auto"/>
      </w:pPr>
    </w:p>
    <w:p w14:paraId="10B5C235">
      <w:pPr>
        <w:pStyle w:val="2"/>
        <w:spacing w:line="252" w:lineRule="auto"/>
      </w:pPr>
    </w:p>
    <w:p w14:paraId="0FDA338F">
      <w:pPr>
        <w:pStyle w:val="2"/>
        <w:spacing w:line="252" w:lineRule="auto"/>
      </w:pPr>
    </w:p>
    <w:p w14:paraId="43BD70E6">
      <w:pPr>
        <w:pStyle w:val="2"/>
        <w:spacing w:line="252" w:lineRule="auto"/>
      </w:pPr>
    </w:p>
    <w:p w14:paraId="2B36298E">
      <w:pPr>
        <w:spacing w:before="140" w:line="226" w:lineRule="auto"/>
        <w:ind w:left="158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全州县公安局交通管理大队</w:t>
      </w:r>
    </w:p>
    <w:p w14:paraId="45B8775F">
      <w:pPr>
        <w:pStyle w:val="2"/>
        <w:spacing w:line="262" w:lineRule="auto"/>
      </w:pPr>
    </w:p>
    <w:p w14:paraId="0E252102">
      <w:pPr>
        <w:pStyle w:val="2"/>
        <w:spacing w:line="262" w:lineRule="auto"/>
      </w:pPr>
    </w:p>
    <w:p w14:paraId="28D7B0DC">
      <w:pPr>
        <w:spacing w:before="139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3CDF3B2F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4980B17E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2B8A104A">
      <w:pPr>
        <w:pStyle w:val="2"/>
        <w:spacing w:line="380" w:lineRule="auto"/>
      </w:pPr>
    </w:p>
    <w:p w14:paraId="63830163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第一部分：全州县公安局交通管理大队概况</w:t>
      </w:r>
    </w:p>
    <w:p w14:paraId="37DE8AE8">
      <w:pPr>
        <w:pStyle w:val="2"/>
        <w:spacing w:line="268" w:lineRule="auto"/>
      </w:pPr>
    </w:p>
    <w:p w14:paraId="1EADBEB1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640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31588C57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2900582E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656AFA5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A5E7165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</w:sdtContent>
    </w:sdt>
    <w:p w14:paraId="4B6153FC">
      <w:pPr>
        <w:spacing w:before="62" w:line="371" w:lineRule="auto"/>
        <w:ind w:left="80" w:firstLine="3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第二部分：全州县公安局交通管理大队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年部门预算情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况说明</w:t>
      </w:r>
    </w:p>
    <w:p w14:paraId="5704F5E0">
      <w:pPr>
        <w:pStyle w:val="2"/>
        <w:spacing w:line="296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523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58895336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15A92E8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FD7A3FA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1689F60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1FD3AA65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F916B72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4E756A4A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3E28578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F2DAC31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775CF3FA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7D14A8C5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4E2BE201">
      <w:pPr>
        <w:pStyle w:val="2"/>
        <w:spacing w:line="380" w:lineRule="auto"/>
      </w:pPr>
    </w:p>
    <w:p w14:paraId="7B4D81F0">
      <w:pPr>
        <w:spacing w:before="102" w:line="299" w:lineRule="auto"/>
        <w:ind w:left="76" w:firstLine="3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第四部分：全州县公安局交通管理大队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年部门预算报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表</w:t>
      </w:r>
    </w:p>
    <w:p w14:paraId="1A271F08">
      <w:pPr>
        <w:spacing w:line="299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0" w:h="16840"/>
          <w:pgMar w:top="1431" w:right="1676" w:bottom="1062" w:left="1785" w:header="0" w:footer="911" w:gutter="0"/>
          <w:cols w:space="720" w:num="1"/>
        </w:sectPr>
      </w:pPr>
    </w:p>
    <w:p w14:paraId="385C8B34">
      <w:pPr>
        <w:spacing w:before="282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20FA2D5E">
      <w:pPr>
        <w:spacing w:before="218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2CAB271E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299803BB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035DBD2F">
      <w:pPr>
        <w:spacing w:before="218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421DC2F9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3CC49948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14AE157B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40BCD11B">
      <w:pPr>
        <w:spacing w:before="221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67D049AA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3BD9DA85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21AEF1CF">
      <w:pPr>
        <w:pStyle w:val="2"/>
        <w:spacing w:line="248" w:lineRule="auto"/>
      </w:pPr>
    </w:p>
    <w:p w14:paraId="6DB9EFF4">
      <w:pPr>
        <w:pStyle w:val="2"/>
        <w:spacing w:line="248" w:lineRule="auto"/>
      </w:pPr>
    </w:p>
    <w:p w14:paraId="00CCAA7A">
      <w:pPr>
        <w:pStyle w:val="2"/>
        <w:spacing w:line="249" w:lineRule="auto"/>
      </w:pPr>
    </w:p>
    <w:p w14:paraId="63BAC862">
      <w:pPr>
        <w:pStyle w:val="2"/>
        <w:spacing w:line="249" w:lineRule="auto"/>
      </w:pPr>
    </w:p>
    <w:p w14:paraId="57D03185">
      <w:pPr>
        <w:spacing w:before="101" w:line="226" w:lineRule="auto"/>
        <w:ind w:left="11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第一部分：全州县公安局交通管理大队概况</w:t>
      </w:r>
    </w:p>
    <w:p w14:paraId="4E0E60C4">
      <w:pPr>
        <w:pStyle w:val="2"/>
        <w:spacing w:line="349" w:lineRule="auto"/>
      </w:pPr>
    </w:p>
    <w:p w14:paraId="55672F15">
      <w:pPr>
        <w:pStyle w:val="2"/>
        <w:spacing w:line="349" w:lineRule="auto"/>
      </w:pPr>
    </w:p>
    <w:p w14:paraId="3BF47A56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7CCAAAF9">
      <w:pPr>
        <w:pStyle w:val="2"/>
        <w:spacing w:line="261" w:lineRule="auto"/>
      </w:pPr>
    </w:p>
    <w:p w14:paraId="261E4E85">
      <w:pPr>
        <w:spacing w:before="101" w:line="322" w:lineRule="auto"/>
        <w:ind w:left="26" w:right="159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1、依法查处道路交通违法行为和交通事故；维护城乡道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路交通秩序和公路治安秩序；开展机动车辆安全检验、牌证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发放和驾驶员考核发证工作</w:t>
      </w:r>
    </w:p>
    <w:p w14:paraId="72D6C4D9">
      <w:pPr>
        <w:spacing w:before="244" w:line="298" w:lineRule="auto"/>
        <w:ind w:left="36" w:right="15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2、开展道路交通安全宣传教育活动；道路</w:t>
      </w:r>
      <w:r>
        <w:rPr>
          <w:rFonts w:ascii="仿宋" w:hAnsi="仿宋" w:eastAsia="仿宋" w:cs="仿宋"/>
          <w:spacing w:val="4"/>
          <w:sz w:val="31"/>
          <w:szCs w:val="31"/>
        </w:rPr>
        <w:t>交通管理科研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工作；参与城市建设、道路交通和安全设施的规划</w:t>
      </w:r>
    </w:p>
    <w:p w14:paraId="3F7A92D8">
      <w:pPr>
        <w:spacing w:before="241" w:line="323" w:lineRule="auto"/>
        <w:ind w:left="27" w:right="159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3、组织宣传交通法规，依法管理道路交通秩序，管理车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辆、驾驶员和行人，教育交通违章者，勘查处理交通事故，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以维护正常的交通秩序，保证交通运输的畅通与安全</w:t>
      </w:r>
    </w:p>
    <w:p w14:paraId="0421BBB3">
      <w:pPr>
        <w:pStyle w:val="2"/>
        <w:spacing w:line="378" w:lineRule="auto"/>
      </w:pPr>
    </w:p>
    <w:p w14:paraId="6D9141D5">
      <w:pPr>
        <w:spacing w:before="102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40E21878">
      <w:pPr>
        <w:pStyle w:val="2"/>
        <w:spacing w:line="262" w:lineRule="auto"/>
      </w:pPr>
    </w:p>
    <w:p w14:paraId="3EDCFEA1">
      <w:pPr>
        <w:spacing w:before="101" w:line="323" w:lineRule="auto"/>
        <w:ind w:left="26" w:right="159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1、行政单位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个，即：全州县公安局交通管理大队，设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个内设机构:大队办公室、车管所、秩序中队、事故中队、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直属一中队、直属二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中队、直属三中队。</w:t>
      </w:r>
    </w:p>
    <w:p w14:paraId="75770BC1">
      <w:pPr>
        <w:spacing w:before="240" w:line="299" w:lineRule="auto"/>
        <w:ind w:left="32" w:right="21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2、全额拨款行政单位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个,即：全州县公安局交通管理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大队</w:t>
      </w:r>
    </w:p>
    <w:p w14:paraId="2A8944A7">
      <w:pPr>
        <w:pStyle w:val="2"/>
        <w:spacing w:line="375" w:lineRule="auto"/>
      </w:pPr>
    </w:p>
    <w:p w14:paraId="1133834F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254868B2">
      <w:pPr>
        <w:pStyle w:val="2"/>
        <w:spacing w:line="261" w:lineRule="auto"/>
      </w:pPr>
    </w:p>
    <w:p w14:paraId="0FE7903C">
      <w:pPr>
        <w:spacing w:before="102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全州县公安局交通管理大队部门编制人数为30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人，其中:</w:t>
      </w:r>
    </w:p>
    <w:p w14:paraId="2DCE9248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576" w:bottom="1062" w:left="1785" w:header="0" w:footer="911" w:gutter="0"/>
          <w:cols w:space="720" w:num="1"/>
        </w:sectPr>
      </w:pPr>
    </w:p>
    <w:p w14:paraId="25FEC0FD">
      <w:pPr>
        <w:spacing w:before="65" w:line="226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行政编制（含参公单位)30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人。</w:t>
      </w:r>
    </w:p>
    <w:p w14:paraId="71CA9C57">
      <w:pPr>
        <w:spacing w:before="240" w:line="370" w:lineRule="auto"/>
        <w:ind w:left="36" w:right="1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编内在职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人，其中：行政在职（含参公单位)30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离退休人员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人，其中：离休人员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人，退休人员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人。</w:t>
      </w:r>
    </w:p>
    <w:p w14:paraId="5C23DDBA">
      <w:pPr>
        <w:spacing w:before="244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1148F91E">
      <w:pPr>
        <w:pStyle w:val="2"/>
        <w:spacing w:line="260" w:lineRule="auto"/>
      </w:pPr>
    </w:p>
    <w:p w14:paraId="78584C26">
      <w:pPr>
        <w:spacing w:before="101" w:line="371" w:lineRule="auto"/>
        <w:ind w:left="26" w:firstLine="65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1、依法查处道路交通违法行为和交通事故；维护城乡道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路交通秩序和公路治安秩序；开展机动车辆安全检验、牌证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发放和驾驶员考核发证工作2、开展道路交通安全宣传教育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活动；道路交通管理科研工作；参与城市建设、道路交通和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安全设施的规划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3、组织宣传交通法规，依法管理道路交通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秩序，管理车辆、驾驶员和行人，教育交通违章者，勘查处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理交通事故，以维护正常的交通秩序，保证交通运输的畅通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与安全</w:t>
      </w:r>
    </w:p>
    <w:p w14:paraId="217F3982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736" w:bottom="1060" w:left="1785" w:header="0" w:footer="911" w:gutter="0"/>
          <w:cols w:space="720" w:num="1"/>
        </w:sectPr>
      </w:pPr>
    </w:p>
    <w:p w14:paraId="682880AB">
      <w:pPr>
        <w:spacing w:before="65" w:line="298" w:lineRule="auto"/>
        <w:ind w:left="3889" w:right="92" w:hanging="386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第二部分：全州县公安局交通管理大队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年部门预算情况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说明</w:t>
      </w:r>
    </w:p>
    <w:p w14:paraId="4F612A38">
      <w:pPr>
        <w:pStyle w:val="2"/>
        <w:spacing w:line="379" w:lineRule="auto"/>
      </w:pPr>
    </w:p>
    <w:p w14:paraId="0B9BDCDB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4BEF0500">
      <w:pPr>
        <w:pStyle w:val="2"/>
        <w:spacing w:line="258" w:lineRule="auto"/>
      </w:pPr>
    </w:p>
    <w:p w14:paraId="5EEE54CE">
      <w:pPr>
        <w:spacing w:before="101" w:line="371" w:lineRule="auto"/>
        <w:ind w:left="26" w:right="140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848.14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848.14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730.69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117.45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16.07%，主要原因是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工资福利正常增资及社保基数调整。总支出较上年度预算数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730.69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117.45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16.07%，主要原因是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工资福利正常增资及社保基数调整。</w:t>
      </w:r>
    </w:p>
    <w:p w14:paraId="5CE459B7">
      <w:pPr>
        <w:spacing w:before="24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6B539F82">
      <w:pPr>
        <w:pStyle w:val="2"/>
        <w:spacing w:line="255" w:lineRule="auto"/>
      </w:pPr>
    </w:p>
    <w:p w14:paraId="1B794C89">
      <w:pPr>
        <w:spacing w:before="100" w:line="371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848.14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117.45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元，增长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16.07%。其中：一般公共预算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848.14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 入总预算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100.00%，同比增加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117.45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16.07%，主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要原因是：工资福利正常增资及社保基数调整；政府性基金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预算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占收入总预算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增长0%，主要原因是本单位无政府性基金。</w:t>
      </w:r>
    </w:p>
    <w:p w14:paraId="4A29A498">
      <w:pPr>
        <w:spacing w:before="244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08EF4C9A">
      <w:pPr>
        <w:pStyle w:val="2"/>
        <w:spacing w:line="261" w:lineRule="auto"/>
      </w:pPr>
    </w:p>
    <w:p w14:paraId="524158E2">
      <w:pPr>
        <w:spacing w:before="101" w:line="370" w:lineRule="auto"/>
        <w:ind w:left="30" w:right="90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848.14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117.45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元，增长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16.07%。其中：基本支出预算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717.14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</w:t>
      </w:r>
      <w:r>
        <w:rPr>
          <w:rFonts w:ascii="仿宋" w:hAnsi="仿宋" w:eastAsia="仿宋" w:cs="仿宋"/>
          <w:sz w:val="31"/>
          <w:szCs w:val="31"/>
        </w:rPr>
        <w:t xml:space="preserve"> 出预算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84.55%,同比减少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13.55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1.85%。主要原因 </w:t>
      </w:r>
      <w:r>
        <w:rPr>
          <w:rFonts w:ascii="仿宋" w:hAnsi="仿宋" w:eastAsia="仿宋" w:cs="仿宋"/>
          <w:spacing w:val="2"/>
          <w:sz w:val="31"/>
          <w:szCs w:val="31"/>
        </w:rPr>
        <w:t>是：新增退休人员。项目支出预算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131.00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万元，占支出预算</w:t>
      </w:r>
    </w:p>
    <w:p w14:paraId="764BDF80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7" w:right="1645" w:bottom="1062" w:left="1785" w:header="0" w:footer="911" w:gutter="0"/>
          <w:cols w:space="720" w:num="1"/>
        </w:sectPr>
      </w:pPr>
    </w:p>
    <w:p w14:paraId="252CEA17">
      <w:pPr>
        <w:spacing w:before="65" w:line="371" w:lineRule="auto"/>
        <w:ind w:left="35" w:right="37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15.45%,同比增加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131.00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100%。</w:t>
      </w:r>
      <w:r>
        <w:rPr>
          <w:rFonts w:ascii="仿宋" w:hAnsi="仿宋" w:eastAsia="仿宋" w:cs="仿宋"/>
          <w:spacing w:val="2"/>
          <w:sz w:val="31"/>
          <w:szCs w:val="31"/>
        </w:rPr>
        <w:t>主要原因是：交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通执法办案及装备经费增加。</w:t>
      </w:r>
    </w:p>
    <w:p w14:paraId="599D9B42">
      <w:pPr>
        <w:spacing w:before="237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0DBAE516">
      <w:pPr>
        <w:pStyle w:val="2"/>
        <w:spacing w:line="257" w:lineRule="auto"/>
      </w:pPr>
    </w:p>
    <w:p w14:paraId="7AD8862A">
      <w:pPr>
        <w:spacing w:before="101" w:line="371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年财政拨款收入预算848.14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117.</w:t>
      </w:r>
      <w:r>
        <w:rPr>
          <w:rFonts w:ascii="仿宋" w:hAnsi="仿宋" w:eastAsia="仿宋" w:cs="仿宋"/>
          <w:sz w:val="31"/>
          <w:szCs w:val="31"/>
        </w:rPr>
        <w:t xml:space="preserve">45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16.07%。其中：一般公共预算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848.14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收入总预算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117.45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16.07%，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主要原因是：工资福利正常增资及社保基数调整；政府性基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金预算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占收入总预算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元，增长0%，主要原因是：本单位无政府性基金。</w:t>
      </w:r>
    </w:p>
    <w:p w14:paraId="4538D065">
      <w:pPr>
        <w:spacing w:before="3" w:line="371" w:lineRule="auto"/>
        <w:ind w:left="28" w:right="3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年财政拨款支出预算848.14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117.</w:t>
      </w:r>
      <w:r>
        <w:rPr>
          <w:rFonts w:ascii="仿宋" w:hAnsi="仿宋" w:eastAsia="仿宋" w:cs="仿宋"/>
          <w:sz w:val="31"/>
          <w:szCs w:val="31"/>
        </w:rPr>
        <w:t xml:space="preserve">45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16.07%，主要原因是：工资福利正常增资及</w:t>
      </w:r>
      <w:r>
        <w:rPr>
          <w:rFonts w:ascii="仿宋" w:hAnsi="仿宋" w:eastAsia="仿宋" w:cs="仿宋"/>
          <w:spacing w:val="5"/>
          <w:sz w:val="31"/>
          <w:szCs w:val="31"/>
        </w:rPr>
        <w:t>社保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基数调整。</w:t>
      </w:r>
    </w:p>
    <w:p w14:paraId="5265BF3F">
      <w:pPr>
        <w:spacing w:before="236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2F0E08AB">
      <w:pPr>
        <w:pStyle w:val="2"/>
        <w:spacing w:line="259" w:lineRule="auto"/>
      </w:pPr>
    </w:p>
    <w:p w14:paraId="65B6BF9E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848.1</w:t>
      </w:r>
      <w:r>
        <w:rPr>
          <w:rFonts w:ascii="仿宋" w:hAnsi="仿宋" w:eastAsia="仿宋" w:cs="仿宋"/>
          <w:spacing w:val="2"/>
          <w:sz w:val="31"/>
          <w:szCs w:val="31"/>
        </w:rPr>
        <w:t>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</w:p>
    <w:p w14:paraId="059CD93B">
      <w:pPr>
        <w:spacing w:before="241" w:line="371" w:lineRule="auto"/>
        <w:ind w:left="40" w:right="37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117.45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16.07%，按支出功能分</w:t>
      </w:r>
      <w:r>
        <w:rPr>
          <w:rFonts w:ascii="仿宋" w:hAnsi="仿宋" w:eastAsia="仿宋" w:cs="仿宋"/>
          <w:spacing w:val="1"/>
          <w:sz w:val="31"/>
          <w:szCs w:val="31"/>
        </w:rPr>
        <w:t>类科目划分，共分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类，其中：</w:t>
      </w:r>
    </w:p>
    <w:p w14:paraId="5104CF93">
      <w:pPr>
        <w:spacing w:before="4" w:line="370" w:lineRule="auto"/>
        <w:ind w:left="31" w:right="90" w:firstLine="6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(1)公共安全支出科目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679.09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出预的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80.07%，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120.41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21.55%，</w:t>
      </w:r>
      <w:r>
        <w:rPr>
          <w:rFonts w:ascii="仿宋" w:hAnsi="仿宋" w:eastAsia="仿宋" w:cs="仿宋"/>
          <w:spacing w:val="1"/>
          <w:sz w:val="31"/>
          <w:szCs w:val="31"/>
        </w:rPr>
        <w:t>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如下：</w:t>
      </w:r>
    </w:p>
    <w:p w14:paraId="136F0635">
      <w:pPr>
        <w:spacing w:before="1" w:line="369" w:lineRule="auto"/>
        <w:ind w:left="42" w:right="9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行政运行科目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455.09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1.64%,新增退休人员。主要用于在职民警的工资，</w:t>
      </w:r>
    </w:p>
    <w:p w14:paraId="69E22003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698" w:bottom="1060" w:left="1785" w:header="0" w:footer="911" w:gutter="0"/>
          <w:cols w:space="720" w:num="1"/>
        </w:sectPr>
      </w:pPr>
    </w:p>
    <w:p w14:paraId="7D369CA6">
      <w:pPr>
        <w:spacing w:before="65" w:line="370" w:lineRule="auto"/>
        <w:ind w:left="64" w:right="113" w:hanging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公务交通补贴，遗属补助，第十三个月工资</w:t>
      </w:r>
      <w:r>
        <w:rPr>
          <w:rFonts w:ascii="仿宋" w:hAnsi="仿宋" w:eastAsia="仿宋" w:cs="仿宋"/>
          <w:spacing w:val="4"/>
          <w:sz w:val="31"/>
          <w:szCs w:val="31"/>
        </w:rPr>
        <w:t>，乡镇补贴,根据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国家规定的基本工资和津补贴标准等安排的人员经费支出。</w:t>
      </w:r>
    </w:p>
    <w:p w14:paraId="015A2903">
      <w:pPr>
        <w:spacing w:before="6" w:line="370" w:lineRule="auto"/>
        <w:ind w:left="28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其他公安支出科目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224.00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</w:t>
      </w:r>
      <w:r>
        <w:rPr>
          <w:rFonts w:ascii="仿宋" w:hAnsi="仿宋" w:eastAsia="仿宋" w:cs="仿宋"/>
          <w:spacing w:val="-2"/>
          <w:sz w:val="31"/>
          <w:szCs w:val="31"/>
        </w:rPr>
        <w:t>28.00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133.33%,新增加交通办案及装备购置</w:t>
      </w:r>
      <w:r>
        <w:rPr>
          <w:rFonts w:ascii="仿宋" w:hAnsi="仿宋" w:eastAsia="仿宋" w:cs="仿宋"/>
          <w:spacing w:val="5"/>
          <w:sz w:val="31"/>
          <w:szCs w:val="31"/>
        </w:rPr>
        <w:t>。主要用于按县级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公用经费定额标准安排的办公费、印刷费、邮电费、水电费、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差旅费等日常公用经费，交通执法办案及装备购置费用支出。</w:t>
      </w:r>
    </w:p>
    <w:p w14:paraId="7F99952B">
      <w:pPr>
        <w:spacing w:before="3" w:line="370" w:lineRule="auto"/>
        <w:ind w:left="28" w:right="113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91.21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</w:t>
      </w:r>
      <w:r>
        <w:rPr>
          <w:rFonts w:ascii="仿宋" w:hAnsi="仿宋" w:eastAsia="仿宋" w:cs="仿宋"/>
          <w:sz w:val="31"/>
          <w:szCs w:val="31"/>
        </w:rPr>
        <w:t>公共预 算支出预的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10.75%，同比减少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1.57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1"/>
          <w:sz w:val="31"/>
          <w:szCs w:val="31"/>
        </w:rPr>
        <w:t>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1.69%，具体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4237F657">
      <w:pPr>
        <w:spacing w:before="1" w:line="370" w:lineRule="auto"/>
        <w:ind w:left="35" w:right="234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机关事业单位基本养老保险缴费支出科目60.81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同比减少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1.70%,新增退休人员。主要用于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单位在职职工养老保险缴费支出。</w:t>
      </w:r>
    </w:p>
    <w:p w14:paraId="5FF12172">
      <w:pPr>
        <w:spacing w:before="3" w:line="370" w:lineRule="auto"/>
        <w:ind w:left="31" w:right="166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机关事业单位职业年金缴费支出科目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30.40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1.71%,新增退休人员。主要用于</w:t>
      </w:r>
      <w:r>
        <w:rPr>
          <w:rFonts w:ascii="仿宋" w:hAnsi="仿宋" w:eastAsia="仿宋" w:cs="仿宋"/>
          <w:spacing w:val="4"/>
          <w:sz w:val="31"/>
          <w:szCs w:val="31"/>
        </w:rPr>
        <w:t>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在职职工职业年金的缴费支出。</w:t>
      </w:r>
    </w:p>
    <w:p w14:paraId="4C93E1AC">
      <w:pPr>
        <w:spacing w:before="1" w:line="371" w:lineRule="auto"/>
        <w:ind w:left="31" w:right="113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28.88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万元，占一般公</w:t>
      </w:r>
      <w:r>
        <w:rPr>
          <w:rFonts w:ascii="仿宋" w:hAnsi="仿宋" w:eastAsia="仿宋" w:cs="仿宋"/>
          <w:sz w:val="31"/>
          <w:szCs w:val="31"/>
        </w:rPr>
        <w:t xml:space="preserve">共预算支出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3.41%，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1"/>
          <w:sz w:val="31"/>
          <w:szCs w:val="31"/>
        </w:rPr>
        <w:t>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1.70%，具体如下：</w:t>
      </w:r>
    </w:p>
    <w:p w14:paraId="2488CE5B">
      <w:pPr>
        <w:spacing w:before="2" w:line="370" w:lineRule="auto"/>
        <w:ind w:left="31" w:right="11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28.12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</w:t>
      </w:r>
      <w:r>
        <w:rPr>
          <w:rFonts w:ascii="仿宋" w:hAnsi="仿宋" w:eastAsia="仿宋" w:cs="仿宋"/>
          <w:sz w:val="31"/>
          <w:szCs w:val="31"/>
        </w:rPr>
        <w:t>49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万元，下 </w:t>
      </w:r>
      <w:r>
        <w:rPr>
          <w:rFonts w:ascii="仿宋" w:hAnsi="仿宋" w:eastAsia="仿宋" w:cs="仿宋"/>
          <w:spacing w:val="6"/>
          <w:sz w:val="31"/>
          <w:szCs w:val="31"/>
        </w:rPr>
        <w:t>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1.71%,新增退休人员。主要用于按行政</w:t>
      </w:r>
      <w:r>
        <w:rPr>
          <w:rFonts w:ascii="仿宋" w:hAnsi="仿宋" w:eastAsia="仿宋" w:cs="仿宋"/>
          <w:spacing w:val="5"/>
          <w:sz w:val="31"/>
          <w:szCs w:val="31"/>
        </w:rPr>
        <w:t>机关(含参公单位)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在职职工工资总额的一定比例缴纳的基本医疗保险支出。</w:t>
      </w:r>
    </w:p>
    <w:p w14:paraId="1F708A5A">
      <w:pPr>
        <w:spacing w:line="370" w:lineRule="auto"/>
        <w:ind w:left="21" w:right="11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其他行政事业单位医疗支出科目0.76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同比减少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0.01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1.30%,新增退休人员。主要用于工伤保险费</w:t>
      </w:r>
    </w:p>
    <w:p w14:paraId="353D1282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162D1451">
      <w:pPr>
        <w:spacing w:before="65" w:line="229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用支出。</w:t>
      </w:r>
    </w:p>
    <w:p w14:paraId="71911C51">
      <w:pPr>
        <w:spacing w:before="235" w:line="371" w:lineRule="auto"/>
        <w:ind w:left="31" w:right="248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(4)住房保障支出科目48.95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5.77%，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1"/>
          <w:sz w:val="31"/>
          <w:szCs w:val="31"/>
        </w:rPr>
        <w:t>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1.81%，具体如下：</w:t>
      </w:r>
    </w:p>
    <w:p w14:paraId="5DC00554">
      <w:pPr>
        <w:spacing w:before="4" w:line="370" w:lineRule="auto"/>
        <w:ind w:left="35" w:right="24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48.95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1.81%,新增退休人员。主要用于为参公单位职工缴纳的住房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公积金支出。</w:t>
      </w:r>
    </w:p>
    <w:p w14:paraId="21B9E757">
      <w:pPr>
        <w:spacing w:before="239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43123A24">
      <w:pPr>
        <w:pStyle w:val="2"/>
        <w:spacing w:line="259" w:lineRule="auto"/>
      </w:pPr>
    </w:p>
    <w:p w14:paraId="29E43A92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717.14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万元，减少</w:t>
      </w:r>
    </w:p>
    <w:p w14:paraId="7FD92E93">
      <w:pPr>
        <w:spacing w:before="243" w:line="226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13.55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1.85%，</w:t>
      </w:r>
      <w:bookmarkStart w:id="0" w:name="_GoBack"/>
      <w:bookmarkEnd w:id="0"/>
      <w:r>
        <w:rPr>
          <w:rFonts w:ascii="仿宋" w:hAnsi="仿宋" w:eastAsia="仿宋" w:cs="仿宋"/>
          <w:spacing w:val="5"/>
          <w:sz w:val="31"/>
          <w:szCs w:val="31"/>
        </w:rPr>
        <w:t>主要原因是新增退休人</w:t>
      </w:r>
      <w:r>
        <w:rPr>
          <w:rFonts w:ascii="仿宋" w:hAnsi="仿宋" w:eastAsia="仿宋" w:cs="仿宋"/>
          <w:spacing w:val="4"/>
          <w:sz w:val="31"/>
          <w:szCs w:val="31"/>
        </w:rPr>
        <w:t>员。其中：</w:t>
      </w:r>
    </w:p>
    <w:p w14:paraId="0CF9B0ED">
      <w:pPr>
        <w:spacing w:before="241" w:line="370" w:lineRule="auto"/>
        <w:ind w:left="37" w:right="15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工资福利支出581.86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万元，减少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10.65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</w:t>
      </w:r>
      <w:r>
        <w:rPr>
          <w:rFonts w:ascii="仿宋" w:hAnsi="仿宋" w:eastAsia="仿宋" w:cs="仿宋"/>
          <w:spacing w:val="-6"/>
          <w:sz w:val="31"/>
          <w:szCs w:val="31"/>
        </w:rPr>
        <w:t>少1.80%，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主要原因是：新增退休人员。</w:t>
      </w:r>
    </w:p>
    <w:p w14:paraId="5DC1EC9D">
      <w:pPr>
        <w:spacing w:before="5" w:line="370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商品和服务支出120.90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万元，减少3.90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万元，减少3.13%，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主要原因是：其他交通费用减少。</w:t>
      </w:r>
    </w:p>
    <w:p w14:paraId="49961E55">
      <w:pPr>
        <w:spacing w:line="371" w:lineRule="auto"/>
        <w:ind w:left="26" w:right="248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14.38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7.47%，主要原因是：新增退休人员。</w:t>
      </w:r>
    </w:p>
    <w:p w14:paraId="4A840DB2">
      <w:pPr>
        <w:spacing w:before="240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01DA00FF">
      <w:pPr>
        <w:pStyle w:val="2"/>
        <w:spacing w:line="262" w:lineRule="auto"/>
      </w:pPr>
    </w:p>
    <w:p w14:paraId="72598AA1">
      <w:pPr>
        <w:spacing w:before="101" w:line="370" w:lineRule="auto"/>
        <w:ind w:left="28" w:right="248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17.15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7.85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31.</w:t>
      </w:r>
      <w:r>
        <w:rPr>
          <w:rFonts w:ascii="仿宋" w:hAnsi="仿宋" w:eastAsia="仿宋" w:cs="仿宋"/>
          <w:spacing w:val="2"/>
          <w:sz w:val="31"/>
          <w:szCs w:val="31"/>
        </w:rPr>
        <w:t>40%。具体如下：</w:t>
      </w:r>
    </w:p>
    <w:p w14:paraId="6F25A452">
      <w:pPr>
        <w:spacing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5EB6C60B">
      <w:pPr>
        <w:spacing w:before="244" w:line="298" w:lineRule="auto"/>
        <w:ind w:left="42" w:right="301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2.15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.35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14.00%。主要原因：接待人数减少；</w:t>
      </w:r>
      <w:r>
        <w:rPr>
          <w:rFonts w:ascii="仿宋" w:hAnsi="仿宋" w:eastAsia="仿宋" w:cs="仿宋"/>
          <w:spacing w:val="7"/>
          <w:sz w:val="31"/>
          <w:szCs w:val="31"/>
        </w:rPr>
        <w:t>主要用于单位按规定开</w:t>
      </w:r>
    </w:p>
    <w:p w14:paraId="31B9B36E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487" w:bottom="1062" w:left="1785" w:header="0" w:footer="911" w:gutter="0"/>
          <w:cols w:space="720" w:num="1"/>
        </w:sectPr>
      </w:pPr>
    </w:p>
    <w:p w14:paraId="6D680B1C">
      <w:pPr>
        <w:spacing w:before="65" w:line="227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支的各类公务接待费用。</w:t>
      </w:r>
    </w:p>
    <w:p w14:paraId="2012A3E2">
      <w:pPr>
        <w:spacing w:before="237" w:line="342" w:lineRule="auto"/>
        <w:ind w:left="2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3、公务用车购置及运行费支出预算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15.00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5"/>
          <w:sz w:val="31"/>
          <w:szCs w:val="31"/>
        </w:rPr>
        <w:t>元，减少</w:t>
      </w:r>
      <w:r>
        <w:rPr>
          <w:rFonts w:ascii="仿宋" w:hAnsi="仿宋" w:eastAsia="仿宋" w:cs="仿宋"/>
          <w:sz w:val="31"/>
          <w:szCs w:val="31"/>
        </w:rPr>
        <w:t xml:space="preserve">   7.50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33.33%。其中：公务用车购置费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0%，主要原因：车辆维修、燃油费用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减少；主要用于单位执行公务活动所发生的公务用车燃料费、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维修费、过桥过路费、保险费等支出。</w:t>
      </w:r>
    </w:p>
    <w:p w14:paraId="01958239">
      <w:pPr>
        <w:spacing w:before="243" w:line="299" w:lineRule="auto"/>
        <w:ind w:left="37" w:right="14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0.79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2.21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73.67%，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主要原因是会议次数减少；</w:t>
      </w:r>
    </w:p>
    <w:p w14:paraId="756C535B">
      <w:pPr>
        <w:spacing w:before="242" w:line="299" w:lineRule="auto"/>
        <w:ind w:left="37" w:right="14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0.89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万元，减少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4.11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万元，下降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82.20%，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主要原因是培训次数减少。</w:t>
      </w:r>
    </w:p>
    <w:p w14:paraId="438777EC">
      <w:pPr>
        <w:pStyle w:val="2"/>
        <w:spacing w:line="375" w:lineRule="auto"/>
      </w:pPr>
    </w:p>
    <w:p w14:paraId="032CD707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6AF507AC">
      <w:pPr>
        <w:pStyle w:val="2"/>
        <w:spacing w:line="261" w:lineRule="auto"/>
      </w:pPr>
    </w:p>
    <w:p w14:paraId="23650994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418572E5">
      <w:pPr>
        <w:spacing w:before="241" w:line="370" w:lineRule="auto"/>
        <w:ind w:left="31" w:right="10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4E627909">
      <w:pPr>
        <w:spacing w:before="2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38D7B5F1">
      <w:pPr>
        <w:pStyle w:val="2"/>
        <w:spacing w:line="377" w:lineRule="auto"/>
      </w:pPr>
    </w:p>
    <w:p w14:paraId="2D176D5B">
      <w:pPr>
        <w:spacing w:before="101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6228B221">
      <w:pPr>
        <w:pStyle w:val="2"/>
        <w:spacing w:line="261" w:lineRule="auto"/>
      </w:pPr>
    </w:p>
    <w:p w14:paraId="5027B732">
      <w:pPr>
        <w:spacing w:before="102" w:line="371" w:lineRule="auto"/>
        <w:ind w:left="28" w:right="158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比增加0.00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万元，增长0%，主要原因是我单位无国有</w:t>
      </w:r>
      <w:r>
        <w:rPr>
          <w:rFonts w:ascii="仿宋" w:hAnsi="仿宋" w:eastAsia="仿宋" w:cs="仿宋"/>
          <w:spacing w:val="12"/>
          <w:sz w:val="31"/>
          <w:szCs w:val="31"/>
        </w:rPr>
        <w:t>资本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经营。</w:t>
      </w:r>
    </w:p>
    <w:p w14:paraId="10317D75">
      <w:pPr>
        <w:spacing w:before="238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40DD8F56">
      <w:pPr>
        <w:pStyle w:val="2"/>
        <w:spacing w:line="259" w:lineRule="auto"/>
      </w:pPr>
    </w:p>
    <w:p w14:paraId="4CC3B352">
      <w:pPr>
        <w:spacing w:before="102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6A1A87AB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630" w:bottom="1062" w:left="1785" w:header="0" w:footer="911" w:gutter="0"/>
          <w:cols w:space="720" w:num="1"/>
        </w:sectPr>
      </w:pPr>
    </w:p>
    <w:p w14:paraId="48398AC1">
      <w:pPr>
        <w:spacing w:before="70" w:line="370" w:lineRule="auto"/>
        <w:ind w:left="3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120</w:t>
      </w:r>
      <w:r>
        <w:rPr>
          <w:rFonts w:ascii="仿宋" w:hAnsi="仿宋" w:eastAsia="仿宋" w:cs="仿宋"/>
          <w:spacing w:val="3"/>
          <w:sz w:val="31"/>
          <w:szCs w:val="31"/>
        </w:rPr>
        <w:t>.90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年度预算数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124.80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3.13%，主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要原因是：该项目预算资金主要情况如下：办公费20.00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元、印刷费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15.00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万元、水费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5.17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万元、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电费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10.0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邮电费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8.50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万元、差旅费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5.00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万元、维修(护)费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8</w:t>
      </w:r>
      <w:r>
        <w:rPr>
          <w:rFonts w:ascii="仿宋" w:hAnsi="仿宋" w:eastAsia="仿宋" w:cs="仿宋"/>
          <w:spacing w:val="-7"/>
          <w:sz w:val="31"/>
          <w:szCs w:val="31"/>
        </w:rPr>
        <w:t>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会议费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0.79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万元、培训费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0.89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万元、</w:t>
      </w:r>
      <w:r>
        <w:rPr>
          <w:rFonts w:ascii="仿宋" w:hAnsi="仿宋" w:eastAsia="仿宋" w:cs="仿宋"/>
          <w:spacing w:val="-7"/>
          <w:sz w:val="31"/>
          <w:szCs w:val="31"/>
        </w:rPr>
        <w:t>公务接待费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2.15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公务用车运行维护费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15.00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万元、其他交通费用27.9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>元和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其他商品和服务支出2.00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由于车辆维修费用减少。</w:t>
      </w:r>
    </w:p>
    <w:p w14:paraId="2F4C9150">
      <w:pPr>
        <w:spacing w:before="4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78FCD48D">
      <w:pPr>
        <w:spacing w:before="240" w:line="370" w:lineRule="auto"/>
        <w:ind w:left="30" w:right="4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年政府采购预算总金额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万元。</w:t>
      </w:r>
      <w:r>
        <w:rPr>
          <w:rFonts w:ascii="仿宋" w:hAnsi="仿宋" w:eastAsia="仿宋" w:cs="仿宋"/>
          <w:spacing w:val="7"/>
          <w:sz w:val="31"/>
          <w:szCs w:val="31"/>
        </w:rPr>
        <w:t>其中：货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物类采购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万元。</w:t>
      </w:r>
    </w:p>
    <w:p w14:paraId="50958F17">
      <w:pPr>
        <w:spacing w:before="2"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60248709">
      <w:pPr>
        <w:spacing w:before="237" w:line="371" w:lineRule="auto"/>
        <w:ind w:left="31" w:right="1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截至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2024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31 日，本部门资产总</w:t>
      </w:r>
      <w:r>
        <w:rPr>
          <w:rFonts w:ascii="仿宋" w:hAnsi="仿宋" w:eastAsia="仿宋" w:cs="仿宋"/>
          <w:spacing w:val="-10"/>
          <w:sz w:val="31"/>
          <w:szCs w:val="31"/>
        </w:rPr>
        <w:t>计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1510.24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43.42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1285.86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万元，在建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工程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224.38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669D77A8">
      <w:pPr>
        <w:spacing w:before="4" w:line="370" w:lineRule="auto"/>
        <w:ind w:left="27" w:right="52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本部门实际可调配使用车辆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辆、一般执法执勤用车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11729924">
      <w:pPr>
        <w:spacing w:before="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6E8012BD">
      <w:pPr>
        <w:spacing w:before="240" w:line="370" w:lineRule="auto"/>
        <w:ind w:left="32" w:right="6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涉及项目0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个，预算资金0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万元。绩效目标情况详见报表（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</w:p>
    <w:p w14:paraId="39DD24B7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630" w:bottom="1062" w:left="1785" w:header="0" w:footer="911" w:gutter="0"/>
          <w:cols w:space="720" w:num="1"/>
        </w:sectPr>
      </w:pPr>
    </w:p>
    <w:p w14:paraId="62AA24A3">
      <w:pPr>
        <w:spacing w:before="65" w:line="224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常运转类项目、工资类人员经费项目和涉密项目等除外）。</w:t>
      </w:r>
    </w:p>
    <w:p w14:paraId="2E072C79">
      <w:pPr>
        <w:spacing w:before="245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72091BCF">
      <w:pPr>
        <w:spacing w:before="240" w:line="414" w:lineRule="exact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"/>
          <w:sz w:val="31"/>
          <w:szCs w:val="31"/>
        </w:rPr>
        <w:t>0</w:t>
      </w:r>
    </w:p>
    <w:p w14:paraId="76C77610">
      <w:pPr>
        <w:spacing w:line="414" w:lineRule="exact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69B448EA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390B8001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1068C26A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2F4E3D39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6315B2DF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06CDC728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579CFAEC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62CD4D31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4AD2D429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74FD1991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0EEA3AA4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587C993C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0F783D90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73ABEC8D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3D275421">
      <w:pPr>
        <w:spacing w:before="64" w:line="227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第四部分：全州县公安局交通管理大队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年部</w:t>
      </w:r>
      <w:r>
        <w:rPr>
          <w:rFonts w:ascii="黑体" w:hAnsi="黑体" w:eastAsia="黑体" w:cs="黑体"/>
          <w:spacing w:val="3"/>
          <w:sz w:val="31"/>
          <w:szCs w:val="31"/>
        </w:rPr>
        <w:t>门预算报</w:t>
      </w:r>
    </w:p>
    <w:p w14:paraId="6C0132DD">
      <w:pPr>
        <w:spacing w:before="241" w:line="228" w:lineRule="auto"/>
        <w:ind w:left="40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表</w:t>
      </w:r>
    </w:p>
    <w:p w14:paraId="19886885">
      <w:pPr>
        <w:pStyle w:val="2"/>
        <w:spacing w:line="375" w:lineRule="auto"/>
      </w:pPr>
    </w:p>
    <w:p w14:paraId="2E558110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6037B6BA">
      <w:pPr>
        <w:spacing w:before="244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4C12B735">
      <w:pPr>
        <w:spacing w:before="240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7705D199">
      <w:pPr>
        <w:spacing w:before="240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7B57D3DE">
      <w:pPr>
        <w:spacing w:before="242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79CEAFC6">
      <w:pPr>
        <w:spacing w:before="239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3BEDC283">
      <w:pPr>
        <w:spacing w:before="243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5E91C68D">
      <w:pPr>
        <w:spacing w:before="240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5040864F">
      <w:pPr>
        <w:spacing w:before="238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33F9BE12">
      <w:pPr>
        <w:spacing w:before="246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2043E659">
      <w:pPr>
        <w:spacing w:before="240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18" w:type="default"/>
      <w:pgSz w:w="11900" w:h="16840"/>
      <w:pgMar w:top="1287" w:right="1736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6B984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4AF21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E75E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29022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C2872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DC75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99CD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8C55C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1C4CA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F3BA4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499DF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0C95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D1092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B6D8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586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4215</Words>
  <Characters>4884</Characters>
  <TotalTime>0</TotalTime>
  <ScaleCrop>false</ScaleCrop>
  <LinksUpToDate>false</LinksUpToDate>
  <CharactersWithSpaces>5305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C D D</cp:lastModifiedBy>
  <dcterms:modified xsi:type="dcterms:W3CDTF">2025-03-17T02:22:30Z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2025-03-14T11:14:28Z</vt:filetime>
  </property>
  <property fmtid="{D5CDD505-2E9C-101B-9397-08002B2CF9AE}" pid="4" name="KSOTemplateDocerSaveRecord">
    <vt:lpwstr>eyJoZGlkIjoiODViY2JkMjU3NGYzZTEwMzZmMGFkZWViYmNkYWU3NDIiLCJ1c2VySWQiOiI0NDM5MzQyNjcifQ==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1DAE449C873B45A09766DB4624675844_12</vt:lpwstr>
  </property>
</Properties>
</file>