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BA68D1">
      <w:pPr>
        <w:adjustRightInd w:val="0"/>
        <w:snapToGrid w:val="0"/>
        <w:spacing w:line="570" w:lineRule="exact"/>
        <w:jc w:val="center"/>
        <w:rPr>
          <w:rFonts w:hint="default" w:ascii="方正小标宋简体" w:hAnsi="方正小标宋简体" w:eastAsia="方正小标宋简体" w:cs="方正小标宋简体"/>
          <w:sz w:val="44"/>
          <w:szCs w:val="44"/>
          <w:lang w:val="en-US" w:eastAsia="zh-CN"/>
        </w:rPr>
      </w:pPr>
      <w:bookmarkStart w:id="0" w:name="_GoBack"/>
      <w:bookmarkEnd w:id="0"/>
      <w:r>
        <w:rPr>
          <w:rFonts w:hint="eastAsia" w:ascii="方正小标宋简体" w:hAnsi="方正小标宋简体" w:eastAsia="方正小标宋简体" w:cs="方正小标宋简体"/>
          <w:sz w:val="44"/>
          <w:szCs w:val="44"/>
          <w:lang w:val="en-US" w:eastAsia="zh-CN"/>
        </w:rPr>
        <w:t xml:space="preserve"> </w:t>
      </w:r>
      <w:r>
        <w:rPr>
          <w:rFonts w:hint="eastAsia" w:ascii="方正小标宋简体" w:hAnsi="方正小标宋简体" w:eastAsia="方正小标宋简体" w:cs="方正小标宋简体"/>
          <w:sz w:val="44"/>
          <w:szCs w:val="44"/>
          <w:lang w:eastAsia="zh-CN"/>
        </w:rPr>
        <w:t>中共全州县委办公室</w:t>
      </w:r>
      <w:r>
        <w:rPr>
          <w:rFonts w:hint="eastAsia" w:ascii="方正小标宋简体" w:hAnsi="方正小标宋简体" w:eastAsia="方正小标宋简体" w:cs="方正小标宋简体"/>
          <w:sz w:val="44"/>
          <w:szCs w:val="44"/>
        </w:rPr>
        <w:t>权责清单</w:t>
      </w:r>
    </w:p>
    <w:tbl>
      <w:tblPr>
        <w:tblStyle w:val="5"/>
        <w:tblW w:w="215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308"/>
        <w:gridCol w:w="504"/>
        <w:gridCol w:w="546"/>
        <w:gridCol w:w="966"/>
        <w:gridCol w:w="1008"/>
        <w:gridCol w:w="3199"/>
        <w:gridCol w:w="2177"/>
        <w:gridCol w:w="4842"/>
        <w:gridCol w:w="1489"/>
        <w:gridCol w:w="5188"/>
        <w:gridCol w:w="532"/>
        <w:gridCol w:w="381"/>
      </w:tblGrid>
      <w:tr w14:paraId="613AF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noWrap w:val="0"/>
            <w:vAlign w:val="center"/>
          </w:tcPr>
          <w:p w14:paraId="50414281">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08" w:type="dxa"/>
            <w:vMerge w:val="restart"/>
            <w:noWrap w:val="0"/>
            <w:vAlign w:val="center"/>
          </w:tcPr>
          <w:p w14:paraId="28F24638">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6223" w:type="dxa"/>
            <w:gridSpan w:val="5"/>
            <w:noWrap w:val="0"/>
            <w:vAlign w:val="center"/>
          </w:tcPr>
          <w:p w14:paraId="1FD4BB46">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4228" w:type="dxa"/>
            <w:gridSpan w:val="5"/>
            <w:noWrap w:val="0"/>
            <w:vAlign w:val="center"/>
          </w:tcPr>
          <w:p w14:paraId="0617FECC">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81" w:type="dxa"/>
            <w:vMerge w:val="restart"/>
            <w:noWrap w:val="0"/>
            <w:vAlign w:val="center"/>
          </w:tcPr>
          <w:p w14:paraId="62BDC8BA">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14:paraId="00B29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84" w:hRule="atLeast"/>
          <w:tblHeader/>
          <w:jc w:val="center"/>
        </w:trPr>
        <w:tc>
          <w:tcPr>
            <w:tcW w:w="406" w:type="dxa"/>
            <w:vMerge w:val="continue"/>
            <w:noWrap w:val="0"/>
            <w:vAlign w:val="center"/>
          </w:tcPr>
          <w:p w14:paraId="6E611E12">
            <w:pPr>
              <w:adjustRightInd w:val="0"/>
              <w:snapToGrid w:val="0"/>
              <w:spacing w:line="300" w:lineRule="exact"/>
              <w:jc w:val="center"/>
              <w:rPr>
                <w:rFonts w:ascii="方正黑体_GBK" w:hAnsi="黑体" w:eastAsia="方正黑体_GBK" w:cs="宋体"/>
                <w:kern w:val="0"/>
                <w:sz w:val="20"/>
                <w:szCs w:val="20"/>
              </w:rPr>
            </w:pPr>
          </w:p>
        </w:tc>
        <w:tc>
          <w:tcPr>
            <w:tcW w:w="308" w:type="dxa"/>
            <w:vMerge w:val="continue"/>
            <w:noWrap w:val="0"/>
            <w:vAlign w:val="center"/>
          </w:tcPr>
          <w:p w14:paraId="60FF3BB4">
            <w:pPr>
              <w:adjustRightInd w:val="0"/>
              <w:snapToGrid w:val="0"/>
              <w:spacing w:line="300" w:lineRule="exact"/>
              <w:jc w:val="center"/>
              <w:rPr>
                <w:rFonts w:ascii="方正黑体_GBK" w:hAnsi="黑体" w:eastAsia="方正黑体_GBK" w:cs="宋体"/>
                <w:kern w:val="0"/>
                <w:sz w:val="20"/>
                <w:szCs w:val="20"/>
              </w:rPr>
            </w:pPr>
          </w:p>
        </w:tc>
        <w:tc>
          <w:tcPr>
            <w:tcW w:w="504" w:type="dxa"/>
            <w:noWrap w:val="0"/>
            <w:vAlign w:val="center"/>
          </w:tcPr>
          <w:p w14:paraId="19F05B4F">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46" w:type="dxa"/>
            <w:noWrap w:val="0"/>
            <w:vAlign w:val="center"/>
          </w:tcPr>
          <w:p w14:paraId="439B16A1">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966" w:type="dxa"/>
            <w:noWrap w:val="0"/>
            <w:vAlign w:val="center"/>
          </w:tcPr>
          <w:p w14:paraId="39FCD428">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1008" w:type="dxa"/>
            <w:noWrap w:val="0"/>
            <w:vAlign w:val="center"/>
          </w:tcPr>
          <w:p w14:paraId="7D90EB01">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14:paraId="334CD8E1">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3199" w:type="dxa"/>
            <w:noWrap w:val="0"/>
            <w:vAlign w:val="center"/>
          </w:tcPr>
          <w:p w14:paraId="4B5F277B">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2177" w:type="dxa"/>
            <w:noWrap w:val="0"/>
            <w:vAlign w:val="center"/>
          </w:tcPr>
          <w:p w14:paraId="13140879">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14:paraId="0D6944EC">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4842" w:type="dxa"/>
            <w:noWrap w:val="0"/>
            <w:vAlign w:val="center"/>
          </w:tcPr>
          <w:p w14:paraId="370FC9E0">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489" w:type="dxa"/>
            <w:noWrap w:val="0"/>
            <w:vAlign w:val="center"/>
          </w:tcPr>
          <w:p w14:paraId="25DBE315">
            <w:pPr>
              <w:adjustRightInd w:val="0"/>
              <w:snapToGrid w:val="0"/>
              <w:spacing w:line="300" w:lineRule="exact"/>
              <w:jc w:val="center"/>
              <w:rPr>
                <w:rFonts w:ascii="方正黑体_GBK" w:hAnsi="黑体" w:eastAsia="方正黑体_GBK" w:cs="宋体"/>
                <w:color w:val="FF0000"/>
                <w:kern w:val="0"/>
                <w:sz w:val="20"/>
                <w:szCs w:val="20"/>
              </w:rPr>
            </w:pPr>
            <w:r>
              <w:rPr>
                <w:rFonts w:hint="eastAsia" w:ascii="方正黑体_GBK" w:hAnsi="黑体" w:eastAsia="方正黑体_GBK" w:cs="宋体"/>
                <w:color w:val="auto"/>
                <w:kern w:val="0"/>
                <w:sz w:val="20"/>
                <w:szCs w:val="20"/>
              </w:rPr>
              <w:t>追责情形（明确内部追责主体）</w:t>
            </w:r>
          </w:p>
        </w:tc>
        <w:tc>
          <w:tcPr>
            <w:tcW w:w="5188" w:type="dxa"/>
            <w:noWrap w:val="0"/>
            <w:vAlign w:val="center"/>
          </w:tcPr>
          <w:p w14:paraId="3741320C">
            <w:pPr>
              <w:adjustRightInd w:val="0"/>
              <w:snapToGrid w:val="0"/>
              <w:spacing w:line="300" w:lineRule="exact"/>
              <w:jc w:val="center"/>
              <w:rPr>
                <w:rFonts w:ascii="方正黑体_GBK" w:hAnsi="黑体" w:eastAsia="方正黑体_GBK" w:cs="宋体"/>
                <w:color w:val="FF0000"/>
                <w:kern w:val="0"/>
                <w:sz w:val="20"/>
                <w:szCs w:val="20"/>
              </w:rPr>
            </w:pPr>
            <w:r>
              <w:rPr>
                <w:rFonts w:hint="eastAsia" w:ascii="方正黑体_GBK" w:hAnsi="黑体" w:eastAsia="方正黑体_GBK" w:cs="宋体"/>
                <w:color w:val="auto"/>
                <w:kern w:val="0"/>
                <w:sz w:val="20"/>
                <w:szCs w:val="20"/>
              </w:rPr>
              <w:t>追责依据</w:t>
            </w:r>
          </w:p>
        </w:tc>
        <w:tc>
          <w:tcPr>
            <w:tcW w:w="532" w:type="dxa"/>
            <w:noWrap w:val="0"/>
            <w:vAlign w:val="center"/>
          </w:tcPr>
          <w:p w14:paraId="4AC3CA6D">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color w:val="auto"/>
                <w:kern w:val="0"/>
                <w:sz w:val="20"/>
                <w:szCs w:val="20"/>
              </w:rPr>
              <w:t>免责事项</w:t>
            </w:r>
          </w:p>
        </w:tc>
        <w:tc>
          <w:tcPr>
            <w:tcW w:w="381" w:type="dxa"/>
            <w:vMerge w:val="continue"/>
            <w:noWrap w:val="0"/>
            <w:vAlign w:val="center"/>
          </w:tcPr>
          <w:p w14:paraId="135137A0">
            <w:pPr>
              <w:adjustRightInd w:val="0"/>
              <w:snapToGrid w:val="0"/>
              <w:spacing w:line="300" w:lineRule="exact"/>
              <w:jc w:val="center"/>
              <w:rPr>
                <w:rFonts w:ascii="方正黑体_GBK" w:hAnsi="黑体" w:eastAsia="方正黑体_GBK" w:cs="宋体"/>
                <w:kern w:val="0"/>
                <w:sz w:val="20"/>
                <w:szCs w:val="20"/>
              </w:rPr>
            </w:pPr>
          </w:p>
        </w:tc>
      </w:tr>
      <w:tr w14:paraId="317B0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068" w:hRule="atLeast"/>
          <w:jc w:val="center"/>
        </w:trPr>
        <w:tc>
          <w:tcPr>
            <w:tcW w:w="406" w:type="dxa"/>
            <w:noWrap w:val="0"/>
            <w:vAlign w:val="center"/>
          </w:tcPr>
          <w:p w14:paraId="2D54D6C6">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hint="eastAsia" w:ascii="方正书宋_GBK" w:hAnsi="宋体" w:eastAsia="方正书宋_GBK" w:cs="宋体"/>
                <w:kern w:val="0"/>
                <w:sz w:val="20"/>
                <w:szCs w:val="20"/>
                <w:lang w:eastAsia="zh-CN"/>
              </w:rPr>
            </w:pPr>
            <w:r>
              <w:rPr>
                <w:rFonts w:hint="eastAsia" w:eastAsia="仿宋_GB2312" w:cs="仿宋_GB2312"/>
                <w:snapToGrid w:val="0"/>
                <w:color w:val="000000"/>
                <w:sz w:val="20"/>
                <w:szCs w:val="20"/>
                <w:lang w:val="en-US" w:eastAsia="zh-CN"/>
              </w:rPr>
              <w:t>1</w:t>
            </w:r>
          </w:p>
        </w:tc>
        <w:tc>
          <w:tcPr>
            <w:tcW w:w="308" w:type="dxa"/>
            <w:noWrap w:val="0"/>
            <w:vAlign w:val="center"/>
          </w:tcPr>
          <w:p w14:paraId="6A3806CC">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hint="eastAsia" w:ascii="仿宋_GB2312" w:hAnsi="仿宋_GB2312" w:eastAsia="仿宋_GB2312" w:cs="仿宋_GB2312"/>
                <w:snapToGrid w:val="0"/>
                <w:color w:val="000000"/>
                <w:sz w:val="20"/>
                <w:szCs w:val="20"/>
              </w:rPr>
            </w:pPr>
            <w:r>
              <w:rPr>
                <w:rFonts w:hint="eastAsia" w:ascii="仿宋_GB2312" w:hAnsi="仿宋_GB2312" w:eastAsia="仿宋_GB2312" w:cs="仿宋_GB2312"/>
                <w:snapToGrid w:val="0"/>
                <w:color w:val="000000"/>
                <w:sz w:val="20"/>
                <w:szCs w:val="20"/>
              </w:rPr>
              <w:t>行政处罚</w:t>
            </w:r>
          </w:p>
        </w:tc>
        <w:tc>
          <w:tcPr>
            <w:tcW w:w="504" w:type="dxa"/>
            <w:noWrap w:val="0"/>
            <w:vAlign w:val="center"/>
          </w:tcPr>
          <w:p w14:paraId="7D1853B3">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仿宋_GB2312" w:hAnsi="仿宋_GB2312" w:eastAsia="仿宋_GB2312" w:cs="仿宋_GB2312"/>
                <w:snapToGrid w:val="0"/>
                <w:color w:val="000000"/>
                <w:sz w:val="20"/>
                <w:szCs w:val="20"/>
                <w:lang w:eastAsia="zh-CN"/>
              </w:rPr>
            </w:pPr>
            <w:r>
              <w:rPr>
                <w:rFonts w:hint="eastAsia" w:ascii="仿宋_GB2312" w:hAnsi="仿宋_GB2312" w:eastAsia="仿宋_GB2312" w:cs="仿宋_GB2312"/>
                <w:snapToGrid w:val="0"/>
                <w:color w:val="000000"/>
                <w:sz w:val="20"/>
                <w:szCs w:val="20"/>
              </w:rPr>
              <w:t>对非法出卖、转让、赠送档案的处罚</w:t>
            </w:r>
          </w:p>
        </w:tc>
        <w:tc>
          <w:tcPr>
            <w:tcW w:w="546" w:type="dxa"/>
            <w:noWrap w:val="0"/>
            <w:vAlign w:val="center"/>
          </w:tcPr>
          <w:p w14:paraId="236172B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仿宋_GB2312" w:hAnsi="仿宋_GB2312" w:eastAsia="仿宋_GB2312" w:cs="仿宋_GB2312"/>
                <w:snapToGrid w:val="0"/>
                <w:color w:val="000000"/>
                <w:sz w:val="20"/>
                <w:szCs w:val="20"/>
              </w:rPr>
            </w:pPr>
          </w:p>
        </w:tc>
        <w:tc>
          <w:tcPr>
            <w:tcW w:w="966" w:type="dxa"/>
            <w:noWrap w:val="0"/>
            <w:vAlign w:val="center"/>
          </w:tcPr>
          <w:p w14:paraId="0CE481A5">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仿宋_GB2312" w:hAnsi="仿宋_GB2312" w:eastAsia="仿宋_GB2312" w:cs="仿宋_GB2312"/>
                <w:snapToGrid w:val="0"/>
                <w:color w:val="000000"/>
                <w:sz w:val="20"/>
                <w:szCs w:val="20"/>
                <w:lang w:eastAsia="zh-CN"/>
              </w:rPr>
            </w:pPr>
            <w:r>
              <w:rPr>
                <w:rFonts w:hint="eastAsia" w:ascii="仿宋_GB2312" w:hAnsi="仿宋_GB2312" w:eastAsia="仿宋_GB2312" w:cs="仿宋_GB2312"/>
                <w:snapToGrid w:val="0"/>
                <w:color w:val="000000"/>
                <w:sz w:val="20"/>
                <w:szCs w:val="20"/>
                <w:lang w:eastAsia="zh-CN"/>
              </w:rPr>
              <w:t>中共全州县委办公室</w:t>
            </w:r>
          </w:p>
        </w:tc>
        <w:tc>
          <w:tcPr>
            <w:tcW w:w="1008" w:type="dxa"/>
            <w:noWrap w:val="0"/>
            <w:vAlign w:val="center"/>
          </w:tcPr>
          <w:p w14:paraId="0E579A92">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仿宋_GB2312" w:hAnsi="仿宋_GB2312" w:eastAsia="仿宋_GB2312" w:cs="仿宋_GB2312"/>
                <w:snapToGrid w:val="0"/>
                <w:color w:val="000000"/>
                <w:sz w:val="20"/>
                <w:szCs w:val="20"/>
                <w:lang w:eastAsia="zh-CN"/>
              </w:rPr>
            </w:pPr>
            <w:r>
              <w:rPr>
                <w:rFonts w:hint="eastAsia" w:ascii="仿宋_GB2312" w:hAnsi="仿宋_GB2312" w:eastAsia="仿宋_GB2312" w:cs="仿宋_GB2312"/>
                <w:sz w:val="20"/>
                <w:szCs w:val="20"/>
                <w:lang w:eastAsia="zh-CN"/>
              </w:rPr>
              <w:t>档案事业发展和管理股</w:t>
            </w:r>
          </w:p>
        </w:tc>
        <w:tc>
          <w:tcPr>
            <w:tcW w:w="3199" w:type="dxa"/>
            <w:noWrap w:val="0"/>
            <w:vAlign w:val="center"/>
          </w:tcPr>
          <w:p w14:paraId="337A9A0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【法律】《中华人民共和国档案法》第四十八条：单位或者个人有下列行为之一，由县级以上档案主管部门、有关机关对直接负责的主管人员和其他直接责任人员依法给予处分：</w:t>
            </w:r>
          </w:p>
          <w:p w14:paraId="6321324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（一）丢失属于国家所有的档案的；</w:t>
            </w:r>
          </w:p>
          <w:p w14:paraId="4D1412B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（二）擅自提供、抄录、复制、公布属于国家所有的档案的；</w:t>
            </w:r>
          </w:p>
          <w:p w14:paraId="4D55FF3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（三）买卖或者非法转让属于国家所有的档案的；</w:t>
            </w:r>
          </w:p>
          <w:p w14:paraId="0A9FBFB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（四）篡改、损毁、伪造档案或者擅自销毁档案的；</w:t>
            </w:r>
          </w:p>
          <w:p w14:paraId="1EEFAE8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（五）将档案出卖、赠送给外国人或者外国组织的；</w:t>
            </w:r>
          </w:p>
          <w:p w14:paraId="1BD6D7F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（六）不按规定归档或者不按期移交档案，被责令改正而拒不改正的；</w:t>
            </w:r>
          </w:p>
          <w:p w14:paraId="18D566B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（七）不按规定向社会开放、提供利用档案的；</w:t>
            </w:r>
          </w:p>
          <w:p w14:paraId="6F999D7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（八）明知存在档案安全隐患而不采取补救措施，造成档案损毁、灭失，或者存在档案安全隐患被责令限期整改而逾期未整改的；</w:t>
            </w:r>
          </w:p>
          <w:p w14:paraId="04C972D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（九）发生档案安全事故后，不采取抢救措施或者隐瞒不报、拒绝调查的；</w:t>
            </w:r>
          </w:p>
          <w:p w14:paraId="5C3E682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（十）档案工作人员玩忽职守，造成档案损毁、灭失的。</w:t>
            </w:r>
          </w:p>
          <w:p w14:paraId="3062E9A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第四十九条第三款：单位或者个人有本法第四十八条第三项、第五项违法行为之一的，由县级以上档案主管部门给予警告，没收违法所得，并对单位处一万元以上十万元以下的罚款，对个人处五百元以上五千元以下的罚款；并可以依照本法第二十二条的规定征购所出卖或者赠送的档案。</w:t>
            </w:r>
          </w:p>
        </w:tc>
        <w:tc>
          <w:tcPr>
            <w:tcW w:w="2177" w:type="dxa"/>
            <w:noWrap w:val="0"/>
            <w:vAlign w:val="center"/>
          </w:tcPr>
          <w:p w14:paraId="598675D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1.调查取证责任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档案事业发展和管理股</w:t>
            </w:r>
            <w:r>
              <w:rPr>
                <w:rFonts w:hint="eastAsia" w:eastAsia="仿宋_GB2312" w:cs="仿宋_GB2312"/>
                <w:snapToGrid w:val="0"/>
                <w:color w:val="000000"/>
                <w:sz w:val="20"/>
                <w:szCs w:val="20"/>
                <w:lang w:eastAsia="zh-CN"/>
              </w:rPr>
              <w:t>）</w:t>
            </w:r>
            <w:r>
              <w:rPr>
                <w:rFonts w:hint="eastAsia" w:eastAsia="仿宋_GB2312" w:cs="仿宋_GB2312"/>
                <w:snapToGrid w:val="0"/>
                <w:color w:val="000000"/>
                <w:sz w:val="20"/>
                <w:szCs w:val="20"/>
              </w:rPr>
              <w:t>：执法人员在调查或者进行检查时，主动向当事人或者有关人员出示执法证件。</w:t>
            </w:r>
          </w:p>
          <w:p w14:paraId="00291E8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2.审查责任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档案事业发展和管理股</w:t>
            </w:r>
            <w:r>
              <w:rPr>
                <w:rFonts w:hint="eastAsia" w:eastAsia="仿宋_GB2312" w:cs="仿宋_GB2312"/>
                <w:snapToGrid w:val="0"/>
                <w:color w:val="000000"/>
                <w:sz w:val="20"/>
                <w:szCs w:val="20"/>
                <w:lang w:eastAsia="zh-CN"/>
              </w:rPr>
              <w:t>）</w:t>
            </w:r>
            <w:r>
              <w:rPr>
                <w:rFonts w:hint="eastAsia" w:eastAsia="仿宋_GB2312" w:cs="仿宋_GB2312"/>
                <w:snapToGrid w:val="0"/>
                <w:color w:val="000000"/>
                <w:sz w:val="20"/>
                <w:szCs w:val="20"/>
              </w:rPr>
              <w:t>：审理案件调查报告，对案件违法事实、证据、调查取证程序、法律适用、处罚种类和幅度、当事人陈述和申辩理由等方面进行审查，提出处理意见。</w:t>
            </w:r>
          </w:p>
          <w:p w14:paraId="389B6E8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3.告知责任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档案事业发展和管理股</w:t>
            </w:r>
            <w:r>
              <w:rPr>
                <w:rFonts w:hint="eastAsia" w:eastAsia="仿宋_GB2312" w:cs="仿宋_GB2312"/>
                <w:snapToGrid w:val="0"/>
                <w:color w:val="000000"/>
                <w:sz w:val="20"/>
                <w:szCs w:val="20"/>
                <w:lang w:eastAsia="zh-CN"/>
              </w:rPr>
              <w:t>）</w:t>
            </w:r>
            <w:r>
              <w:rPr>
                <w:rFonts w:hint="eastAsia" w:eastAsia="仿宋_GB2312" w:cs="仿宋_GB2312"/>
                <w:snapToGrid w:val="0"/>
                <w:color w:val="000000"/>
                <w:sz w:val="20"/>
                <w:szCs w:val="20"/>
              </w:rPr>
              <w:t>：告知当事人拟作出的行政处罚内容及事实、理由、依据，并告知当事人依法享有的陈述、申辩、要求听证等权利。</w:t>
            </w:r>
          </w:p>
          <w:p w14:paraId="3F3356C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4.决定责任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档案事业发展和管理股</w:t>
            </w:r>
            <w:r>
              <w:rPr>
                <w:rFonts w:hint="eastAsia" w:eastAsia="仿宋_GB2312" w:cs="仿宋_GB2312"/>
                <w:snapToGrid w:val="0"/>
                <w:color w:val="000000"/>
                <w:sz w:val="20"/>
                <w:szCs w:val="20"/>
                <w:lang w:eastAsia="zh-CN"/>
              </w:rPr>
              <w:t>）</w:t>
            </w:r>
            <w:r>
              <w:rPr>
                <w:rFonts w:hint="eastAsia" w:eastAsia="仿宋_GB2312" w:cs="仿宋_GB2312"/>
                <w:snapToGrid w:val="0"/>
                <w:color w:val="000000"/>
                <w:sz w:val="20"/>
                <w:szCs w:val="20"/>
              </w:rPr>
              <w:t>：制作行政处罚决定书。</w:t>
            </w:r>
          </w:p>
          <w:p w14:paraId="3BD6BA1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5.送达责任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档案事业发展和管理股</w:t>
            </w:r>
            <w:r>
              <w:rPr>
                <w:rFonts w:hint="eastAsia" w:eastAsia="仿宋_GB2312" w:cs="仿宋_GB2312"/>
                <w:snapToGrid w:val="0"/>
                <w:color w:val="000000"/>
                <w:sz w:val="20"/>
                <w:szCs w:val="20"/>
                <w:lang w:eastAsia="zh-CN"/>
              </w:rPr>
              <w:t>）</w:t>
            </w:r>
            <w:r>
              <w:rPr>
                <w:rFonts w:hint="eastAsia" w:eastAsia="仿宋_GB2312" w:cs="仿宋_GB2312"/>
                <w:snapToGrid w:val="0"/>
                <w:color w:val="000000"/>
                <w:sz w:val="20"/>
                <w:szCs w:val="20"/>
              </w:rPr>
              <w:t>：行政处罚决定书应当在宣告后当场交付当事人；当事人不在场的，行政机关应当在七日内依照《中华人民共和国民事诉讼法》的有关规定，将行政处罚决定书送达当事人。</w:t>
            </w:r>
          </w:p>
          <w:p w14:paraId="50522FF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lang w:eastAsia="zh-CN"/>
              </w:rPr>
            </w:pPr>
            <w:r>
              <w:rPr>
                <w:rFonts w:hint="eastAsia" w:eastAsia="仿宋_GB2312" w:cs="仿宋_GB2312"/>
                <w:snapToGrid w:val="0"/>
                <w:color w:val="000000"/>
                <w:sz w:val="20"/>
                <w:szCs w:val="20"/>
              </w:rPr>
              <w:t>6.执行责任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档案事业发展和管理股</w:t>
            </w:r>
            <w:r>
              <w:rPr>
                <w:rFonts w:hint="eastAsia" w:eastAsia="仿宋_GB2312" w:cs="仿宋_GB2312"/>
                <w:snapToGrid w:val="0"/>
                <w:color w:val="000000"/>
                <w:sz w:val="20"/>
                <w:szCs w:val="20"/>
                <w:lang w:eastAsia="zh-CN"/>
              </w:rPr>
              <w:t>）</w:t>
            </w:r>
            <w:r>
              <w:rPr>
                <w:rFonts w:hint="eastAsia" w:eastAsia="仿宋_GB2312" w:cs="仿宋_GB2312"/>
                <w:snapToGrid w:val="0"/>
                <w:color w:val="000000"/>
                <w:sz w:val="20"/>
                <w:szCs w:val="20"/>
              </w:rPr>
              <w:t>：当事人逾期不履行行政处罚决定的，</w:t>
            </w:r>
            <w:r>
              <w:rPr>
                <w:rFonts w:hint="eastAsia" w:eastAsia="仿宋_GB2312" w:cs="仿宋_GB2312"/>
                <w:snapToGrid w:val="0"/>
                <w:color w:val="000000"/>
                <w:sz w:val="20"/>
                <w:szCs w:val="20"/>
                <w:lang w:eastAsia="zh-CN"/>
              </w:rPr>
              <w:t>可按规定</w:t>
            </w:r>
            <w:r>
              <w:rPr>
                <w:rFonts w:hint="eastAsia" w:eastAsia="仿宋_GB2312" w:cs="仿宋_GB2312"/>
                <w:snapToGrid w:val="0"/>
                <w:color w:val="000000"/>
                <w:sz w:val="20"/>
                <w:szCs w:val="20"/>
              </w:rPr>
              <w:t>采取</w:t>
            </w:r>
            <w:r>
              <w:rPr>
                <w:rFonts w:hint="eastAsia" w:eastAsia="仿宋_GB2312" w:cs="仿宋_GB2312"/>
                <w:snapToGrid w:val="0"/>
                <w:color w:val="000000"/>
                <w:sz w:val="20"/>
                <w:szCs w:val="20"/>
                <w:lang w:eastAsia="zh-CN"/>
              </w:rPr>
              <w:t>相应</w:t>
            </w:r>
            <w:r>
              <w:rPr>
                <w:rFonts w:hint="eastAsia" w:eastAsia="仿宋_GB2312" w:cs="仿宋_GB2312"/>
                <w:snapToGrid w:val="0"/>
                <w:color w:val="000000"/>
                <w:sz w:val="20"/>
                <w:szCs w:val="20"/>
              </w:rPr>
              <w:t>措施</w:t>
            </w:r>
            <w:r>
              <w:rPr>
                <w:rFonts w:hint="eastAsia" w:eastAsia="仿宋_GB2312" w:cs="仿宋_GB2312"/>
                <w:snapToGrid w:val="0"/>
                <w:color w:val="000000"/>
                <w:sz w:val="20"/>
                <w:szCs w:val="20"/>
                <w:lang w:eastAsia="zh-CN"/>
              </w:rPr>
              <w:t>。</w:t>
            </w:r>
          </w:p>
          <w:p w14:paraId="62D4AB4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lang w:val="en-US" w:eastAsia="zh-CN"/>
              </w:rPr>
              <w:t>7</w:t>
            </w:r>
            <w:r>
              <w:rPr>
                <w:rFonts w:hint="eastAsia" w:eastAsia="仿宋_GB2312" w:cs="仿宋_GB2312"/>
                <w:snapToGrid w:val="0"/>
                <w:color w:val="000000"/>
                <w:sz w:val="20"/>
                <w:szCs w:val="20"/>
              </w:rPr>
              <w:t>.其他法律法规规章文件规定应履行的责任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档案事业发展和管理股</w:t>
            </w:r>
            <w:r>
              <w:rPr>
                <w:rFonts w:hint="eastAsia" w:eastAsia="仿宋_GB2312" w:cs="仿宋_GB2312"/>
                <w:snapToGrid w:val="0"/>
                <w:color w:val="000000"/>
                <w:sz w:val="20"/>
                <w:szCs w:val="20"/>
                <w:lang w:eastAsia="zh-CN"/>
              </w:rPr>
              <w:t>）</w:t>
            </w:r>
            <w:r>
              <w:rPr>
                <w:rFonts w:hint="eastAsia" w:eastAsia="仿宋_GB2312" w:cs="仿宋_GB2312"/>
                <w:snapToGrid w:val="0"/>
                <w:color w:val="000000"/>
                <w:sz w:val="20"/>
                <w:szCs w:val="20"/>
              </w:rPr>
              <w:t>。</w:t>
            </w:r>
          </w:p>
        </w:tc>
        <w:tc>
          <w:tcPr>
            <w:tcW w:w="4842" w:type="dxa"/>
            <w:noWrap w:val="0"/>
            <w:vAlign w:val="center"/>
          </w:tcPr>
          <w:p w14:paraId="3D1203D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1.【法律】《中华人民共和国行政处罚法》第五十五条</w:t>
            </w:r>
            <w:r>
              <w:rPr>
                <w:rFonts w:hint="eastAsia" w:eastAsia="仿宋_GB2312" w:cs="仿宋_GB2312"/>
                <w:snapToGrid w:val="0"/>
                <w:color w:val="000000"/>
                <w:sz w:val="20"/>
                <w:szCs w:val="20"/>
                <w:lang w:eastAsia="zh-CN"/>
              </w:rPr>
              <w:t>：</w:t>
            </w:r>
            <w:r>
              <w:rPr>
                <w:rFonts w:hint="eastAsia" w:eastAsia="仿宋_GB2312" w:cs="仿宋_GB2312"/>
                <w:snapToGrid w:val="0"/>
                <w:color w:val="000000"/>
                <w:sz w:val="20"/>
                <w:szCs w:val="20"/>
              </w:rPr>
              <w:t>执法人员在调查或者进行检查时，应当主动向当事人或者有关人员出示执法证件。当事人或者有关人员有权要求执法人员出示执法证件。执法人员不出示执法证件的，当事人或者有关人员有权拒绝接受调查或者检查。</w:t>
            </w:r>
          </w:p>
          <w:p w14:paraId="29CCE0C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2.【法律】《中华人民共和国行政处罚法》第五十七条</w:t>
            </w:r>
            <w:r>
              <w:rPr>
                <w:rFonts w:hint="eastAsia" w:eastAsia="仿宋_GB2312" w:cs="仿宋_GB2312"/>
                <w:snapToGrid w:val="0"/>
                <w:color w:val="000000"/>
                <w:sz w:val="20"/>
                <w:szCs w:val="20"/>
                <w:lang w:eastAsia="zh-CN"/>
              </w:rPr>
              <w:t>：</w:t>
            </w:r>
            <w:r>
              <w:rPr>
                <w:rFonts w:hint="eastAsia" w:eastAsia="仿宋_GB2312" w:cs="仿宋_GB2312"/>
                <w:snapToGrid w:val="0"/>
                <w:color w:val="000000"/>
                <w:sz w:val="20"/>
                <w:szCs w:val="20"/>
              </w:rPr>
              <w:t>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p>
          <w:p w14:paraId="0251856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3.【法律】《中华人民共和国行政处罚法》第四十四条</w:t>
            </w:r>
            <w:r>
              <w:rPr>
                <w:rFonts w:hint="eastAsia" w:eastAsia="仿宋_GB2312" w:cs="仿宋_GB2312"/>
                <w:snapToGrid w:val="0"/>
                <w:color w:val="000000"/>
                <w:sz w:val="20"/>
                <w:szCs w:val="20"/>
                <w:lang w:eastAsia="zh-CN"/>
              </w:rPr>
              <w:t>：</w:t>
            </w:r>
            <w:r>
              <w:rPr>
                <w:rFonts w:hint="eastAsia" w:eastAsia="仿宋_GB2312" w:cs="仿宋_GB2312"/>
                <w:snapToGrid w:val="0"/>
                <w:color w:val="000000"/>
                <w:sz w:val="20"/>
                <w:szCs w:val="20"/>
              </w:rPr>
              <w:t>行政机关在作出行政处罚决定之前，应当告知当事人拟作出的行政处罚内容及事实、理由、依据，并告知当事人依法享有的陈述、申辩、要求听证等权利。</w:t>
            </w:r>
          </w:p>
          <w:p w14:paraId="4CC3FAB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4.【法律】《中华人民共和国行政处罚法》第五十九条</w:t>
            </w:r>
            <w:r>
              <w:rPr>
                <w:rFonts w:hint="eastAsia" w:eastAsia="仿宋_GB2312" w:cs="仿宋_GB2312"/>
                <w:snapToGrid w:val="0"/>
                <w:color w:val="000000"/>
                <w:sz w:val="20"/>
                <w:szCs w:val="20"/>
                <w:lang w:eastAsia="zh-CN"/>
              </w:rPr>
              <w:t>：</w:t>
            </w:r>
            <w:r>
              <w:rPr>
                <w:rFonts w:hint="eastAsia" w:eastAsia="仿宋_GB2312" w:cs="仿宋_GB2312"/>
                <w:snapToGrid w:val="0"/>
                <w:color w:val="000000"/>
                <w:sz w:val="20"/>
                <w:szCs w:val="20"/>
              </w:rPr>
              <w:t>行政机关依照本法第五十七条的规定给予行政处罚，应当制作行政处罚决定书。行政处罚决定书应当载明下列事项：（一）当事人的姓名或者名称、地址；（二）违反法律、法规、规章的事实和证据；（三）行政处罚的种类和依据；（四）行政处罚的履行方式和期限；（五）申请行政复议、提起行政诉讼的途径和期限；（六）作出行政处罚决定的行政机关名称和作出决定的日期。行政处罚决定书必须盖有作出行政处罚决定的行政机关的印章。</w:t>
            </w:r>
          </w:p>
          <w:p w14:paraId="0E06746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5.【法律】《中华人民共和国行政处罚法》第六十一条</w:t>
            </w:r>
            <w:r>
              <w:rPr>
                <w:rFonts w:hint="eastAsia" w:eastAsia="仿宋_GB2312" w:cs="仿宋_GB2312"/>
                <w:snapToGrid w:val="0"/>
                <w:color w:val="000000"/>
                <w:sz w:val="20"/>
                <w:szCs w:val="20"/>
                <w:lang w:eastAsia="zh-CN"/>
              </w:rPr>
              <w:t>：</w:t>
            </w:r>
            <w:r>
              <w:rPr>
                <w:rFonts w:hint="eastAsia" w:eastAsia="仿宋_GB2312" w:cs="仿宋_GB2312"/>
                <w:snapToGrid w:val="0"/>
                <w:color w:val="000000"/>
                <w:sz w:val="20"/>
                <w:szCs w:val="20"/>
              </w:rPr>
              <w:t>行政处罚决定书应当在宣告后当场交付当事人；当事人不在场的，行政机关应当在七日内依照《中华人民共和国民事诉讼法》的有关规定，将行政处罚决定书送达当事人。</w:t>
            </w:r>
          </w:p>
          <w:p w14:paraId="06F1995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6.【法律】《中华人民共和国行政处罚法》第七十二条</w:t>
            </w:r>
            <w:r>
              <w:rPr>
                <w:rFonts w:hint="eastAsia" w:eastAsia="仿宋_GB2312" w:cs="仿宋_GB2312"/>
                <w:snapToGrid w:val="0"/>
                <w:color w:val="000000"/>
                <w:sz w:val="20"/>
                <w:szCs w:val="20"/>
                <w:lang w:eastAsia="zh-CN"/>
              </w:rPr>
              <w:t>：</w:t>
            </w:r>
            <w:r>
              <w:rPr>
                <w:rFonts w:hint="eastAsia" w:eastAsia="仿宋_GB2312" w:cs="仿宋_GB2312"/>
                <w:snapToGrid w:val="0"/>
                <w:color w:val="000000"/>
                <w:sz w:val="20"/>
                <w:szCs w:val="20"/>
              </w:rPr>
              <w:t>当事人逾期不履行行政处罚决定的，作出行政处罚决定的行政机关可以采取下列措施：（一）到期不缴纳罚款的，每日按罚款数额的百分之三加处罚款，加处罚款的数额不得超出罚款的数额；（二）根据法律规定，将查封、扣押的财物拍卖、依法处理或者将冻结的存款、汇款划拨抵缴罚款；（三）根据法律规定，采取其他行政强制执行方式；（四）依照《中华人民共和国行政强制法》的规定申请人民法院强制执行。</w:t>
            </w:r>
          </w:p>
          <w:p w14:paraId="13BEBCF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p>
        </w:tc>
        <w:tc>
          <w:tcPr>
            <w:tcW w:w="1489" w:type="dxa"/>
            <w:noWrap w:val="0"/>
            <w:vAlign w:val="center"/>
          </w:tcPr>
          <w:p w14:paraId="3EBDF69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kern w:val="0"/>
                <w:sz w:val="20"/>
                <w:szCs w:val="20"/>
              </w:rPr>
            </w:pPr>
            <w:r>
              <w:rPr>
                <w:rFonts w:hint="eastAsia" w:ascii="Times New Roman" w:hAnsi="Times New Roman" w:eastAsia="仿宋_GB2312" w:cs="仿宋_GB2312"/>
                <w:kern w:val="0"/>
                <w:sz w:val="20"/>
                <w:szCs w:val="20"/>
              </w:rPr>
              <w:t>因不履行或不正确履行行政职责，有下列情形的行政机关及相关工作人员应承担相应责任：</w:t>
            </w:r>
          </w:p>
          <w:p w14:paraId="38C4CCF7">
            <w:pPr>
              <w:keepNext w:val="0"/>
              <w:keepLines w:val="0"/>
              <w:pageBreakBefore w:val="0"/>
              <w:kinsoku/>
              <w:wordWrap/>
              <w:overflowPunct/>
              <w:topLinePunct w:val="0"/>
              <w:autoSpaceDE/>
              <w:autoSpaceDN/>
              <w:bidi w:val="0"/>
              <w:adjustRightInd w:val="0"/>
              <w:snapToGrid w:val="0"/>
              <w:spacing w:line="240" w:lineRule="exact"/>
              <w:ind w:firstLine="376" w:firstLineChars="200"/>
              <w:textAlignment w:val="auto"/>
              <w:rPr>
                <w:rFonts w:hint="eastAsia" w:ascii="Times New Roman" w:hAnsi="Times New Roman" w:eastAsia="仿宋_GB2312" w:cs="仿宋_GB2312"/>
                <w:spacing w:val="-6"/>
                <w:kern w:val="0"/>
                <w:sz w:val="20"/>
                <w:szCs w:val="20"/>
              </w:rPr>
            </w:pPr>
            <w:r>
              <w:rPr>
                <w:rFonts w:hint="eastAsia" w:ascii="Times New Roman" w:hAnsi="Times New Roman" w:eastAsia="仿宋_GB2312" w:cs="仿宋_GB2312"/>
                <w:spacing w:val="-6"/>
                <w:kern w:val="0"/>
                <w:sz w:val="20"/>
                <w:szCs w:val="20"/>
              </w:rPr>
              <w:t>1.没有依据实施的（</w:t>
            </w:r>
            <w:r>
              <w:rPr>
                <w:rFonts w:hint="eastAsia" w:eastAsia="仿宋_GB2312" w:cs="仿宋_GB2312"/>
                <w:spacing w:val="-6"/>
                <w:kern w:val="0"/>
                <w:sz w:val="20"/>
                <w:szCs w:val="20"/>
                <w:lang w:eastAsia="zh-CN"/>
              </w:rPr>
              <w:t>驻县委办纪检监察组</w:t>
            </w:r>
            <w:r>
              <w:rPr>
                <w:rFonts w:hint="eastAsia" w:ascii="Times New Roman" w:hAnsi="Times New Roman" w:eastAsia="仿宋_GB2312" w:cs="仿宋_GB2312"/>
                <w:spacing w:val="-6"/>
                <w:kern w:val="0"/>
                <w:sz w:val="20"/>
                <w:szCs w:val="20"/>
              </w:rPr>
              <w:t>）；</w:t>
            </w:r>
          </w:p>
          <w:p w14:paraId="6CB3F605">
            <w:pPr>
              <w:keepNext w:val="0"/>
              <w:keepLines w:val="0"/>
              <w:pageBreakBefore w:val="0"/>
              <w:kinsoku/>
              <w:wordWrap/>
              <w:overflowPunct/>
              <w:topLinePunct w:val="0"/>
              <w:autoSpaceDE/>
              <w:autoSpaceDN/>
              <w:bidi w:val="0"/>
              <w:adjustRightInd w:val="0"/>
              <w:snapToGrid w:val="0"/>
              <w:spacing w:line="240" w:lineRule="exact"/>
              <w:ind w:firstLine="376" w:firstLineChars="200"/>
              <w:textAlignment w:val="auto"/>
              <w:rPr>
                <w:rFonts w:hint="eastAsia" w:ascii="Times New Roman" w:hAnsi="Times New Roman" w:eastAsia="仿宋_GB2312" w:cs="仿宋_GB2312"/>
                <w:spacing w:val="-6"/>
                <w:kern w:val="0"/>
                <w:sz w:val="20"/>
                <w:szCs w:val="20"/>
              </w:rPr>
            </w:pPr>
            <w:r>
              <w:rPr>
                <w:rFonts w:hint="eastAsia" w:ascii="Times New Roman" w:hAnsi="Times New Roman" w:eastAsia="仿宋_GB2312" w:cs="仿宋_GB2312"/>
                <w:spacing w:val="-6"/>
                <w:kern w:val="0"/>
                <w:sz w:val="20"/>
                <w:szCs w:val="20"/>
              </w:rPr>
              <w:t>2.擅自改变处罚种类、幅度的（</w:t>
            </w:r>
            <w:r>
              <w:rPr>
                <w:rFonts w:hint="eastAsia" w:eastAsia="仿宋_GB2312" w:cs="仿宋_GB2312"/>
                <w:spacing w:val="-6"/>
                <w:kern w:val="0"/>
                <w:sz w:val="20"/>
                <w:szCs w:val="20"/>
                <w:lang w:eastAsia="zh-CN"/>
              </w:rPr>
              <w:t>驻县委办纪检监察组</w:t>
            </w:r>
            <w:r>
              <w:rPr>
                <w:rFonts w:hint="eastAsia" w:ascii="Times New Roman" w:hAnsi="Times New Roman" w:eastAsia="仿宋_GB2312" w:cs="仿宋_GB2312"/>
                <w:spacing w:val="-6"/>
                <w:kern w:val="0"/>
                <w:sz w:val="20"/>
                <w:szCs w:val="20"/>
              </w:rPr>
              <w:t>）；</w:t>
            </w:r>
          </w:p>
          <w:p w14:paraId="04F23516">
            <w:pPr>
              <w:keepNext w:val="0"/>
              <w:keepLines w:val="0"/>
              <w:pageBreakBefore w:val="0"/>
              <w:kinsoku/>
              <w:wordWrap/>
              <w:overflowPunct/>
              <w:topLinePunct w:val="0"/>
              <w:autoSpaceDE/>
              <w:autoSpaceDN/>
              <w:bidi w:val="0"/>
              <w:adjustRightInd w:val="0"/>
              <w:snapToGrid w:val="0"/>
              <w:spacing w:line="240" w:lineRule="exact"/>
              <w:ind w:firstLine="376" w:firstLineChars="200"/>
              <w:textAlignment w:val="auto"/>
              <w:rPr>
                <w:rFonts w:hint="eastAsia" w:ascii="Times New Roman" w:hAnsi="Times New Roman" w:eastAsia="仿宋_GB2312" w:cs="仿宋_GB2312"/>
                <w:spacing w:val="-6"/>
                <w:kern w:val="0"/>
                <w:sz w:val="20"/>
                <w:szCs w:val="20"/>
              </w:rPr>
            </w:pPr>
            <w:r>
              <w:rPr>
                <w:rFonts w:hint="eastAsia" w:ascii="Times New Roman" w:hAnsi="Times New Roman" w:eastAsia="仿宋_GB2312" w:cs="仿宋_GB2312"/>
                <w:spacing w:val="-6"/>
                <w:kern w:val="0"/>
                <w:sz w:val="20"/>
                <w:szCs w:val="20"/>
              </w:rPr>
              <w:t>3.违反程序实施的（</w:t>
            </w:r>
            <w:r>
              <w:rPr>
                <w:rFonts w:hint="eastAsia" w:eastAsia="仿宋_GB2312" w:cs="仿宋_GB2312"/>
                <w:spacing w:val="-6"/>
                <w:kern w:val="0"/>
                <w:sz w:val="20"/>
                <w:szCs w:val="20"/>
                <w:lang w:eastAsia="zh-CN"/>
              </w:rPr>
              <w:t>驻县委办纪检监察组</w:t>
            </w:r>
            <w:r>
              <w:rPr>
                <w:rFonts w:hint="eastAsia" w:ascii="Times New Roman" w:hAnsi="Times New Roman" w:eastAsia="仿宋_GB2312" w:cs="仿宋_GB2312"/>
                <w:spacing w:val="-6"/>
                <w:kern w:val="0"/>
                <w:sz w:val="20"/>
                <w:szCs w:val="20"/>
              </w:rPr>
              <w:t>）；</w:t>
            </w:r>
          </w:p>
          <w:p w14:paraId="69DCD8E7">
            <w:pPr>
              <w:keepNext w:val="0"/>
              <w:keepLines w:val="0"/>
              <w:pageBreakBefore w:val="0"/>
              <w:kinsoku/>
              <w:wordWrap/>
              <w:overflowPunct/>
              <w:topLinePunct w:val="0"/>
              <w:autoSpaceDE/>
              <w:autoSpaceDN/>
              <w:bidi w:val="0"/>
              <w:adjustRightInd w:val="0"/>
              <w:snapToGrid w:val="0"/>
              <w:spacing w:line="240" w:lineRule="exact"/>
              <w:ind w:firstLine="376" w:firstLineChars="200"/>
              <w:textAlignment w:val="auto"/>
              <w:rPr>
                <w:rFonts w:hint="eastAsia" w:ascii="Times New Roman" w:hAnsi="Times New Roman" w:eastAsia="仿宋_GB2312" w:cs="仿宋_GB2312"/>
                <w:spacing w:val="-6"/>
                <w:kern w:val="0"/>
                <w:sz w:val="20"/>
                <w:szCs w:val="20"/>
              </w:rPr>
            </w:pPr>
            <w:r>
              <w:rPr>
                <w:rFonts w:hint="eastAsia" w:ascii="Times New Roman" w:hAnsi="Times New Roman" w:eastAsia="仿宋_GB2312" w:cs="仿宋_GB2312"/>
                <w:spacing w:val="-6"/>
                <w:kern w:val="0"/>
                <w:sz w:val="20"/>
                <w:szCs w:val="20"/>
              </w:rPr>
              <w:t>4.不具备主体资格实施的（</w:t>
            </w:r>
            <w:r>
              <w:rPr>
                <w:rFonts w:hint="eastAsia" w:eastAsia="仿宋_GB2312" w:cs="仿宋_GB2312"/>
                <w:spacing w:val="-6"/>
                <w:kern w:val="0"/>
                <w:sz w:val="20"/>
                <w:szCs w:val="20"/>
                <w:lang w:eastAsia="zh-CN"/>
              </w:rPr>
              <w:t>驻县委办纪检监察组</w:t>
            </w:r>
            <w:r>
              <w:rPr>
                <w:rFonts w:hint="eastAsia" w:ascii="Times New Roman" w:hAnsi="Times New Roman" w:eastAsia="仿宋_GB2312" w:cs="仿宋_GB2312"/>
                <w:spacing w:val="-6"/>
                <w:kern w:val="0"/>
                <w:sz w:val="20"/>
                <w:szCs w:val="20"/>
              </w:rPr>
              <w:t>）；</w:t>
            </w:r>
          </w:p>
          <w:p w14:paraId="50B9AEEC">
            <w:pPr>
              <w:keepNext w:val="0"/>
              <w:keepLines w:val="0"/>
              <w:pageBreakBefore w:val="0"/>
              <w:kinsoku/>
              <w:wordWrap/>
              <w:overflowPunct/>
              <w:topLinePunct w:val="0"/>
              <w:autoSpaceDE/>
              <w:autoSpaceDN/>
              <w:bidi w:val="0"/>
              <w:adjustRightInd w:val="0"/>
              <w:snapToGrid w:val="0"/>
              <w:spacing w:line="240" w:lineRule="exact"/>
              <w:ind w:firstLine="376" w:firstLineChars="200"/>
              <w:textAlignment w:val="auto"/>
              <w:rPr>
                <w:rFonts w:hint="eastAsia" w:ascii="Times New Roman" w:hAnsi="Times New Roman" w:eastAsia="仿宋_GB2312" w:cs="仿宋_GB2312"/>
                <w:spacing w:val="-6"/>
                <w:kern w:val="0"/>
                <w:sz w:val="20"/>
                <w:szCs w:val="20"/>
              </w:rPr>
            </w:pPr>
            <w:r>
              <w:rPr>
                <w:rFonts w:hint="eastAsia" w:ascii="Times New Roman" w:hAnsi="Times New Roman" w:eastAsia="仿宋_GB2312" w:cs="仿宋_GB2312"/>
                <w:spacing w:val="-6"/>
                <w:kern w:val="0"/>
                <w:sz w:val="20"/>
                <w:szCs w:val="20"/>
              </w:rPr>
              <w:t>5.违法处理罚没财物（</w:t>
            </w:r>
            <w:r>
              <w:rPr>
                <w:rFonts w:hint="eastAsia" w:eastAsia="仿宋_GB2312" w:cs="仿宋_GB2312"/>
                <w:spacing w:val="-6"/>
                <w:kern w:val="0"/>
                <w:sz w:val="20"/>
                <w:szCs w:val="20"/>
                <w:lang w:eastAsia="zh-CN"/>
              </w:rPr>
              <w:t>驻县委办纪检监察组</w:t>
            </w:r>
            <w:r>
              <w:rPr>
                <w:rFonts w:hint="eastAsia" w:ascii="Times New Roman" w:hAnsi="Times New Roman" w:eastAsia="仿宋_GB2312" w:cs="仿宋_GB2312"/>
                <w:spacing w:val="-6"/>
                <w:kern w:val="0"/>
                <w:sz w:val="20"/>
                <w:szCs w:val="20"/>
              </w:rPr>
              <w:t>）；</w:t>
            </w:r>
          </w:p>
          <w:p w14:paraId="4A3C434C">
            <w:pPr>
              <w:keepNext w:val="0"/>
              <w:keepLines w:val="0"/>
              <w:pageBreakBefore w:val="0"/>
              <w:kinsoku/>
              <w:wordWrap/>
              <w:overflowPunct/>
              <w:topLinePunct w:val="0"/>
              <w:autoSpaceDE/>
              <w:autoSpaceDN/>
              <w:bidi w:val="0"/>
              <w:adjustRightInd w:val="0"/>
              <w:snapToGrid w:val="0"/>
              <w:spacing w:line="240" w:lineRule="exact"/>
              <w:ind w:firstLine="376" w:firstLineChars="200"/>
              <w:textAlignment w:val="auto"/>
              <w:rPr>
                <w:rFonts w:hint="eastAsia" w:ascii="Times New Roman" w:hAnsi="Times New Roman" w:eastAsia="仿宋_GB2312" w:cs="仿宋_GB2312"/>
                <w:spacing w:val="-6"/>
                <w:kern w:val="0"/>
                <w:sz w:val="20"/>
                <w:szCs w:val="20"/>
              </w:rPr>
            </w:pPr>
            <w:r>
              <w:rPr>
                <w:rFonts w:hint="eastAsia" w:ascii="Times New Roman" w:hAnsi="Times New Roman" w:eastAsia="仿宋_GB2312" w:cs="仿宋_GB2312"/>
                <w:spacing w:val="-6"/>
                <w:kern w:val="0"/>
                <w:sz w:val="20"/>
                <w:szCs w:val="20"/>
              </w:rPr>
              <w:t>6.不移交司法机关（</w:t>
            </w:r>
            <w:r>
              <w:rPr>
                <w:rFonts w:hint="eastAsia" w:eastAsia="仿宋_GB2312" w:cs="仿宋_GB2312"/>
                <w:spacing w:val="-6"/>
                <w:kern w:val="0"/>
                <w:sz w:val="20"/>
                <w:szCs w:val="20"/>
                <w:lang w:eastAsia="zh-CN"/>
              </w:rPr>
              <w:t>驻县委办纪检监察组</w:t>
            </w:r>
            <w:r>
              <w:rPr>
                <w:rFonts w:hint="eastAsia" w:ascii="Times New Roman" w:hAnsi="Times New Roman" w:eastAsia="仿宋_GB2312" w:cs="仿宋_GB2312"/>
                <w:spacing w:val="-6"/>
                <w:kern w:val="0"/>
                <w:sz w:val="20"/>
                <w:szCs w:val="20"/>
              </w:rPr>
              <w:t>）；</w:t>
            </w:r>
          </w:p>
          <w:p w14:paraId="2FA48C0C">
            <w:pPr>
              <w:keepNext w:val="0"/>
              <w:keepLines w:val="0"/>
              <w:pageBreakBefore w:val="0"/>
              <w:kinsoku/>
              <w:wordWrap/>
              <w:overflowPunct/>
              <w:topLinePunct w:val="0"/>
              <w:autoSpaceDE/>
              <w:autoSpaceDN/>
              <w:bidi w:val="0"/>
              <w:adjustRightInd w:val="0"/>
              <w:snapToGrid w:val="0"/>
              <w:spacing w:line="240" w:lineRule="exact"/>
              <w:ind w:firstLine="376" w:firstLineChars="200"/>
              <w:textAlignment w:val="auto"/>
              <w:rPr>
                <w:rFonts w:hint="eastAsia" w:ascii="Times New Roman" w:hAnsi="Times New Roman" w:eastAsia="仿宋_GB2312" w:cs="仿宋_GB2312"/>
                <w:spacing w:val="-6"/>
                <w:kern w:val="0"/>
                <w:sz w:val="20"/>
                <w:szCs w:val="20"/>
              </w:rPr>
            </w:pPr>
            <w:r>
              <w:rPr>
                <w:rFonts w:hint="eastAsia" w:ascii="Times New Roman" w:hAnsi="Times New Roman" w:eastAsia="仿宋_GB2312" w:cs="仿宋_GB2312"/>
                <w:spacing w:val="-6"/>
                <w:kern w:val="0"/>
                <w:sz w:val="20"/>
                <w:szCs w:val="20"/>
              </w:rPr>
              <w:t>7.对违法行为应当处罚不处罚或者乱处罚（</w:t>
            </w:r>
            <w:r>
              <w:rPr>
                <w:rFonts w:hint="eastAsia" w:eastAsia="仿宋_GB2312" w:cs="仿宋_GB2312"/>
                <w:spacing w:val="-6"/>
                <w:kern w:val="0"/>
                <w:sz w:val="20"/>
                <w:szCs w:val="20"/>
                <w:lang w:eastAsia="zh-CN"/>
              </w:rPr>
              <w:t>驻县委办纪检监察组</w:t>
            </w:r>
            <w:r>
              <w:rPr>
                <w:rFonts w:hint="eastAsia" w:ascii="Times New Roman" w:hAnsi="Times New Roman" w:eastAsia="仿宋_GB2312" w:cs="仿宋_GB2312"/>
                <w:spacing w:val="-6"/>
                <w:kern w:val="0"/>
                <w:sz w:val="20"/>
                <w:szCs w:val="20"/>
              </w:rPr>
              <w:t>）；</w:t>
            </w:r>
          </w:p>
          <w:p w14:paraId="576AEE14">
            <w:pPr>
              <w:keepNext w:val="0"/>
              <w:keepLines w:val="0"/>
              <w:pageBreakBefore w:val="0"/>
              <w:kinsoku/>
              <w:wordWrap/>
              <w:overflowPunct/>
              <w:topLinePunct w:val="0"/>
              <w:autoSpaceDE/>
              <w:autoSpaceDN/>
              <w:bidi w:val="0"/>
              <w:adjustRightInd w:val="0"/>
              <w:snapToGrid w:val="0"/>
              <w:spacing w:line="240" w:lineRule="exact"/>
              <w:ind w:firstLine="376" w:firstLineChars="200"/>
              <w:textAlignment w:val="auto"/>
              <w:rPr>
                <w:rFonts w:hint="eastAsia" w:ascii="Times New Roman" w:hAnsi="Times New Roman" w:eastAsia="仿宋_GB2312" w:cs="仿宋_GB2312"/>
                <w:spacing w:val="-6"/>
                <w:kern w:val="0"/>
                <w:sz w:val="20"/>
                <w:szCs w:val="20"/>
              </w:rPr>
            </w:pPr>
            <w:r>
              <w:rPr>
                <w:rFonts w:hint="eastAsia" w:ascii="Times New Roman" w:hAnsi="Times New Roman" w:eastAsia="仿宋_GB2312" w:cs="仿宋_GB2312"/>
                <w:spacing w:val="-6"/>
                <w:kern w:val="0"/>
                <w:sz w:val="20"/>
                <w:szCs w:val="20"/>
              </w:rPr>
              <w:t>8.给公民人身或者财产造成损害的（</w:t>
            </w:r>
            <w:r>
              <w:rPr>
                <w:rFonts w:hint="eastAsia" w:eastAsia="仿宋_GB2312" w:cs="仿宋_GB2312"/>
                <w:spacing w:val="-6"/>
                <w:kern w:val="0"/>
                <w:sz w:val="20"/>
                <w:szCs w:val="20"/>
                <w:lang w:eastAsia="zh-CN"/>
              </w:rPr>
              <w:t>驻县委办纪检监察组</w:t>
            </w:r>
            <w:r>
              <w:rPr>
                <w:rFonts w:hint="eastAsia" w:ascii="Times New Roman" w:hAnsi="Times New Roman" w:eastAsia="仿宋_GB2312" w:cs="仿宋_GB2312"/>
                <w:spacing w:val="-6"/>
                <w:kern w:val="0"/>
                <w:sz w:val="20"/>
                <w:szCs w:val="20"/>
              </w:rPr>
              <w:t>）；</w:t>
            </w:r>
          </w:p>
          <w:p w14:paraId="395593DF">
            <w:pPr>
              <w:keepNext w:val="0"/>
              <w:keepLines w:val="0"/>
              <w:pageBreakBefore w:val="0"/>
              <w:kinsoku/>
              <w:wordWrap/>
              <w:overflowPunct/>
              <w:topLinePunct w:val="0"/>
              <w:autoSpaceDE/>
              <w:autoSpaceDN/>
              <w:bidi w:val="0"/>
              <w:adjustRightInd w:val="0"/>
              <w:snapToGrid w:val="0"/>
              <w:spacing w:line="240" w:lineRule="exact"/>
              <w:ind w:firstLine="376" w:firstLineChars="200"/>
              <w:textAlignment w:val="auto"/>
              <w:rPr>
                <w:rFonts w:hint="eastAsia" w:ascii="Times New Roman" w:hAnsi="Times New Roman" w:eastAsia="仿宋_GB2312" w:cs="仿宋_GB2312"/>
                <w:spacing w:val="-6"/>
                <w:kern w:val="0"/>
                <w:sz w:val="20"/>
                <w:szCs w:val="20"/>
              </w:rPr>
            </w:pPr>
            <w:r>
              <w:rPr>
                <w:rFonts w:hint="default" w:eastAsia="仿宋_GB2312" w:cs="仿宋_GB2312"/>
                <w:spacing w:val="-6"/>
                <w:kern w:val="0"/>
                <w:sz w:val="20"/>
                <w:szCs w:val="20"/>
                <w:lang w:val="en"/>
              </w:rPr>
              <w:t>9</w:t>
            </w:r>
            <w:r>
              <w:rPr>
                <w:rFonts w:hint="eastAsia" w:ascii="Times New Roman" w:hAnsi="Times New Roman" w:eastAsia="仿宋_GB2312" w:cs="仿宋_GB2312"/>
                <w:spacing w:val="-6"/>
                <w:kern w:val="0"/>
                <w:sz w:val="20"/>
                <w:szCs w:val="20"/>
              </w:rPr>
              <w:t>.发生腐败行为的（</w:t>
            </w:r>
            <w:r>
              <w:rPr>
                <w:rFonts w:hint="eastAsia" w:eastAsia="仿宋_GB2312" w:cs="仿宋_GB2312"/>
                <w:spacing w:val="-6"/>
                <w:kern w:val="0"/>
                <w:sz w:val="20"/>
                <w:szCs w:val="20"/>
                <w:lang w:eastAsia="zh-CN"/>
              </w:rPr>
              <w:t>驻县委办纪检监察组</w:t>
            </w:r>
            <w:r>
              <w:rPr>
                <w:rFonts w:hint="eastAsia" w:ascii="Times New Roman" w:hAnsi="Times New Roman" w:eastAsia="仿宋_GB2312" w:cs="仿宋_GB2312"/>
                <w:spacing w:val="-6"/>
                <w:kern w:val="0"/>
                <w:sz w:val="20"/>
                <w:szCs w:val="20"/>
              </w:rPr>
              <w:t>）；</w:t>
            </w:r>
          </w:p>
          <w:p w14:paraId="77E0688E">
            <w:pPr>
              <w:keepNext w:val="0"/>
              <w:keepLines w:val="0"/>
              <w:pageBreakBefore w:val="0"/>
              <w:kinsoku/>
              <w:wordWrap/>
              <w:overflowPunct/>
              <w:topLinePunct w:val="0"/>
              <w:autoSpaceDE/>
              <w:autoSpaceDN/>
              <w:bidi w:val="0"/>
              <w:adjustRightInd w:val="0"/>
              <w:snapToGrid w:val="0"/>
              <w:spacing w:line="240" w:lineRule="exact"/>
              <w:ind w:firstLine="376"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pacing w:val="-6"/>
                <w:kern w:val="0"/>
                <w:sz w:val="20"/>
                <w:szCs w:val="20"/>
              </w:rPr>
              <w:t>1</w:t>
            </w:r>
            <w:r>
              <w:rPr>
                <w:rFonts w:hint="default" w:eastAsia="仿宋_GB2312" w:cs="仿宋_GB2312"/>
                <w:spacing w:val="-6"/>
                <w:kern w:val="0"/>
                <w:sz w:val="20"/>
                <w:szCs w:val="20"/>
                <w:lang w:val="en"/>
              </w:rPr>
              <w:t>0</w:t>
            </w:r>
            <w:r>
              <w:rPr>
                <w:rFonts w:hint="eastAsia" w:ascii="Times New Roman" w:hAnsi="Times New Roman" w:eastAsia="仿宋_GB2312" w:cs="仿宋_GB2312"/>
                <w:spacing w:val="-6"/>
                <w:kern w:val="0"/>
                <w:sz w:val="20"/>
                <w:szCs w:val="20"/>
              </w:rPr>
              <w:t>.其他违反法律法规规章的行为依法追究相应责任（</w:t>
            </w:r>
            <w:r>
              <w:rPr>
                <w:rFonts w:hint="eastAsia" w:eastAsia="仿宋_GB2312" w:cs="仿宋_GB2312"/>
                <w:spacing w:val="-6"/>
                <w:kern w:val="0"/>
                <w:sz w:val="20"/>
                <w:szCs w:val="20"/>
                <w:lang w:eastAsia="zh-CN"/>
              </w:rPr>
              <w:t>驻县委办纪检监察组</w:t>
            </w:r>
            <w:r>
              <w:rPr>
                <w:rFonts w:hint="eastAsia" w:ascii="Times New Roman" w:hAnsi="Times New Roman" w:eastAsia="仿宋_GB2312" w:cs="仿宋_GB2312"/>
                <w:spacing w:val="-6"/>
                <w:kern w:val="0"/>
                <w:sz w:val="20"/>
                <w:szCs w:val="20"/>
              </w:rPr>
              <w:t>）。</w:t>
            </w:r>
          </w:p>
        </w:tc>
        <w:tc>
          <w:tcPr>
            <w:tcW w:w="5188" w:type="dxa"/>
            <w:noWrap w:val="0"/>
            <w:vAlign w:val="center"/>
          </w:tcPr>
          <w:p w14:paraId="349FF34A">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kern w:val="0"/>
                <w:sz w:val="20"/>
                <w:szCs w:val="20"/>
                <w:lang w:eastAsia="zh-CN"/>
              </w:rPr>
            </w:pPr>
            <w:r>
              <w:rPr>
                <w:rFonts w:hint="eastAsia" w:ascii="Times New Roman" w:hAnsi="Times New Roman" w:eastAsia="仿宋_GB2312" w:cs="仿宋_GB2312"/>
                <w:kern w:val="0"/>
                <w:sz w:val="20"/>
                <w:szCs w:val="20"/>
              </w:rPr>
              <w:t>1-1.【法律】《中华人民共和国行政处罚法》第</w:t>
            </w:r>
            <w:r>
              <w:rPr>
                <w:rFonts w:hint="eastAsia" w:eastAsia="仿宋_GB2312" w:cs="仿宋_GB2312"/>
                <w:kern w:val="0"/>
                <w:sz w:val="20"/>
                <w:szCs w:val="20"/>
                <w:lang w:eastAsia="zh-CN"/>
              </w:rPr>
              <w:t>七十六</w:t>
            </w:r>
            <w:r>
              <w:rPr>
                <w:rFonts w:hint="eastAsia" w:ascii="Times New Roman" w:hAnsi="Times New Roman" w:eastAsia="仿宋_GB2312" w:cs="仿宋_GB2312"/>
                <w:kern w:val="0"/>
                <w:sz w:val="20"/>
                <w:szCs w:val="20"/>
              </w:rPr>
              <w:t>条</w:t>
            </w:r>
            <w:r>
              <w:rPr>
                <w:rFonts w:hint="eastAsia" w:eastAsia="仿宋_GB2312" w:cs="仿宋_GB2312"/>
                <w:kern w:val="0"/>
                <w:sz w:val="20"/>
                <w:szCs w:val="20"/>
                <w:lang w:eastAsia="zh-CN"/>
              </w:rPr>
              <w:t>：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w:t>
            </w:r>
          </w:p>
          <w:p w14:paraId="59679A0E">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kern w:val="0"/>
                <w:sz w:val="20"/>
                <w:szCs w:val="20"/>
              </w:rPr>
            </w:pPr>
            <w:r>
              <w:rPr>
                <w:rFonts w:hint="eastAsia" w:ascii="Times New Roman" w:hAnsi="Times New Roman" w:eastAsia="仿宋_GB2312" w:cs="仿宋_GB2312"/>
                <w:kern w:val="0"/>
                <w:sz w:val="20"/>
                <w:szCs w:val="20"/>
              </w:rPr>
              <w:t>1-2.【地方政府规章】《广西壮族自治区行政过错责任追究办法》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八）其他违法实施行政处罚的情形。行政机关工作人员违反前款规定，应当承担行政过错责任。</w:t>
            </w:r>
          </w:p>
          <w:p w14:paraId="3B971D0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kern w:val="0"/>
                <w:sz w:val="20"/>
                <w:szCs w:val="20"/>
              </w:rPr>
            </w:pPr>
            <w:r>
              <w:rPr>
                <w:rFonts w:hint="eastAsia" w:ascii="Times New Roman" w:hAnsi="Times New Roman" w:eastAsia="仿宋_GB2312" w:cs="仿宋_GB2312"/>
                <w:kern w:val="0"/>
                <w:sz w:val="20"/>
                <w:szCs w:val="20"/>
              </w:rPr>
              <w:t>2.同1-1，1-2。</w:t>
            </w:r>
          </w:p>
          <w:p w14:paraId="17D2BD96">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kern w:val="0"/>
                <w:sz w:val="20"/>
                <w:szCs w:val="20"/>
              </w:rPr>
            </w:pPr>
            <w:r>
              <w:rPr>
                <w:rFonts w:hint="eastAsia" w:ascii="Times New Roman" w:hAnsi="Times New Roman" w:eastAsia="仿宋_GB2312" w:cs="仿宋_GB2312"/>
                <w:kern w:val="0"/>
                <w:sz w:val="20"/>
                <w:szCs w:val="20"/>
              </w:rPr>
              <w:t>3.同1-1，1-2。</w:t>
            </w:r>
          </w:p>
          <w:p w14:paraId="69B1E2BA">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kern w:val="0"/>
                <w:sz w:val="20"/>
                <w:szCs w:val="20"/>
              </w:rPr>
            </w:pPr>
            <w:r>
              <w:rPr>
                <w:rFonts w:hint="eastAsia" w:ascii="Times New Roman" w:hAnsi="Times New Roman" w:eastAsia="仿宋_GB2312" w:cs="仿宋_GB2312"/>
                <w:kern w:val="0"/>
                <w:sz w:val="20"/>
                <w:szCs w:val="20"/>
              </w:rPr>
              <w:t>4.同1-2。</w:t>
            </w:r>
          </w:p>
          <w:p w14:paraId="3B95F18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kern w:val="0"/>
                <w:sz w:val="20"/>
                <w:szCs w:val="20"/>
              </w:rPr>
            </w:pPr>
            <w:r>
              <w:rPr>
                <w:rFonts w:hint="eastAsia" w:ascii="Times New Roman" w:hAnsi="Times New Roman" w:eastAsia="仿宋_GB2312" w:cs="仿宋_GB2312"/>
                <w:kern w:val="0"/>
                <w:sz w:val="20"/>
                <w:szCs w:val="20"/>
              </w:rPr>
              <w:t>5.同1-2。</w:t>
            </w:r>
          </w:p>
          <w:p w14:paraId="03FB4CE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kern w:val="0"/>
                <w:sz w:val="20"/>
                <w:szCs w:val="20"/>
              </w:rPr>
            </w:pPr>
            <w:r>
              <w:rPr>
                <w:rFonts w:hint="eastAsia" w:ascii="Times New Roman" w:hAnsi="Times New Roman" w:eastAsia="仿宋_GB2312" w:cs="仿宋_GB2312"/>
                <w:kern w:val="0"/>
                <w:sz w:val="20"/>
                <w:szCs w:val="20"/>
              </w:rPr>
              <w:t>6.同1-2。</w:t>
            </w:r>
          </w:p>
          <w:p w14:paraId="4ED68B3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kern w:val="0"/>
                <w:sz w:val="20"/>
                <w:szCs w:val="20"/>
              </w:rPr>
            </w:pPr>
            <w:r>
              <w:rPr>
                <w:rFonts w:hint="eastAsia" w:ascii="Times New Roman" w:hAnsi="Times New Roman" w:eastAsia="仿宋_GB2312" w:cs="仿宋_GB2312"/>
                <w:kern w:val="0"/>
                <w:sz w:val="20"/>
                <w:szCs w:val="20"/>
              </w:rPr>
              <w:t>7.同1-2。</w:t>
            </w:r>
          </w:p>
          <w:p w14:paraId="369EA15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kern w:val="0"/>
                <w:sz w:val="20"/>
                <w:szCs w:val="20"/>
              </w:rPr>
            </w:pPr>
            <w:r>
              <w:rPr>
                <w:rFonts w:hint="eastAsia" w:ascii="Times New Roman" w:hAnsi="Times New Roman" w:eastAsia="仿宋_GB2312" w:cs="仿宋_GB2312"/>
                <w:kern w:val="0"/>
                <w:sz w:val="20"/>
                <w:szCs w:val="20"/>
              </w:rPr>
              <w:t>8.【法律】《中华人民共和国行政处罚法》第</w:t>
            </w:r>
            <w:r>
              <w:rPr>
                <w:rFonts w:hint="eastAsia" w:eastAsia="仿宋_GB2312" w:cs="仿宋_GB2312"/>
                <w:kern w:val="0"/>
                <w:sz w:val="20"/>
                <w:szCs w:val="20"/>
                <w:lang w:eastAsia="zh-CN"/>
              </w:rPr>
              <w:t>八十一</w:t>
            </w:r>
            <w:r>
              <w:rPr>
                <w:rFonts w:hint="eastAsia" w:ascii="Times New Roman" w:hAnsi="Times New Roman" w:eastAsia="仿宋_GB2312" w:cs="仿宋_GB2312"/>
                <w:kern w:val="0"/>
                <w:sz w:val="20"/>
                <w:szCs w:val="20"/>
              </w:rPr>
              <w:t>条：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14:paraId="7E95A692">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b w:val="0"/>
                <w:bCs w:val="0"/>
                <w:snapToGrid w:val="0"/>
                <w:color w:val="000000"/>
                <w:sz w:val="20"/>
                <w:szCs w:val="20"/>
              </w:rPr>
            </w:pPr>
            <w:r>
              <w:rPr>
                <w:rFonts w:hint="default" w:eastAsia="仿宋_GB2312" w:cs="仿宋_GB2312"/>
                <w:kern w:val="0"/>
                <w:sz w:val="20"/>
                <w:szCs w:val="20"/>
                <w:lang w:val="en"/>
              </w:rPr>
              <w:t>9</w:t>
            </w:r>
            <w:r>
              <w:rPr>
                <w:rFonts w:hint="eastAsia" w:ascii="Times New Roman" w:hAnsi="Times New Roman" w:eastAsia="仿宋_GB2312" w:cs="仿宋_GB2312"/>
                <w:kern w:val="0"/>
                <w:sz w:val="20"/>
                <w:szCs w:val="20"/>
              </w:rPr>
              <w:t>.【行政法规】《行政机关公务员处分条例》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532" w:type="dxa"/>
            <w:noWrap w:val="0"/>
            <w:vAlign w:val="center"/>
          </w:tcPr>
          <w:p w14:paraId="2A1B8B67">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仿宋_GB2312" w:hAnsi="仿宋_GB2312" w:eastAsia="仿宋_GB2312" w:cs="仿宋_GB2312"/>
                <w:kern w:val="0"/>
                <w:sz w:val="20"/>
                <w:szCs w:val="20"/>
              </w:rPr>
            </w:pPr>
            <w:r>
              <w:rPr>
                <w:rFonts w:hint="eastAsia" w:ascii="仿宋_GB2312" w:hAnsi="仿宋_GB2312" w:eastAsia="仿宋_GB2312" w:cs="仿宋_GB2312"/>
                <w:color w:val="000000"/>
                <w:kern w:val="0"/>
                <w:sz w:val="20"/>
                <w:szCs w:val="20"/>
              </w:rPr>
              <w:t>法律法规规定的免责情形及自治区</w:t>
            </w:r>
            <w:r>
              <w:rPr>
                <w:rFonts w:hint="eastAsia" w:ascii="仿宋_GB2312" w:hAnsi="仿宋_GB2312" w:eastAsia="仿宋_GB2312" w:cs="仿宋_GB2312"/>
                <w:color w:val="000000"/>
                <w:kern w:val="0"/>
                <w:sz w:val="20"/>
                <w:szCs w:val="20"/>
                <w:lang w:eastAsia="zh-CN"/>
              </w:rPr>
              <w:t>、桂林市党委政府和县委、县政府</w:t>
            </w:r>
            <w:r>
              <w:rPr>
                <w:rFonts w:hint="eastAsia" w:ascii="仿宋_GB2312" w:hAnsi="仿宋_GB2312" w:eastAsia="仿宋_GB2312" w:cs="仿宋_GB2312"/>
                <w:color w:val="000000"/>
                <w:kern w:val="0"/>
                <w:sz w:val="20"/>
                <w:szCs w:val="20"/>
              </w:rPr>
              <w:t>有关文件中明确的免责情形。</w:t>
            </w:r>
          </w:p>
        </w:tc>
        <w:tc>
          <w:tcPr>
            <w:tcW w:w="381" w:type="dxa"/>
            <w:noWrap w:val="0"/>
            <w:vAlign w:val="center"/>
          </w:tcPr>
          <w:p w14:paraId="7CEA6BB5">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14:paraId="10257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217" w:hRule="atLeast"/>
          <w:jc w:val="center"/>
        </w:trPr>
        <w:tc>
          <w:tcPr>
            <w:tcW w:w="406" w:type="dxa"/>
            <w:noWrap w:val="0"/>
            <w:vAlign w:val="center"/>
          </w:tcPr>
          <w:p w14:paraId="4A6D7F4C">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hint="eastAsia" w:ascii="方正书宋_GBK" w:hAnsi="宋体" w:eastAsia="方正书宋_GBK" w:cs="宋体"/>
                <w:kern w:val="0"/>
                <w:sz w:val="20"/>
                <w:szCs w:val="20"/>
                <w:lang w:eastAsia="zh-CN"/>
              </w:rPr>
            </w:pPr>
            <w:r>
              <w:rPr>
                <w:rFonts w:hint="eastAsia" w:eastAsia="仿宋_GB2312" w:cs="仿宋_GB2312"/>
                <w:snapToGrid w:val="0"/>
                <w:color w:val="000000"/>
                <w:sz w:val="20"/>
                <w:szCs w:val="20"/>
                <w:lang w:val="en-US" w:eastAsia="zh-CN"/>
              </w:rPr>
              <w:t>2</w:t>
            </w:r>
          </w:p>
        </w:tc>
        <w:tc>
          <w:tcPr>
            <w:tcW w:w="308" w:type="dxa"/>
            <w:noWrap w:val="0"/>
            <w:vAlign w:val="center"/>
          </w:tcPr>
          <w:p w14:paraId="07F9390C">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hint="eastAsia" w:ascii="仿宋_GB2312" w:hAnsi="仿宋_GB2312" w:eastAsia="仿宋_GB2312" w:cs="仿宋_GB2312"/>
                <w:snapToGrid w:val="0"/>
                <w:color w:val="000000"/>
                <w:sz w:val="20"/>
                <w:szCs w:val="20"/>
              </w:rPr>
            </w:pPr>
            <w:r>
              <w:rPr>
                <w:rFonts w:hint="eastAsia" w:ascii="仿宋_GB2312" w:hAnsi="仿宋_GB2312" w:eastAsia="仿宋_GB2312" w:cs="仿宋_GB2312"/>
                <w:snapToGrid w:val="0"/>
                <w:color w:val="000000"/>
                <w:sz w:val="20"/>
                <w:szCs w:val="20"/>
              </w:rPr>
              <w:t>行政处罚</w:t>
            </w:r>
          </w:p>
        </w:tc>
        <w:tc>
          <w:tcPr>
            <w:tcW w:w="504" w:type="dxa"/>
            <w:noWrap w:val="0"/>
            <w:vAlign w:val="center"/>
          </w:tcPr>
          <w:p w14:paraId="6C52063B">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仿宋_GB2312" w:hAnsi="仿宋_GB2312" w:eastAsia="仿宋_GB2312" w:cs="仿宋_GB2312"/>
                <w:snapToGrid w:val="0"/>
                <w:color w:val="000000"/>
                <w:sz w:val="20"/>
                <w:szCs w:val="20"/>
                <w:lang w:eastAsia="zh-CN"/>
              </w:rPr>
            </w:pPr>
            <w:r>
              <w:rPr>
                <w:rFonts w:hint="eastAsia" w:ascii="仿宋_GB2312" w:hAnsi="仿宋_GB2312" w:eastAsia="仿宋_GB2312" w:cs="仿宋_GB2312"/>
                <w:snapToGrid w:val="0"/>
                <w:color w:val="000000"/>
                <w:sz w:val="20"/>
                <w:szCs w:val="20"/>
              </w:rPr>
              <w:t>对利用档案馆档案违法行为的处罚</w:t>
            </w:r>
          </w:p>
        </w:tc>
        <w:tc>
          <w:tcPr>
            <w:tcW w:w="546" w:type="dxa"/>
            <w:noWrap w:val="0"/>
            <w:vAlign w:val="center"/>
          </w:tcPr>
          <w:p w14:paraId="27409BE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仿宋_GB2312" w:hAnsi="仿宋_GB2312" w:eastAsia="仿宋_GB2312" w:cs="仿宋_GB2312"/>
                <w:snapToGrid w:val="0"/>
                <w:color w:val="000000"/>
                <w:sz w:val="20"/>
                <w:szCs w:val="20"/>
              </w:rPr>
            </w:pPr>
          </w:p>
        </w:tc>
        <w:tc>
          <w:tcPr>
            <w:tcW w:w="966" w:type="dxa"/>
            <w:noWrap w:val="0"/>
            <w:vAlign w:val="center"/>
          </w:tcPr>
          <w:p w14:paraId="11901CB4">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仿宋_GB2312" w:hAnsi="仿宋_GB2312" w:eastAsia="仿宋_GB2312" w:cs="仿宋_GB2312"/>
                <w:snapToGrid w:val="0"/>
                <w:color w:val="000000"/>
                <w:sz w:val="20"/>
                <w:szCs w:val="20"/>
                <w:lang w:eastAsia="zh-CN"/>
              </w:rPr>
            </w:pPr>
            <w:r>
              <w:rPr>
                <w:rFonts w:hint="eastAsia" w:ascii="仿宋_GB2312" w:hAnsi="仿宋_GB2312" w:eastAsia="仿宋_GB2312" w:cs="仿宋_GB2312"/>
                <w:snapToGrid w:val="0"/>
                <w:color w:val="000000"/>
                <w:sz w:val="20"/>
                <w:szCs w:val="20"/>
                <w:lang w:eastAsia="zh-CN"/>
              </w:rPr>
              <w:t>中共全州县委办公室</w:t>
            </w:r>
          </w:p>
        </w:tc>
        <w:tc>
          <w:tcPr>
            <w:tcW w:w="1008" w:type="dxa"/>
            <w:noWrap w:val="0"/>
            <w:vAlign w:val="center"/>
          </w:tcPr>
          <w:p w14:paraId="4DABAFA1">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仿宋_GB2312" w:hAnsi="仿宋_GB2312" w:eastAsia="仿宋_GB2312" w:cs="仿宋_GB2312"/>
                <w:snapToGrid w:val="0"/>
                <w:color w:val="000000"/>
                <w:sz w:val="20"/>
                <w:szCs w:val="20"/>
                <w:lang w:eastAsia="zh-CN"/>
              </w:rPr>
            </w:pPr>
            <w:r>
              <w:rPr>
                <w:rFonts w:hint="eastAsia" w:ascii="仿宋_GB2312" w:hAnsi="仿宋_GB2312" w:eastAsia="仿宋_GB2312" w:cs="仿宋_GB2312"/>
                <w:sz w:val="20"/>
                <w:szCs w:val="20"/>
                <w:lang w:eastAsia="zh-CN"/>
              </w:rPr>
              <w:t>档案事业发展和管理股</w:t>
            </w:r>
          </w:p>
        </w:tc>
        <w:tc>
          <w:tcPr>
            <w:tcW w:w="3199" w:type="dxa"/>
            <w:noWrap w:val="0"/>
            <w:vAlign w:val="center"/>
          </w:tcPr>
          <w:p w14:paraId="781EE02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法律】《中华人民共和国档案法》第四十九条：利用档案馆的档案，有本法第四十八条第一项、第二项、第四项违法行为之一的，由县级以上档案主管部门给予警告，并对单位处一万元以上十万元以下的罚款，对个人处五百元以上五千元以下的罚款。</w:t>
            </w:r>
          </w:p>
          <w:p w14:paraId="4170ADC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档案服务企业在服务过程中有本法第四十八条第一项、第二项、第四项违法行为之一的，由县级以上档案主管部门给予警告，并处二万元以上二十万元以下的罚款。</w:t>
            </w:r>
          </w:p>
          <w:p w14:paraId="54D43DB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单位或者个人有本法第四十八条第三项、第五项违法行为之一的，由县级以上档案主管部门给予警告，没收违法所得，并对单位处一万元以上十万元以下的罚款，对个人处五百元以上五千元以下的罚款；并可以依照本法第二十二条的规定征购所出卖或者赠送的档案。</w:t>
            </w:r>
          </w:p>
        </w:tc>
        <w:tc>
          <w:tcPr>
            <w:tcW w:w="2177" w:type="dxa"/>
            <w:noWrap w:val="0"/>
            <w:vAlign w:val="center"/>
          </w:tcPr>
          <w:p w14:paraId="7D87A0E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1.调查取证责任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档案事业发展和管理股</w:t>
            </w:r>
            <w:r>
              <w:rPr>
                <w:rFonts w:hint="eastAsia" w:eastAsia="仿宋_GB2312" w:cs="仿宋_GB2312"/>
                <w:snapToGrid w:val="0"/>
                <w:color w:val="000000"/>
                <w:sz w:val="20"/>
                <w:szCs w:val="20"/>
                <w:lang w:eastAsia="zh-CN"/>
              </w:rPr>
              <w:t>）</w:t>
            </w:r>
            <w:r>
              <w:rPr>
                <w:rFonts w:hint="eastAsia" w:eastAsia="仿宋_GB2312" w:cs="仿宋_GB2312"/>
                <w:snapToGrid w:val="0"/>
                <w:color w:val="000000"/>
                <w:sz w:val="20"/>
                <w:szCs w:val="20"/>
              </w:rPr>
              <w:t>：执法人员在调查或者进行检查时，主动向当事人或者有关人员出示执法证件。</w:t>
            </w:r>
          </w:p>
          <w:p w14:paraId="3C3A165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2.审查责任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档案事业发展和管理股</w:t>
            </w:r>
            <w:r>
              <w:rPr>
                <w:rFonts w:hint="eastAsia" w:eastAsia="仿宋_GB2312" w:cs="仿宋_GB2312"/>
                <w:snapToGrid w:val="0"/>
                <w:color w:val="000000"/>
                <w:sz w:val="20"/>
                <w:szCs w:val="20"/>
                <w:lang w:eastAsia="zh-CN"/>
              </w:rPr>
              <w:t>）</w:t>
            </w:r>
            <w:r>
              <w:rPr>
                <w:rFonts w:hint="eastAsia" w:eastAsia="仿宋_GB2312" w:cs="仿宋_GB2312"/>
                <w:snapToGrid w:val="0"/>
                <w:color w:val="000000"/>
                <w:sz w:val="20"/>
                <w:szCs w:val="20"/>
              </w:rPr>
              <w:t>：审理案件调查报告，对案件违法事实、证据、调查取证程序、法律适用、处罚种类和幅度、当事人陈述和申辩理由等方面进行审查，提出处理意见。</w:t>
            </w:r>
          </w:p>
          <w:p w14:paraId="5E6548F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3.告知责任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档案事业发展和管理股</w:t>
            </w:r>
            <w:r>
              <w:rPr>
                <w:rFonts w:hint="eastAsia" w:eastAsia="仿宋_GB2312" w:cs="仿宋_GB2312"/>
                <w:snapToGrid w:val="0"/>
                <w:color w:val="000000"/>
                <w:sz w:val="20"/>
                <w:szCs w:val="20"/>
                <w:lang w:eastAsia="zh-CN"/>
              </w:rPr>
              <w:t>）</w:t>
            </w:r>
            <w:r>
              <w:rPr>
                <w:rFonts w:hint="eastAsia" w:eastAsia="仿宋_GB2312" w:cs="仿宋_GB2312"/>
                <w:snapToGrid w:val="0"/>
                <w:color w:val="000000"/>
                <w:sz w:val="20"/>
                <w:szCs w:val="20"/>
              </w:rPr>
              <w:t>：告知当事人拟作出的行政处罚内容及事实、理由、依据，并告知当事人依法享有的陈述、申辩、要求听证等权利。</w:t>
            </w:r>
          </w:p>
          <w:p w14:paraId="4FC03F1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4.决定责任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档案事业发展和管理股</w:t>
            </w:r>
            <w:r>
              <w:rPr>
                <w:rFonts w:hint="eastAsia" w:eastAsia="仿宋_GB2312" w:cs="仿宋_GB2312"/>
                <w:snapToGrid w:val="0"/>
                <w:color w:val="000000"/>
                <w:sz w:val="20"/>
                <w:szCs w:val="20"/>
                <w:lang w:eastAsia="zh-CN"/>
              </w:rPr>
              <w:t>）</w:t>
            </w:r>
            <w:r>
              <w:rPr>
                <w:rFonts w:hint="eastAsia" w:eastAsia="仿宋_GB2312" w:cs="仿宋_GB2312"/>
                <w:snapToGrid w:val="0"/>
                <w:color w:val="000000"/>
                <w:sz w:val="20"/>
                <w:szCs w:val="20"/>
              </w:rPr>
              <w:t>：制作行政处罚决定书。</w:t>
            </w:r>
          </w:p>
          <w:p w14:paraId="5CA10EE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5.送达责任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档案事业发展和管理股</w:t>
            </w:r>
            <w:r>
              <w:rPr>
                <w:rFonts w:hint="eastAsia" w:eastAsia="仿宋_GB2312" w:cs="仿宋_GB2312"/>
                <w:snapToGrid w:val="0"/>
                <w:color w:val="000000"/>
                <w:sz w:val="20"/>
                <w:szCs w:val="20"/>
                <w:lang w:eastAsia="zh-CN"/>
              </w:rPr>
              <w:t>）</w:t>
            </w:r>
            <w:r>
              <w:rPr>
                <w:rFonts w:hint="eastAsia" w:eastAsia="仿宋_GB2312" w:cs="仿宋_GB2312"/>
                <w:snapToGrid w:val="0"/>
                <w:color w:val="000000"/>
                <w:sz w:val="20"/>
                <w:szCs w:val="20"/>
              </w:rPr>
              <w:t>：行政处罚决定书应当在宣告后当场交付当事人；当事人不在场的，行政机关应当在七日内依照《中华人民共和国民事诉讼法》的有关规定，将行政处罚决定书送达当事人。</w:t>
            </w:r>
          </w:p>
          <w:p w14:paraId="119B358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lang w:eastAsia="zh-CN"/>
              </w:rPr>
            </w:pPr>
            <w:r>
              <w:rPr>
                <w:rFonts w:hint="eastAsia" w:eastAsia="仿宋_GB2312" w:cs="仿宋_GB2312"/>
                <w:snapToGrid w:val="0"/>
                <w:color w:val="000000"/>
                <w:sz w:val="20"/>
                <w:szCs w:val="20"/>
              </w:rPr>
              <w:t>6.执行责任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档案事业发展和管理股</w:t>
            </w:r>
            <w:r>
              <w:rPr>
                <w:rFonts w:hint="eastAsia" w:eastAsia="仿宋_GB2312" w:cs="仿宋_GB2312"/>
                <w:snapToGrid w:val="0"/>
                <w:color w:val="000000"/>
                <w:sz w:val="20"/>
                <w:szCs w:val="20"/>
                <w:lang w:eastAsia="zh-CN"/>
              </w:rPr>
              <w:t>）</w:t>
            </w:r>
            <w:r>
              <w:rPr>
                <w:rFonts w:hint="eastAsia" w:eastAsia="仿宋_GB2312" w:cs="仿宋_GB2312"/>
                <w:snapToGrid w:val="0"/>
                <w:color w:val="000000"/>
                <w:sz w:val="20"/>
                <w:szCs w:val="20"/>
              </w:rPr>
              <w:t>：当事人逾期不履行行政处罚决定的，作出行政处罚决定的行政机关</w:t>
            </w:r>
            <w:r>
              <w:rPr>
                <w:rFonts w:hint="eastAsia" w:eastAsia="仿宋_GB2312" w:cs="仿宋_GB2312"/>
                <w:snapToGrid w:val="0"/>
                <w:color w:val="000000"/>
                <w:sz w:val="20"/>
                <w:szCs w:val="20"/>
                <w:lang w:eastAsia="zh-CN"/>
              </w:rPr>
              <w:t>可按规定</w:t>
            </w:r>
            <w:r>
              <w:rPr>
                <w:rFonts w:hint="eastAsia" w:eastAsia="仿宋_GB2312" w:cs="仿宋_GB2312"/>
                <w:snapToGrid w:val="0"/>
                <w:color w:val="000000"/>
                <w:sz w:val="20"/>
                <w:szCs w:val="20"/>
              </w:rPr>
              <w:t>采取</w:t>
            </w:r>
            <w:r>
              <w:rPr>
                <w:rFonts w:hint="eastAsia" w:eastAsia="仿宋_GB2312" w:cs="仿宋_GB2312"/>
                <w:snapToGrid w:val="0"/>
                <w:color w:val="000000"/>
                <w:sz w:val="20"/>
                <w:szCs w:val="20"/>
                <w:lang w:eastAsia="zh-CN"/>
              </w:rPr>
              <w:t>相应</w:t>
            </w:r>
            <w:r>
              <w:rPr>
                <w:rFonts w:hint="eastAsia" w:eastAsia="仿宋_GB2312" w:cs="仿宋_GB2312"/>
                <w:snapToGrid w:val="0"/>
                <w:color w:val="000000"/>
                <w:sz w:val="20"/>
                <w:szCs w:val="20"/>
              </w:rPr>
              <w:t>措施</w:t>
            </w:r>
            <w:r>
              <w:rPr>
                <w:rFonts w:hint="eastAsia" w:eastAsia="仿宋_GB2312" w:cs="仿宋_GB2312"/>
                <w:snapToGrid w:val="0"/>
                <w:color w:val="000000"/>
                <w:sz w:val="20"/>
                <w:szCs w:val="20"/>
                <w:lang w:eastAsia="zh-CN"/>
              </w:rPr>
              <w:t>。</w:t>
            </w:r>
          </w:p>
          <w:p w14:paraId="46A93B9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lang w:val="en-US" w:eastAsia="zh-CN"/>
              </w:rPr>
              <w:t>7</w:t>
            </w:r>
            <w:r>
              <w:rPr>
                <w:rFonts w:hint="eastAsia" w:eastAsia="仿宋_GB2312" w:cs="仿宋_GB2312"/>
                <w:snapToGrid w:val="0"/>
                <w:color w:val="000000"/>
                <w:sz w:val="20"/>
                <w:szCs w:val="20"/>
              </w:rPr>
              <w:t>.其他法律法规规章文件规定应履行的责任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档案事业发展和管理股</w:t>
            </w:r>
            <w:r>
              <w:rPr>
                <w:rFonts w:hint="eastAsia" w:eastAsia="仿宋_GB2312" w:cs="仿宋_GB2312"/>
                <w:snapToGrid w:val="0"/>
                <w:color w:val="000000"/>
                <w:sz w:val="20"/>
                <w:szCs w:val="20"/>
                <w:lang w:eastAsia="zh-CN"/>
              </w:rPr>
              <w:t>）</w:t>
            </w:r>
            <w:r>
              <w:rPr>
                <w:rFonts w:hint="eastAsia" w:eastAsia="仿宋_GB2312" w:cs="仿宋_GB2312"/>
                <w:snapToGrid w:val="0"/>
                <w:color w:val="000000"/>
                <w:sz w:val="20"/>
                <w:szCs w:val="20"/>
              </w:rPr>
              <w:t>。</w:t>
            </w:r>
          </w:p>
        </w:tc>
        <w:tc>
          <w:tcPr>
            <w:tcW w:w="4842" w:type="dxa"/>
            <w:noWrap w:val="0"/>
            <w:vAlign w:val="center"/>
          </w:tcPr>
          <w:p w14:paraId="2BF6718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1.【法律】《中华人民共和国行政处罚法》第五十五条</w:t>
            </w:r>
            <w:r>
              <w:rPr>
                <w:rFonts w:hint="eastAsia" w:eastAsia="仿宋_GB2312" w:cs="仿宋_GB2312"/>
                <w:snapToGrid w:val="0"/>
                <w:color w:val="000000"/>
                <w:sz w:val="20"/>
                <w:szCs w:val="20"/>
                <w:lang w:eastAsia="zh-CN"/>
              </w:rPr>
              <w:t>：</w:t>
            </w:r>
            <w:r>
              <w:rPr>
                <w:rFonts w:hint="eastAsia" w:eastAsia="仿宋_GB2312" w:cs="仿宋_GB2312"/>
                <w:snapToGrid w:val="0"/>
                <w:color w:val="000000"/>
                <w:sz w:val="20"/>
                <w:szCs w:val="20"/>
              </w:rPr>
              <w:t>执法人员在调查或者进行检查时，应当主动向当事人或者有关人员出示执法证件。当事人或者有关人员有权要求执法人员出示执法证件。执法人员不出示执法证件的，当事人或者有关人员有权拒绝接受调查或者检查。</w:t>
            </w:r>
          </w:p>
          <w:p w14:paraId="7A667CA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2.【法律】《中华人民共和国行政处罚法》第五十七条</w:t>
            </w:r>
            <w:r>
              <w:rPr>
                <w:rFonts w:hint="eastAsia" w:eastAsia="仿宋_GB2312" w:cs="仿宋_GB2312"/>
                <w:snapToGrid w:val="0"/>
                <w:color w:val="000000"/>
                <w:sz w:val="20"/>
                <w:szCs w:val="20"/>
                <w:lang w:eastAsia="zh-CN"/>
              </w:rPr>
              <w:t>：</w:t>
            </w:r>
            <w:r>
              <w:rPr>
                <w:rFonts w:hint="eastAsia" w:eastAsia="仿宋_GB2312" w:cs="仿宋_GB2312"/>
                <w:snapToGrid w:val="0"/>
                <w:color w:val="000000"/>
                <w:sz w:val="20"/>
                <w:szCs w:val="20"/>
              </w:rPr>
              <w:t>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p>
          <w:p w14:paraId="489FDF9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3.【法律】《中华人民共和国行政处罚法》第四十四条</w:t>
            </w:r>
            <w:r>
              <w:rPr>
                <w:rFonts w:hint="eastAsia" w:eastAsia="仿宋_GB2312" w:cs="仿宋_GB2312"/>
                <w:snapToGrid w:val="0"/>
                <w:color w:val="000000"/>
                <w:sz w:val="20"/>
                <w:szCs w:val="20"/>
                <w:lang w:eastAsia="zh-CN"/>
              </w:rPr>
              <w:t>：</w:t>
            </w:r>
            <w:r>
              <w:rPr>
                <w:rFonts w:hint="eastAsia" w:eastAsia="仿宋_GB2312" w:cs="仿宋_GB2312"/>
                <w:snapToGrid w:val="0"/>
                <w:color w:val="000000"/>
                <w:sz w:val="20"/>
                <w:szCs w:val="20"/>
              </w:rPr>
              <w:t>行政机关在作出行政处罚决定之前，应当告知当事人拟作出的行政处罚内容及事实、理由、依据，并告知当事人依法享有的陈述、申辩、要求听证等权利。</w:t>
            </w:r>
          </w:p>
          <w:p w14:paraId="752D463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4.【法律】《中华人民共和国行政处罚法》第五十九条</w:t>
            </w:r>
            <w:r>
              <w:rPr>
                <w:rFonts w:hint="eastAsia" w:eastAsia="仿宋_GB2312" w:cs="仿宋_GB2312"/>
                <w:snapToGrid w:val="0"/>
                <w:color w:val="000000"/>
                <w:sz w:val="20"/>
                <w:szCs w:val="20"/>
                <w:lang w:eastAsia="zh-CN"/>
              </w:rPr>
              <w:t>：</w:t>
            </w:r>
            <w:r>
              <w:rPr>
                <w:rFonts w:hint="eastAsia" w:eastAsia="仿宋_GB2312" w:cs="仿宋_GB2312"/>
                <w:snapToGrid w:val="0"/>
                <w:color w:val="000000"/>
                <w:sz w:val="20"/>
                <w:szCs w:val="20"/>
              </w:rPr>
              <w:t>行政机关依照本法第五十七条的规定给予行政处罚，应当制作行政处罚决定书。行政处罚决定书应当载明下列事项：（一）当事人的姓名或者名称、地址；（二）违反法律、法规、规章的事实和证据；（三）行政处罚的种类和依据；（四）行政处罚的履行方式和期限；（五）申请行政复议、提起行政诉讼的途径和期限；（六）作出行政处罚决定的行政机关名称和作出决定的日期。行政处罚决定书必须盖有作出行政处罚决定的行政机关的印章。</w:t>
            </w:r>
          </w:p>
          <w:p w14:paraId="37A9B66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5.【法律】《中华人民共和国行政处罚法》第六十一条</w:t>
            </w:r>
            <w:r>
              <w:rPr>
                <w:rFonts w:hint="eastAsia" w:eastAsia="仿宋_GB2312" w:cs="仿宋_GB2312"/>
                <w:snapToGrid w:val="0"/>
                <w:color w:val="000000"/>
                <w:sz w:val="20"/>
                <w:szCs w:val="20"/>
                <w:lang w:eastAsia="zh-CN"/>
              </w:rPr>
              <w:t>：</w:t>
            </w:r>
            <w:r>
              <w:rPr>
                <w:rFonts w:hint="eastAsia" w:eastAsia="仿宋_GB2312" w:cs="仿宋_GB2312"/>
                <w:snapToGrid w:val="0"/>
                <w:color w:val="000000"/>
                <w:sz w:val="20"/>
                <w:szCs w:val="20"/>
              </w:rPr>
              <w:t>行政处罚决定书应当在宣告后当场交付当事人；当事人不在场的，行政机关应当在七日内依照《中华人民共和国民事诉讼法》的有关规定，将行政处罚决定书送达当事人。</w:t>
            </w:r>
          </w:p>
          <w:p w14:paraId="6D86F2C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6.【法律】《中华人民共和国行政处罚法》第七十二条</w:t>
            </w:r>
            <w:r>
              <w:rPr>
                <w:rFonts w:hint="eastAsia" w:eastAsia="仿宋_GB2312" w:cs="仿宋_GB2312"/>
                <w:snapToGrid w:val="0"/>
                <w:color w:val="000000"/>
                <w:sz w:val="20"/>
                <w:szCs w:val="20"/>
                <w:lang w:eastAsia="zh-CN"/>
              </w:rPr>
              <w:t>：</w:t>
            </w:r>
            <w:r>
              <w:rPr>
                <w:rFonts w:hint="eastAsia" w:eastAsia="仿宋_GB2312" w:cs="仿宋_GB2312"/>
                <w:snapToGrid w:val="0"/>
                <w:color w:val="000000"/>
                <w:sz w:val="20"/>
                <w:szCs w:val="20"/>
              </w:rPr>
              <w:t>当事人逾期不履行行政处罚决定的，作出行政处罚决定的行政机关可以采取下列措施：（一）到期不缴纳罚款的，每日按罚款数额的百分之三加处罚款，加处罚款的数额不得超出罚款的数额；（二）根据法律规定，将查封、扣押的财物拍卖、依法处理或者将冻结的存款、汇款划拨抵缴罚款；（三）根据法律规定，采取其他行政强制执行方式；（四）依照《中华人民共和国行政强制法》的规定申请人民法院强制执行。</w:t>
            </w:r>
          </w:p>
          <w:p w14:paraId="4480EA1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p>
        </w:tc>
        <w:tc>
          <w:tcPr>
            <w:tcW w:w="1489" w:type="dxa"/>
            <w:noWrap w:val="0"/>
            <w:vAlign w:val="center"/>
          </w:tcPr>
          <w:p w14:paraId="4570433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kern w:val="0"/>
                <w:sz w:val="20"/>
                <w:szCs w:val="20"/>
              </w:rPr>
            </w:pPr>
            <w:r>
              <w:rPr>
                <w:rFonts w:hint="eastAsia" w:ascii="Times New Roman" w:hAnsi="Times New Roman" w:eastAsia="仿宋_GB2312" w:cs="仿宋_GB2312"/>
                <w:kern w:val="0"/>
                <w:sz w:val="20"/>
                <w:szCs w:val="20"/>
              </w:rPr>
              <w:t>因不履行或不正确履行行政职责，有下列情形的行政机关及相关工作人员应承担相应责任：</w:t>
            </w:r>
          </w:p>
          <w:p w14:paraId="7719D12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kern w:val="0"/>
                <w:sz w:val="20"/>
                <w:szCs w:val="20"/>
              </w:rPr>
            </w:pPr>
            <w:r>
              <w:rPr>
                <w:rFonts w:hint="eastAsia" w:ascii="Times New Roman" w:hAnsi="Times New Roman" w:eastAsia="仿宋_GB2312" w:cs="仿宋_GB2312"/>
                <w:kern w:val="0"/>
                <w:sz w:val="20"/>
                <w:szCs w:val="20"/>
              </w:rPr>
              <w:t>1.没有依据实施的</w:t>
            </w:r>
            <w:r>
              <w:rPr>
                <w:rFonts w:hint="eastAsia" w:ascii="Times New Roman" w:hAnsi="Times New Roman" w:eastAsia="仿宋_GB2312" w:cs="仿宋_GB2312"/>
                <w:spacing w:val="-6"/>
                <w:kern w:val="0"/>
                <w:sz w:val="20"/>
                <w:szCs w:val="20"/>
              </w:rPr>
              <w:t>（</w:t>
            </w:r>
            <w:r>
              <w:rPr>
                <w:rFonts w:hint="eastAsia" w:eastAsia="仿宋_GB2312" w:cs="仿宋_GB2312"/>
                <w:spacing w:val="-6"/>
                <w:kern w:val="0"/>
                <w:sz w:val="20"/>
                <w:szCs w:val="20"/>
                <w:lang w:eastAsia="zh-CN"/>
              </w:rPr>
              <w:t>驻县委办纪检监察组</w:t>
            </w:r>
            <w:r>
              <w:rPr>
                <w:rFonts w:hint="eastAsia" w:ascii="Times New Roman" w:hAnsi="Times New Roman" w:eastAsia="仿宋_GB2312" w:cs="仿宋_GB2312"/>
                <w:spacing w:val="-6"/>
                <w:kern w:val="0"/>
                <w:sz w:val="20"/>
                <w:szCs w:val="20"/>
              </w:rPr>
              <w:t>）</w:t>
            </w:r>
            <w:r>
              <w:rPr>
                <w:rFonts w:hint="eastAsia" w:ascii="Times New Roman" w:hAnsi="Times New Roman" w:eastAsia="仿宋_GB2312" w:cs="仿宋_GB2312"/>
                <w:kern w:val="0"/>
                <w:sz w:val="20"/>
                <w:szCs w:val="20"/>
              </w:rPr>
              <w:t>；</w:t>
            </w:r>
          </w:p>
          <w:p w14:paraId="4844971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kern w:val="0"/>
                <w:sz w:val="20"/>
                <w:szCs w:val="20"/>
              </w:rPr>
            </w:pPr>
            <w:r>
              <w:rPr>
                <w:rFonts w:hint="eastAsia" w:ascii="Times New Roman" w:hAnsi="Times New Roman" w:eastAsia="仿宋_GB2312" w:cs="仿宋_GB2312"/>
                <w:kern w:val="0"/>
                <w:sz w:val="20"/>
                <w:szCs w:val="20"/>
              </w:rPr>
              <w:t>2.擅自改变处罚种类、幅度的</w:t>
            </w:r>
            <w:r>
              <w:rPr>
                <w:rFonts w:hint="eastAsia" w:ascii="Times New Roman" w:hAnsi="Times New Roman" w:eastAsia="仿宋_GB2312" w:cs="仿宋_GB2312"/>
                <w:spacing w:val="-6"/>
                <w:kern w:val="0"/>
                <w:sz w:val="20"/>
                <w:szCs w:val="20"/>
              </w:rPr>
              <w:t>（</w:t>
            </w:r>
            <w:r>
              <w:rPr>
                <w:rFonts w:hint="eastAsia" w:eastAsia="仿宋_GB2312" w:cs="仿宋_GB2312"/>
                <w:spacing w:val="-6"/>
                <w:kern w:val="0"/>
                <w:sz w:val="20"/>
                <w:szCs w:val="20"/>
                <w:lang w:eastAsia="zh-CN"/>
              </w:rPr>
              <w:t>驻县委办纪检监察组</w:t>
            </w:r>
            <w:r>
              <w:rPr>
                <w:rFonts w:hint="eastAsia" w:ascii="Times New Roman" w:hAnsi="Times New Roman" w:eastAsia="仿宋_GB2312" w:cs="仿宋_GB2312"/>
                <w:spacing w:val="-6"/>
                <w:kern w:val="0"/>
                <w:sz w:val="20"/>
                <w:szCs w:val="20"/>
              </w:rPr>
              <w:t>）</w:t>
            </w:r>
            <w:r>
              <w:rPr>
                <w:rFonts w:hint="eastAsia" w:ascii="Times New Roman" w:hAnsi="Times New Roman" w:eastAsia="仿宋_GB2312" w:cs="仿宋_GB2312"/>
                <w:kern w:val="0"/>
                <w:sz w:val="20"/>
                <w:szCs w:val="20"/>
              </w:rPr>
              <w:t>；</w:t>
            </w:r>
          </w:p>
          <w:p w14:paraId="1E61730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kern w:val="0"/>
                <w:sz w:val="20"/>
                <w:szCs w:val="20"/>
              </w:rPr>
            </w:pPr>
            <w:r>
              <w:rPr>
                <w:rFonts w:hint="eastAsia" w:ascii="Times New Roman" w:hAnsi="Times New Roman" w:eastAsia="仿宋_GB2312" w:cs="仿宋_GB2312"/>
                <w:kern w:val="0"/>
                <w:sz w:val="20"/>
                <w:szCs w:val="20"/>
              </w:rPr>
              <w:t>3.违反程序实施的</w:t>
            </w:r>
            <w:r>
              <w:rPr>
                <w:rFonts w:hint="eastAsia" w:ascii="Times New Roman" w:hAnsi="Times New Roman" w:eastAsia="仿宋_GB2312" w:cs="仿宋_GB2312"/>
                <w:spacing w:val="-6"/>
                <w:kern w:val="0"/>
                <w:sz w:val="20"/>
                <w:szCs w:val="20"/>
              </w:rPr>
              <w:t>（</w:t>
            </w:r>
            <w:r>
              <w:rPr>
                <w:rFonts w:hint="eastAsia" w:eastAsia="仿宋_GB2312" w:cs="仿宋_GB2312"/>
                <w:spacing w:val="-6"/>
                <w:kern w:val="0"/>
                <w:sz w:val="20"/>
                <w:szCs w:val="20"/>
                <w:lang w:eastAsia="zh-CN"/>
              </w:rPr>
              <w:t>驻县委办纪检监察组</w:t>
            </w:r>
            <w:r>
              <w:rPr>
                <w:rFonts w:hint="eastAsia" w:ascii="Times New Roman" w:hAnsi="Times New Roman" w:eastAsia="仿宋_GB2312" w:cs="仿宋_GB2312"/>
                <w:spacing w:val="-6"/>
                <w:kern w:val="0"/>
                <w:sz w:val="20"/>
                <w:szCs w:val="20"/>
              </w:rPr>
              <w:t>）</w:t>
            </w:r>
            <w:r>
              <w:rPr>
                <w:rFonts w:hint="eastAsia" w:ascii="Times New Roman" w:hAnsi="Times New Roman" w:eastAsia="仿宋_GB2312" w:cs="仿宋_GB2312"/>
                <w:kern w:val="0"/>
                <w:sz w:val="20"/>
                <w:szCs w:val="20"/>
              </w:rPr>
              <w:t>；</w:t>
            </w:r>
          </w:p>
          <w:p w14:paraId="1BA69C6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kern w:val="0"/>
                <w:sz w:val="20"/>
                <w:szCs w:val="20"/>
              </w:rPr>
            </w:pPr>
            <w:r>
              <w:rPr>
                <w:rFonts w:hint="eastAsia" w:ascii="Times New Roman" w:hAnsi="Times New Roman" w:eastAsia="仿宋_GB2312" w:cs="仿宋_GB2312"/>
                <w:kern w:val="0"/>
                <w:sz w:val="20"/>
                <w:szCs w:val="20"/>
              </w:rPr>
              <w:t>4.不具备主体资格实施的</w:t>
            </w:r>
            <w:r>
              <w:rPr>
                <w:rFonts w:hint="eastAsia" w:ascii="Times New Roman" w:hAnsi="Times New Roman" w:eastAsia="仿宋_GB2312" w:cs="仿宋_GB2312"/>
                <w:spacing w:val="-6"/>
                <w:kern w:val="0"/>
                <w:sz w:val="20"/>
                <w:szCs w:val="20"/>
              </w:rPr>
              <w:t>（</w:t>
            </w:r>
            <w:r>
              <w:rPr>
                <w:rFonts w:hint="eastAsia" w:eastAsia="仿宋_GB2312" w:cs="仿宋_GB2312"/>
                <w:spacing w:val="-6"/>
                <w:kern w:val="0"/>
                <w:sz w:val="20"/>
                <w:szCs w:val="20"/>
                <w:lang w:eastAsia="zh-CN"/>
              </w:rPr>
              <w:t>驻县委办纪检监察组</w:t>
            </w:r>
            <w:r>
              <w:rPr>
                <w:rFonts w:hint="eastAsia" w:ascii="Times New Roman" w:hAnsi="Times New Roman" w:eastAsia="仿宋_GB2312" w:cs="仿宋_GB2312"/>
                <w:spacing w:val="-6"/>
                <w:kern w:val="0"/>
                <w:sz w:val="20"/>
                <w:szCs w:val="20"/>
              </w:rPr>
              <w:t>）</w:t>
            </w:r>
            <w:r>
              <w:rPr>
                <w:rFonts w:hint="eastAsia" w:ascii="Times New Roman" w:hAnsi="Times New Roman" w:eastAsia="仿宋_GB2312" w:cs="仿宋_GB2312"/>
                <w:kern w:val="0"/>
                <w:sz w:val="20"/>
                <w:szCs w:val="20"/>
              </w:rPr>
              <w:t>；</w:t>
            </w:r>
          </w:p>
          <w:p w14:paraId="6D165CA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kern w:val="0"/>
                <w:sz w:val="20"/>
                <w:szCs w:val="20"/>
              </w:rPr>
            </w:pPr>
            <w:r>
              <w:rPr>
                <w:rFonts w:hint="eastAsia" w:ascii="Times New Roman" w:hAnsi="Times New Roman" w:eastAsia="仿宋_GB2312" w:cs="仿宋_GB2312"/>
                <w:kern w:val="0"/>
                <w:sz w:val="20"/>
                <w:szCs w:val="20"/>
              </w:rPr>
              <w:t>5.违法处理罚没财物</w:t>
            </w:r>
            <w:r>
              <w:rPr>
                <w:rFonts w:hint="eastAsia" w:ascii="Times New Roman" w:hAnsi="Times New Roman" w:eastAsia="仿宋_GB2312" w:cs="仿宋_GB2312"/>
                <w:spacing w:val="-6"/>
                <w:kern w:val="0"/>
                <w:sz w:val="20"/>
                <w:szCs w:val="20"/>
              </w:rPr>
              <w:t>（</w:t>
            </w:r>
            <w:r>
              <w:rPr>
                <w:rFonts w:hint="eastAsia" w:eastAsia="仿宋_GB2312" w:cs="仿宋_GB2312"/>
                <w:spacing w:val="-6"/>
                <w:kern w:val="0"/>
                <w:sz w:val="20"/>
                <w:szCs w:val="20"/>
                <w:lang w:eastAsia="zh-CN"/>
              </w:rPr>
              <w:t>驻县委办纪检监察组</w:t>
            </w:r>
            <w:r>
              <w:rPr>
                <w:rFonts w:hint="eastAsia" w:ascii="Times New Roman" w:hAnsi="Times New Roman" w:eastAsia="仿宋_GB2312" w:cs="仿宋_GB2312"/>
                <w:spacing w:val="-6"/>
                <w:kern w:val="0"/>
                <w:sz w:val="20"/>
                <w:szCs w:val="20"/>
              </w:rPr>
              <w:t>）</w:t>
            </w:r>
            <w:r>
              <w:rPr>
                <w:rFonts w:hint="eastAsia" w:ascii="Times New Roman" w:hAnsi="Times New Roman" w:eastAsia="仿宋_GB2312" w:cs="仿宋_GB2312"/>
                <w:kern w:val="0"/>
                <w:sz w:val="20"/>
                <w:szCs w:val="20"/>
              </w:rPr>
              <w:t>；</w:t>
            </w:r>
          </w:p>
          <w:p w14:paraId="7618250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kern w:val="0"/>
                <w:sz w:val="20"/>
                <w:szCs w:val="20"/>
              </w:rPr>
            </w:pPr>
            <w:r>
              <w:rPr>
                <w:rFonts w:hint="eastAsia" w:ascii="Times New Roman" w:hAnsi="Times New Roman" w:eastAsia="仿宋_GB2312" w:cs="仿宋_GB2312"/>
                <w:kern w:val="0"/>
                <w:sz w:val="20"/>
                <w:szCs w:val="20"/>
              </w:rPr>
              <w:t>6.不移交司法机关</w:t>
            </w:r>
            <w:r>
              <w:rPr>
                <w:rFonts w:hint="eastAsia" w:ascii="Times New Roman" w:hAnsi="Times New Roman" w:eastAsia="仿宋_GB2312" w:cs="仿宋_GB2312"/>
                <w:spacing w:val="-6"/>
                <w:kern w:val="0"/>
                <w:sz w:val="20"/>
                <w:szCs w:val="20"/>
              </w:rPr>
              <w:t>（</w:t>
            </w:r>
            <w:r>
              <w:rPr>
                <w:rFonts w:hint="eastAsia" w:eastAsia="仿宋_GB2312" w:cs="仿宋_GB2312"/>
                <w:spacing w:val="-6"/>
                <w:kern w:val="0"/>
                <w:sz w:val="20"/>
                <w:szCs w:val="20"/>
                <w:lang w:eastAsia="zh-CN"/>
              </w:rPr>
              <w:t>驻县委办纪检监察组</w:t>
            </w:r>
            <w:r>
              <w:rPr>
                <w:rFonts w:hint="eastAsia" w:ascii="Times New Roman" w:hAnsi="Times New Roman" w:eastAsia="仿宋_GB2312" w:cs="仿宋_GB2312"/>
                <w:spacing w:val="-6"/>
                <w:kern w:val="0"/>
                <w:sz w:val="20"/>
                <w:szCs w:val="20"/>
              </w:rPr>
              <w:t>）</w:t>
            </w:r>
            <w:r>
              <w:rPr>
                <w:rFonts w:hint="eastAsia" w:ascii="Times New Roman" w:hAnsi="Times New Roman" w:eastAsia="仿宋_GB2312" w:cs="仿宋_GB2312"/>
                <w:kern w:val="0"/>
                <w:sz w:val="20"/>
                <w:szCs w:val="20"/>
              </w:rPr>
              <w:t>；</w:t>
            </w:r>
          </w:p>
          <w:p w14:paraId="0D0B5E12">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kern w:val="0"/>
                <w:sz w:val="20"/>
                <w:szCs w:val="20"/>
              </w:rPr>
            </w:pPr>
            <w:r>
              <w:rPr>
                <w:rFonts w:hint="eastAsia" w:ascii="Times New Roman" w:hAnsi="Times New Roman" w:eastAsia="仿宋_GB2312" w:cs="仿宋_GB2312"/>
                <w:kern w:val="0"/>
                <w:sz w:val="20"/>
                <w:szCs w:val="20"/>
              </w:rPr>
              <w:t>7.对违法行为应当处罚不处罚或者乱处罚</w:t>
            </w:r>
            <w:r>
              <w:rPr>
                <w:rFonts w:hint="eastAsia" w:ascii="Times New Roman" w:hAnsi="Times New Roman" w:eastAsia="仿宋_GB2312" w:cs="仿宋_GB2312"/>
                <w:spacing w:val="-6"/>
                <w:kern w:val="0"/>
                <w:sz w:val="20"/>
                <w:szCs w:val="20"/>
              </w:rPr>
              <w:t>（</w:t>
            </w:r>
            <w:r>
              <w:rPr>
                <w:rFonts w:hint="eastAsia" w:eastAsia="仿宋_GB2312" w:cs="仿宋_GB2312"/>
                <w:spacing w:val="-6"/>
                <w:kern w:val="0"/>
                <w:sz w:val="20"/>
                <w:szCs w:val="20"/>
                <w:lang w:eastAsia="zh-CN"/>
              </w:rPr>
              <w:t>驻县委办纪检监察组</w:t>
            </w:r>
            <w:r>
              <w:rPr>
                <w:rFonts w:hint="eastAsia" w:ascii="Times New Roman" w:hAnsi="Times New Roman" w:eastAsia="仿宋_GB2312" w:cs="仿宋_GB2312"/>
                <w:spacing w:val="-6"/>
                <w:kern w:val="0"/>
                <w:sz w:val="20"/>
                <w:szCs w:val="20"/>
              </w:rPr>
              <w:t>）</w:t>
            </w:r>
            <w:r>
              <w:rPr>
                <w:rFonts w:hint="eastAsia" w:ascii="Times New Roman" w:hAnsi="Times New Roman" w:eastAsia="仿宋_GB2312" w:cs="仿宋_GB2312"/>
                <w:kern w:val="0"/>
                <w:sz w:val="20"/>
                <w:szCs w:val="20"/>
              </w:rPr>
              <w:t>；</w:t>
            </w:r>
          </w:p>
          <w:p w14:paraId="63F0E017">
            <w:pPr>
              <w:keepNext w:val="0"/>
              <w:keepLines w:val="0"/>
              <w:pageBreakBefore w:val="0"/>
              <w:kinsoku/>
              <w:wordWrap/>
              <w:overflowPunct/>
              <w:topLinePunct w:val="0"/>
              <w:autoSpaceDE/>
              <w:autoSpaceDN/>
              <w:bidi w:val="0"/>
              <w:adjustRightInd w:val="0"/>
              <w:snapToGrid w:val="0"/>
              <w:spacing w:line="240" w:lineRule="exact"/>
              <w:ind w:firstLine="376" w:firstLineChars="200"/>
              <w:textAlignment w:val="auto"/>
              <w:rPr>
                <w:rFonts w:hint="eastAsia" w:ascii="Times New Roman" w:hAnsi="Times New Roman" w:eastAsia="仿宋_GB2312" w:cs="仿宋_GB2312"/>
                <w:spacing w:val="-6"/>
                <w:kern w:val="0"/>
                <w:sz w:val="20"/>
                <w:szCs w:val="20"/>
              </w:rPr>
            </w:pPr>
            <w:r>
              <w:rPr>
                <w:rFonts w:hint="eastAsia" w:ascii="Times New Roman" w:hAnsi="Times New Roman" w:eastAsia="仿宋_GB2312" w:cs="仿宋_GB2312"/>
                <w:spacing w:val="-6"/>
                <w:kern w:val="0"/>
                <w:sz w:val="20"/>
                <w:szCs w:val="20"/>
              </w:rPr>
              <w:t>8.给公民人身或者财产造成损害的（</w:t>
            </w:r>
            <w:r>
              <w:rPr>
                <w:rFonts w:hint="eastAsia" w:eastAsia="仿宋_GB2312" w:cs="仿宋_GB2312"/>
                <w:spacing w:val="-6"/>
                <w:kern w:val="0"/>
                <w:sz w:val="20"/>
                <w:szCs w:val="20"/>
                <w:lang w:eastAsia="zh-CN"/>
              </w:rPr>
              <w:t>驻县委办纪检监察组</w:t>
            </w:r>
            <w:r>
              <w:rPr>
                <w:rFonts w:hint="eastAsia" w:ascii="Times New Roman" w:hAnsi="Times New Roman" w:eastAsia="仿宋_GB2312" w:cs="仿宋_GB2312"/>
                <w:spacing w:val="-6"/>
                <w:kern w:val="0"/>
                <w:sz w:val="20"/>
                <w:szCs w:val="20"/>
              </w:rPr>
              <w:t>）；</w:t>
            </w:r>
          </w:p>
          <w:p w14:paraId="1FD68E31">
            <w:pPr>
              <w:keepNext w:val="0"/>
              <w:keepLines w:val="0"/>
              <w:pageBreakBefore w:val="0"/>
              <w:kinsoku/>
              <w:wordWrap/>
              <w:overflowPunct/>
              <w:topLinePunct w:val="0"/>
              <w:autoSpaceDE/>
              <w:autoSpaceDN/>
              <w:bidi w:val="0"/>
              <w:adjustRightInd w:val="0"/>
              <w:snapToGrid w:val="0"/>
              <w:spacing w:line="240" w:lineRule="exact"/>
              <w:ind w:firstLine="376" w:firstLineChars="200"/>
              <w:textAlignment w:val="auto"/>
              <w:rPr>
                <w:rFonts w:hint="eastAsia" w:ascii="Times New Roman" w:hAnsi="Times New Roman" w:eastAsia="仿宋_GB2312" w:cs="仿宋_GB2312"/>
                <w:spacing w:val="-6"/>
                <w:kern w:val="0"/>
                <w:sz w:val="20"/>
                <w:szCs w:val="20"/>
              </w:rPr>
            </w:pPr>
            <w:r>
              <w:rPr>
                <w:rFonts w:hint="default" w:eastAsia="仿宋_GB2312" w:cs="仿宋_GB2312"/>
                <w:spacing w:val="-6"/>
                <w:kern w:val="0"/>
                <w:sz w:val="20"/>
                <w:szCs w:val="20"/>
                <w:lang w:val="en"/>
              </w:rPr>
              <w:t>9</w:t>
            </w:r>
            <w:r>
              <w:rPr>
                <w:rFonts w:hint="eastAsia" w:ascii="Times New Roman" w:hAnsi="Times New Roman" w:eastAsia="仿宋_GB2312" w:cs="仿宋_GB2312"/>
                <w:spacing w:val="-6"/>
                <w:kern w:val="0"/>
                <w:sz w:val="20"/>
                <w:szCs w:val="20"/>
              </w:rPr>
              <w:t>.发生腐败行为</w:t>
            </w:r>
            <w:r>
              <w:rPr>
                <w:rFonts w:hint="eastAsia" w:eastAsia="仿宋_GB2312" w:cs="仿宋_GB2312"/>
                <w:spacing w:val="-6"/>
                <w:kern w:val="0"/>
                <w:sz w:val="20"/>
                <w:szCs w:val="20"/>
                <w:lang w:eastAsia="zh-CN"/>
              </w:rPr>
              <w:t>的（驻县委办纪检监察组）</w:t>
            </w:r>
            <w:r>
              <w:rPr>
                <w:rFonts w:hint="eastAsia" w:ascii="Times New Roman" w:hAnsi="Times New Roman" w:eastAsia="仿宋_GB2312" w:cs="仿宋_GB2312"/>
                <w:spacing w:val="-6"/>
                <w:kern w:val="0"/>
                <w:sz w:val="20"/>
                <w:szCs w:val="20"/>
              </w:rPr>
              <w:t>；</w:t>
            </w:r>
          </w:p>
          <w:p w14:paraId="69297569">
            <w:pPr>
              <w:keepNext w:val="0"/>
              <w:keepLines w:val="0"/>
              <w:pageBreakBefore w:val="0"/>
              <w:kinsoku/>
              <w:wordWrap/>
              <w:overflowPunct/>
              <w:topLinePunct w:val="0"/>
              <w:autoSpaceDE/>
              <w:autoSpaceDN/>
              <w:bidi w:val="0"/>
              <w:adjustRightInd w:val="0"/>
              <w:snapToGrid w:val="0"/>
              <w:spacing w:line="240" w:lineRule="exact"/>
              <w:ind w:firstLine="376" w:firstLineChars="200"/>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spacing w:val="-6"/>
                <w:kern w:val="0"/>
                <w:sz w:val="20"/>
                <w:szCs w:val="20"/>
              </w:rPr>
              <w:t>1</w:t>
            </w:r>
            <w:r>
              <w:rPr>
                <w:rFonts w:hint="default" w:eastAsia="仿宋_GB2312" w:cs="仿宋_GB2312"/>
                <w:spacing w:val="-6"/>
                <w:kern w:val="0"/>
                <w:sz w:val="20"/>
                <w:szCs w:val="20"/>
                <w:lang w:val="en"/>
              </w:rPr>
              <w:t>0</w:t>
            </w:r>
            <w:r>
              <w:rPr>
                <w:rFonts w:hint="eastAsia" w:ascii="Times New Roman" w:hAnsi="Times New Roman" w:eastAsia="仿宋_GB2312" w:cs="仿宋_GB2312"/>
                <w:spacing w:val="-6"/>
                <w:kern w:val="0"/>
                <w:sz w:val="20"/>
                <w:szCs w:val="20"/>
              </w:rPr>
              <w:t>.其他违反法律法规规章的行为依法追究相应责任（</w:t>
            </w:r>
            <w:r>
              <w:rPr>
                <w:rFonts w:hint="eastAsia" w:eastAsia="仿宋_GB2312" w:cs="仿宋_GB2312"/>
                <w:spacing w:val="-6"/>
                <w:kern w:val="0"/>
                <w:sz w:val="20"/>
                <w:szCs w:val="20"/>
                <w:lang w:eastAsia="zh-CN"/>
              </w:rPr>
              <w:t>驻县委办纪检监察组</w:t>
            </w:r>
            <w:r>
              <w:rPr>
                <w:rFonts w:hint="eastAsia" w:ascii="Times New Roman" w:hAnsi="Times New Roman" w:eastAsia="仿宋_GB2312" w:cs="仿宋_GB2312"/>
                <w:spacing w:val="-6"/>
                <w:kern w:val="0"/>
                <w:sz w:val="20"/>
                <w:szCs w:val="20"/>
              </w:rPr>
              <w:t>）。</w:t>
            </w:r>
          </w:p>
        </w:tc>
        <w:tc>
          <w:tcPr>
            <w:tcW w:w="5188" w:type="dxa"/>
            <w:noWrap w:val="0"/>
            <w:vAlign w:val="center"/>
          </w:tcPr>
          <w:p w14:paraId="7598F98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kern w:val="0"/>
                <w:sz w:val="20"/>
                <w:szCs w:val="20"/>
                <w:lang w:eastAsia="zh-CN"/>
              </w:rPr>
            </w:pPr>
            <w:r>
              <w:rPr>
                <w:rFonts w:hint="eastAsia" w:ascii="Times New Roman" w:hAnsi="Times New Roman" w:eastAsia="仿宋_GB2312" w:cs="仿宋_GB2312"/>
                <w:kern w:val="0"/>
                <w:sz w:val="20"/>
                <w:szCs w:val="20"/>
              </w:rPr>
              <w:t>1-1.【法律】《中华人民共和国行政处罚法》第</w:t>
            </w:r>
            <w:r>
              <w:rPr>
                <w:rFonts w:hint="eastAsia" w:eastAsia="仿宋_GB2312" w:cs="仿宋_GB2312"/>
                <w:kern w:val="0"/>
                <w:sz w:val="20"/>
                <w:szCs w:val="20"/>
                <w:lang w:eastAsia="zh-CN"/>
              </w:rPr>
              <w:t>七十六</w:t>
            </w:r>
            <w:r>
              <w:rPr>
                <w:rFonts w:hint="eastAsia" w:ascii="Times New Roman" w:hAnsi="Times New Roman" w:eastAsia="仿宋_GB2312" w:cs="仿宋_GB2312"/>
                <w:kern w:val="0"/>
                <w:sz w:val="20"/>
                <w:szCs w:val="20"/>
              </w:rPr>
              <w:t>条</w:t>
            </w:r>
            <w:r>
              <w:rPr>
                <w:rFonts w:hint="eastAsia" w:eastAsia="仿宋_GB2312" w:cs="仿宋_GB2312"/>
                <w:kern w:val="0"/>
                <w:sz w:val="20"/>
                <w:szCs w:val="20"/>
                <w:lang w:eastAsia="zh-CN"/>
              </w:rPr>
              <w:t>：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w:t>
            </w:r>
          </w:p>
          <w:p w14:paraId="1E336004">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kern w:val="0"/>
                <w:sz w:val="20"/>
                <w:szCs w:val="20"/>
              </w:rPr>
            </w:pPr>
            <w:r>
              <w:rPr>
                <w:rFonts w:hint="eastAsia" w:ascii="Times New Roman" w:hAnsi="Times New Roman" w:eastAsia="仿宋_GB2312" w:cs="仿宋_GB2312"/>
                <w:kern w:val="0"/>
                <w:sz w:val="20"/>
                <w:szCs w:val="20"/>
              </w:rPr>
              <w:t>1-2.【地方政府规章】《广西壮族自治区行政过错责任追究办法》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八）其他违法实施行政处罚的情形。行政机关工作人员违反前款规定，应当承担行政过错责任。</w:t>
            </w:r>
          </w:p>
          <w:p w14:paraId="6EB757F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kern w:val="0"/>
                <w:sz w:val="20"/>
                <w:szCs w:val="20"/>
              </w:rPr>
            </w:pPr>
            <w:r>
              <w:rPr>
                <w:rFonts w:hint="eastAsia" w:ascii="Times New Roman" w:hAnsi="Times New Roman" w:eastAsia="仿宋_GB2312" w:cs="仿宋_GB2312"/>
                <w:kern w:val="0"/>
                <w:sz w:val="20"/>
                <w:szCs w:val="20"/>
              </w:rPr>
              <w:t>2.同1-1，1-2。</w:t>
            </w:r>
          </w:p>
          <w:p w14:paraId="4D7A11A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kern w:val="0"/>
                <w:sz w:val="20"/>
                <w:szCs w:val="20"/>
              </w:rPr>
            </w:pPr>
            <w:r>
              <w:rPr>
                <w:rFonts w:hint="eastAsia" w:ascii="Times New Roman" w:hAnsi="Times New Roman" w:eastAsia="仿宋_GB2312" w:cs="仿宋_GB2312"/>
                <w:kern w:val="0"/>
                <w:sz w:val="20"/>
                <w:szCs w:val="20"/>
              </w:rPr>
              <w:t>3.同1-1，1-2。</w:t>
            </w:r>
          </w:p>
          <w:p w14:paraId="05099F9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kern w:val="0"/>
                <w:sz w:val="20"/>
                <w:szCs w:val="20"/>
              </w:rPr>
            </w:pPr>
            <w:r>
              <w:rPr>
                <w:rFonts w:hint="eastAsia" w:ascii="Times New Roman" w:hAnsi="Times New Roman" w:eastAsia="仿宋_GB2312" w:cs="仿宋_GB2312"/>
                <w:kern w:val="0"/>
                <w:sz w:val="20"/>
                <w:szCs w:val="20"/>
              </w:rPr>
              <w:t>4.同1-2。</w:t>
            </w:r>
          </w:p>
          <w:p w14:paraId="5E3DBA84">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kern w:val="0"/>
                <w:sz w:val="20"/>
                <w:szCs w:val="20"/>
              </w:rPr>
            </w:pPr>
            <w:r>
              <w:rPr>
                <w:rFonts w:hint="eastAsia" w:ascii="Times New Roman" w:hAnsi="Times New Roman" w:eastAsia="仿宋_GB2312" w:cs="仿宋_GB2312"/>
                <w:kern w:val="0"/>
                <w:sz w:val="20"/>
                <w:szCs w:val="20"/>
              </w:rPr>
              <w:t>5.同1-2。</w:t>
            </w:r>
          </w:p>
          <w:p w14:paraId="464192A3">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kern w:val="0"/>
                <w:sz w:val="20"/>
                <w:szCs w:val="20"/>
              </w:rPr>
            </w:pPr>
            <w:r>
              <w:rPr>
                <w:rFonts w:hint="eastAsia" w:ascii="Times New Roman" w:hAnsi="Times New Roman" w:eastAsia="仿宋_GB2312" w:cs="仿宋_GB2312"/>
                <w:kern w:val="0"/>
                <w:sz w:val="20"/>
                <w:szCs w:val="20"/>
              </w:rPr>
              <w:t>6.同1-2。</w:t>
            </w:r>
          </w:p>
          <w:p w14:paraId="6986919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kern w:val="0"/>
                <w:sz w:val="20"/>
                <w:szCs w:val="20"/>
              </w:rPr>
            </w:pPr>
            <w:r>
              <w:rPr>
                <w:rFonts w:hint="eastAsia" w:ascii="Times New Roman" w:hAnsi="Times New Roman" w:eastAsia="仿宋_GB2312" w:cs="仿宋_GB2312"/>
                <w:kern w:val="0"/>
                <w:sz w:val="20"/>
                <w:szCs w:val="20"/>
              </w:rPr>
              <w:t>7.同1-2。</w:t>
            </w:r>
          </w:p>
          <w:p w14:paraId="372F5B6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kern w:val="0"/>
                <w:sz w:val="20"/>
                <w:szCs w:val="20"/>
              </w:rPr>
            </w:pPr>
            <w:r>
              <w:rPr>
                <w:rFonts w:hint="eastAsia" w:ascii="Times New Roman" w:hAnsi="Times New Roman" w:eastAsia="仿宋_GB2312" w:cs="仿宋_GB2312"/>
                <w:kern w:val="0"/>
                <w:sz w:val="20"/>
                <w:szCs w:val="20"/>
              </w:rPr>
              <w:t>8.【法律】《中华人民共和国行政处罚法》第</w:t>
            </w:r>
            <w:r>
              <w:rPr>
                <w:rFonts w:hint="eastAsia" w:eastAsia="仿宋_GB2312" w:cs="仿宋_GB2312"/>
                <w:kern w:val="0"/>
                <w:sz w:val="20"/>
                <w:szCs w:val="20"/>
                <w:lang w:eastAsia="zh-CN"/>
              </w:rPr>
              <w:t>八十一</w:t>
            </w:r>
            <w:r>
              <w:rPr>
                <w:rFonts w:hint="eastAsia" w:ascii="Times New Roman" w:hAnsi="Times New Roman" w:eastAsia="仿宋_GB2312" w:cs="仿宋_GB2312"/>
                <w:kern w:val="0"/>
                <w:sz w:val="20"/>
                <w:szCs w:val="20"/>
              </w:rPr>
              <w:t>条：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14:paraId="4293B35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b w:val="0"/>
                <w:bCs w:val="0"/>
                <w:snapToGrid w:val="0"/>
                <w:color w:val="000000"/>
                <w:sz w:val="20"/>
                <w:szCs w:val="20"/>
              </w:rPr>
            </w:pPr>
            <w:r>
              <w:rPr>
                <w:rFonts w:hint="default" w:eastAsia="仿宋_GB2312" w:cs="仿宋_GB2312"/>
                <w:kern w:val="0"/>
                <w:sz w:val="20"/>
                <w:szCs w:val="20"/>
                <w:lang w:val="en"/>
              </w:rPr>
              <w:t>9</w:t>
            </w:r>
            <w:r>
              <w:rPr>
                <w:rFonts w:hint="eastAsia" w:ascii="Times New Roman" w:hAnsi="Times New Roman" w:eastAsia="仿宋_GB2312" w:cs="仿宋_GB2312"/>
                <w:kern w:val="0"/>
                <w:sz w:val="20"/>
                <w:szCs w:val="20"/>
              </w:rPr>
              <w:t>.【行政法规】《行政机关公务员处分条例》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532" w:type="dxa"/>
            <w:noWrap w:val="0"/>
            <w:vAlign w:val="center"/>
          </w:tcPr>
          <w:p w14:paraId="3AFFA571">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仿宋_GB2312" w:hAnsi="仿宋_GB2312" w:eastAsia="仿宋_GB2312" w:cs="仿宋_GB2312"/>
                <w:kern w:val="0"/>
                <w:sz w:val="20"/>
                <w:szCs w:val="20"/>
              </w:rPr>
            </w:pPr>
            <w:r>
              <w:rPr>
                <w:rFonts w:hint="eastAsia" w:ascii="仿宋_GB2312" w:hAnsi="仿宋_GB2312" w:eastAsia="仿宋_GB2312" w:cs="仿宋_GB2312"/>
                <w:color w:val="000000"/>
                <w:kern w:val="0"/>
                <w:sz w:val="20"/>
                <w:szCs w:val="20"/>
                <w:lang w:eastAsia="zh-CN"/>
              </w:rPr>
              <w:t>法律法规规定的免责情形及自治区、桂林市党委政府和县委、县政府有关文件中明确的免责情形。</w:t>
            </w:r>
          </w:p>
        </w:tc>
        <w:tc>
          <w:tcPr>
            <w:tcW w:w="381" w:type="dxa"/>
            <w:noWrap w:val="0"/>
            <w:vAlign w:val="center"/>
          </w:tcPr>
          <w:p w14:paraId="6FD8BBAF">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14:paraId="1275B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217" w:hRule="atLeast"/>
          <w:jc w:val="center"/>
        </w:trPr>
        <w:tc>
          <w:tcPr>
            <w:tcW w:w="406" w:type="dxa"/>
            <w:noWrap w:val="0"/>
            <w:vAlign w:val="center"/>
          </w:tcPr>
          <w:p w14:paraId="1AF28BCD">
            <w:pPr>
              <w:adjustRightInd w:val="0"/>
              <w:snapToGrid w:val="0"/>
              <w:spacing w:line="300" w:lineRule="exact"/>
              <w:jc w:val="center"/>
              <w:rPr>
                <w:rFonts w:hint="default"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3</w:t>
            </w:r>
          </w:p>
        </w:tc>
        <w:tc>
          <w:tcPr>
            <w:tcW w:w="308" w:type="dxa"/>
            <w:noWrap w:val="0"/>
            <w:vAlign w:val="center"/>
          </w:tcPr>
          <w:p w14:paraId="0D863F70">
            <w:pPr>
              <w:widowControl/>
              <w:adjustRightInd w:val="0"/>
              <w:snapToGrid w:val="0"/>
              <w:spacing w:line="300" w:lineRule="exact"/>
              <w:jc w:val="center"/>
              <w:rPr>
                <w:rFonts w:hint="eastAsia" w:ascii="仿宋_GB2312" w:hAnsi="仿宋_GB2312" w:eastAsia="仿宋_GB2312" w:cs="仿宋_GB2312"/>
                <w:snapToGrid w:val="0"/>
                <w:color w:val="000000"/>
                <w:sz w:val="20"/>
                <w:szCs w:val="20"/>
              </w:rPr>
            </w:pPr>
            <w:r>
              <w:rPr>
                <w:rFonts w:hint="eastAsia" w:eastAsia="仿宋_GB2312" w:cs="仿宋_GB2312"/>
                <w:snapToGrid w:val="0"/>
                <w:color w:val="000000"/>
                <w:sz w:val="20"/>
                <w:szCs w:val="20"/>
              </w:rPr>
              <w:t>行政强制</w:t>
            </w:r>
          </w:p>
        </w:tc>
        <w:tc>
          <w:tcPr>
            <w:tcW w:w="504" w:type="dxa"/>
            <w:noWrap w:val="0"/>
            <w:vAlign w:val="center"/>
          </w:tcPr>
          <w:p w14:paraId="4CEE115E">
            <w:pPr>
              <w:widowControl/>
              <w:adjustRightInd w:val="0"/>
              <w:snapToGrid w:val="0"/>
              <w:spacing w:line="300" w:lineRule="exact"/>
              <w:rPr>
                <w:rFonts w:hint="eastAsia" w:ascii="仿宋_GB2312" w:hAnsi="仿宋_GB2312" w:eastAsia="仿宋_GB2312" w:cs="仿宋_GB2312"/>
                <w:snapToGrid w:val="0"/>
                <w:color w:val="000000"/>
                <w:sz w:val="20"/>
                <w:szCs w:val="20"/>
              </w:rPr>
            </w:pPr>
            <w:r>
              <w:rPr>
                <w:rFonts w:hint="eastAsia" w:eastAsia="仿宋_GB2312" w:cs="仿宋_GB2312"/>
                <w:snapToGrid w:val="0"/>
                <w:color w:val="000000"/>
                <w:sz w:val="20"/>
                <w:szCs w:val="20"/>
              </w:rPr>
              <w:t>非国有档案因安全原因的档案代保管</w:t>
            </w:r>
          </w:p>
        </w:tc>
        <w:tc>
          <w:tcPr>
            <w:tcW w:w="546" w:type="dxa"/>
            <w:noWrap w:val="0"/>
            <w:vAlign w:val="center"/>
          </w:tcPr>
          <w:p w14:paraId="76BDA8A2">
            <w:pPr>
              <w:widowControl/>
              <w:adjustRightInd w:val="0"/>
              <w:snapToGrid w:val="0"/>
              <w:spacing w:line="300" w:lineRule="exact"/>
              <w:rPr>
                <w:rFonts w:hint="eastAsia" w:ascii="仿宋_GB2312" w:hAnsi="仿宋_GB2312" w:eastAsia="仿宋_GB2312" w:cs="仿宋_GB2312"/>
                <w:snapToGrid w:val="0"/>
                <w:color w:val="000000"/>
                <w:sz w:val="20"/>
                <w:szCs w:val="20"/>
              </w:rPr>
            </w:pPr>
            <w:r>
              <w:rPr>
                <w:rFonts w:hint="eastAsia" w:eastAsia="仿宋_GB2312" w:cs="仿宋_GB2312"/>
                <w:snapToGrid w:val="0"/>
                <w:color w:val="000000"/>
                <w:sz w:val="20"/>
                <w:szCs w:val="20"/>
              </w:rPr>
              <w:t>　</w:t>
            </w:r>
          </w:p>
        </w:tc>
        <w:tc>
          <w:tcPr>
            <w:tcW w:w="966" w:type="dxa"/>
            <w:noWrap w:val="0"/>
            <w:vAlign w:val="center"/>
          </w:tcPr>
          <w:p w14:paraId="1D611DB9">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仿宋_GB2312" w:hAnsi="仿宋_GB2312" w:eastAsia="仿宋_GB2312" w:cs="仿宋_GB2312"/>
                <w:snapToGrid w:val="0"/>
                <w:color w:val="000000"/>
                <w:sz w:val="20"/>
                <w:szCs w:val="20"/>
                <w:lang w:eastAsia="zh-CN"/>
              </w:rPr>
            </w:pPr>
            <w:r>
              <w:rPr>
                <w:rFonts w:hint="eastAsia" w:ascii="仿宋_GB2312" w:hAnsi="仿宋_GB2312" w:eastAsia="仿宋_GB2312" w:cs="仿宋_GB2312"/>
                <w:snapToGrid w:val="0"/>
                <w:color w:val="000000"/>
                <w:sz w:val="20"/>
                <w:szCs w:val="20"/>
                <w:lang w:eastAsia="zh-CN"/>
              </w:rPr>
              <w:t>中共全州县委办公室</w:t>
            </w:r>
          </w:p>
        </w:tc>
        <w:tc>
          <w:tcPr>
            <w:tcW w:w="1008" w:type="dxa"/>
            <w:noWrap w:val="0"/>
            <w:vAlign w:val="center"/>
          </w:tcPr>
          <w:p w14:paraId="0A98A4F5">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sz w:val="20"/>
                <w:szCs w:val="20"/>
                <w:lang w:eastAsia="zh-CN"/>
              </w:rPr>
              <w:t>档案事业发展和管理股</w:t>
            </w:r>
          </w:p>
        </w:tc>
        <w:tc>
          <w:tcPr>
            <w:tcW w:w="3199" w:type="dxa"/>
            <w:noWrap w:val="0"/>
            <w:vAlign w:val="center"/>
          </w:tcPr>
          <w:p w14:paraId="42A26B72">
            <w:pPr>
              <w:widowControl/>
              <w:adjustRightInd w:val="0"/>
              <w:snapToGrid w:val="0"/>
              <w:spacing w:line="300" w:lineRule="exact"/>
              <w:ind w:firstLine="400" w:firstLineChars="200"/>
              <w:rPr>
                <w:rFonts w:ascii="仿宋_GB2312" w:hAnsi="仿宋_GB2312" w:eastAsia="仿宋_GB2312" w:cs="仿宋_GB2312"/>
                <w:snapToGrid w:val="0"/>
                <w:color w:val="000000"/>
                <w:sz w:val="20"/>
                <w:szCs w:val="20"/>
              </w:rPr>
            </w:pPr>
            <w:r>
              <w:rPr>
                <w:rFonts w:hint="eastAsia" w:eastAsia="仿宋_GB2312" w:cs="仿宋_GB2312"/>
                <w:snapToGrid w:val="0"/>
                <w:color w:val="000000"/>
                <w:sz w:val="20"/>
                <w:szCs w:val="20"/>
              </w:rPr>
              <w:t>【法律】《中华人民共和国档案法》第二十二条第一款：非国有企业、社会服务机构等单位和个人形成的档案，对国家和社会具有重要保存价值或者应当保密的，档案所有者应当妥善保管。对保管条件不符合要求或者存在其他原因可能导致档案严重损毁和不安全的，省级以上档案主管部门可以给予帮助，或者经协商采取指定档案馆代为保管等确保档案完整和安全的措施；必要时，可以依法收购或者征购。</w:t>
            </w:r>
          </w:p>
        </w:tc>
        <w:tc>
          <w:tcPr>
            <w:tcW w:w="2177" w:type="dxa"/>
            <w:noWrap w:val="0"/>
            <w:vAlign w:val="center"/>
          </w:tcPr>
          <w:p w14:paraId="01042264">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1.催告责任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sz w:val="20"/>
                <w:szCs w:val="20"/>
                <w:lang w:eastAsia="zh-CN"/>
              </w:rPr>
              <w:t>档案事业发展和管理股</w:t>
            </w:r>
            <w:r>
              <w:rPr>
                <w:rFonts w:hint="eastAsia" w:eastAsia="仿宋_GB2312" w:cs="仿宋_GB2312"/>
                <w:snapToGrid w:val="0"/>
                <w:color w:val="000000"/>
                <w:sz w:val="20"/>
                <w:szCs w:val="20"/>
                <w:lang w:eastAsia="zh-CN"/>
              </w:rPr>
              <w:t>）</w:t>
            </w:r>
            <w:r>
              <w:rPr>
                <w:rFonts w:hint="eastAsia" w:eastAsia="仿宋_GB2312" w:cs="仿宋_GB2312"/>
                <w:snapToGrid w:val="0"/>
                <w:color w:val="000000"/>
                <w:sz w:val="20"/>
                <w:szCs w:val="20"/>
              </w:rPr>
              <w:t>：应当告知档案所有者对可能导致档案严重损毁或不安全的档案进行代保管。</w:t>
            </w:r>
          </w:p>
          <w:p w14:paraId="2B6B6FF3">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2.审核责任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sz w:val="20"/>
                <w:szCs w:val="20"/>
                <w:lang w:eastAsia="zh-CN"/>
              </w:rPr>
              <w:t>档案事业发展和管理股</w:t>
            </w:r>
            <w:r>
              <w:rPr>
                <w:rFonts w:hint="eastAsia" w:eastAsia="仿宋_GB2312" w:cs="仿宋_GB2312"/>
                <w:snapToGrid w:val="0"/>
                <w:color w:val="000000"/>
                <w:sz w:val="20"/>
                <w:szCs w:val="20"/>
                <w:lang w:eastAsia="zh-CN"/>
              </w:rPr>
              <w:t>）</w:t>
            </w:r>
            <w:r>
              <w:rPr>
                <w:rFonts w:hint="eastAsia" w:eastAsia="仿宋_GB2312" w:cs="仿宋_GB2312"/>
                <w:snapToGrid w:val="0"/>
                <w:color w:val="000000"/>
                <w:sz w:val="20"/>
                <w:szCs w:val="20"/>
              </w:rPr>
              <w:t>：对是否需要代保管的档案进行审核。</w:t>
            </w:r>
          </w:p>
          <w:p w14:paraId="1AD7E15F">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3.执行责任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sz w:val="20"/>
                <w:szCs w:val="20"/>
                <w:lang w:eastAsia="zh-CN"/>
              </w:rPr>
              <w:t>档案事业发展和管理股</w:t>
            </w:r>
            <w:r>
              <w:rPr>
                <w:rFonts w:hint="eastAsia" w:eastAsia="仿宋_GB2312" w:cs="仿宋_GB2312"/>
                <w:snapToGrid w:val="0"/>
                <w:color w:val="000000"/>
                <w:sz w:val="20"/>
                <w:szCs w:val="20"/>
                <w:lang w:eastAsia="zh-CN"/>
              </w:rPr>
              <w:t>）</w:t>
            </w:r>
            <w:r>
              <w:rPr>
                <w:rFonts w:hint="eastAsia" w:eastAsia="仿宋_GB2312" w:cs="仿宋_GB2312"/>
                <w:snapToGrid w:val="0"/>
                <w:color w:val="000000"/>
                <w:sz w:val="20"/>
                <w:szCs w:val="20"/>
              </w:rPr>
              <w:t>：对档案所有人的档案强制代保管，必要时，可以收购或者征购。</w:t>
            </w:r>
          </w:p>
          <w:p w14:paraId="0966D4AE">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4.监管责任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sz w:val="20"/>
                <w:szCs w:val="20"/>
                <w:lang w:eastAsia="zh-CN"/>
              </w:rPr>
              <w:t>档案事业发展和管理股</w:t>
            </w:r>
            <w:r>
              <w:rPr>
                <w:rFonts w:hint="eastAsia" w:eastAsia="仿宋_GB2312" w:cs="仿宋_GB2312"/>
                <w:snapToGrid w:val="0"/>
                <w:color w:val="000000"/>
                <w:sz w:val="20"/>
                <w:szCs w:val="20"/>
                <w:lang w:eastAsia="zh-CN"/>
              </w:rPr>
              <w:t>）</w:t>
            </w:r>
            <w:r>
              <w:rPr>
                <w:rFonts w:hint="eastAsia" w:eastAsia="仿宋_GB2312" w:cs="仿宋_GB2312"/>
                <w:snapToGrid w:val="0"/>
                <w:color w:val="000000"/>
                <w:sz w:val="20"/>
                <w:szCs w:val="20"/>
              </w:rPr>
              <w:t>：档案主管部门应该就档案代保管执行情况进行监督管理。</w:t>
            </w:r>
          </w:p>
          <w:p w14:paraId="51B78D11">
            <w:pPr>
              <w:widowControl/>
              <w:adjustRightInd w:val="0"/>
              <w:snapToGrid w:val="0"/>
              <w:spacing w:line="300" w:lineRule="exact"/>
              <w:ind w:firstLine="400" w:firstLineChars="200"/>
              <w:rPr>
                <w:rFonts w:ascii="仿宋_GB2312" w:hAnsi="仿宋_GB2312" w:eastAsia="仿宋_GB2312" w:cs="仿宋_GB2312"/>
                <w:snapToGrid w:val="0"/>
                <w:color w:val="000000"/>
                <w:sz w:val="20"/>
                <w:szCs w:val="20"/>
              </w:rPr>
            </w:pPr>
            <w:r>
              <w:rPr>
                <w:rFonts w:hint="eastAsia" w:eastAsia="仿宋_GB2312" w:cs="仿宋_GB2312"/>
                <w:snapToGrid w:val="0"/>
                <w:color w:val="000000"/>
                <w:sz w:val="20"/>
                <w:szCs w:val="20"/>
              </w:rPr>
              <w:t>5.其他法律法规规章文件规定应履行的责任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sz w:val="20"/>
                <w:szCs w:val="20"/>
                <w:lang w:eastAsia="zh-CN"/>
              </w:rPr>
              <w:t>档案事业发展和管理股</w:t>
            </w:r>
            <w:r>
              <w:rPr>
                <w:rFonts w:hint="eastAsia" w:eastAsia="仿宋_GB2312" w:cs="仿宋_GB2312"/>
                <w:snapToGrid w:val="0"/>
                <w:color w:val="000000"/>
                <w:sz w:val="20"/>
                <w:szCs w:val="20"/>
                <w:lang w:eastAsia="zh-CN"/>
              </w:rPr>
              <w:t>）</w:t>
            </w:r>
            <w:r>
              <w:rPr>
                <w:rFonts w:hint="eastAsia" w:eastAsia="仿宋_GB2312" w:cs="仿宋_GB2312"/>
                <w:snapToGrid w:val="0"/>
                <w:color w:val="000000"/>
                <w:sz w:val="20"/>
                <w:szCs w:val="20"/>
              </w:rPr>
              <w:t>。</w:t>
            </w:r>
          </w:p>
        </w:tc>
        <w:tc>
          <w:tcPr>
            <w:tcW w:w="4842" w:type="dxa"/>
            <w:noWrap w:val="0"/>
            <w:vAlign w:val="center"/>
          </w:tcPr>
          <w:p w14:paraId="4C0DE39D">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法律】《中华人民共和国行政强制法》第三十五条：行政机关作出强制执行决定前，应当事先催告当事人履行义务.催告应当以书面形式作出，并载明下列事项：（一）履行义务的期限；（二）履行义务的方式；（三）涉及金钱给付的，应当有明确的金额和给付方式；（四）当事人依法享有的陈述权和申辩权。</w:t>
            </w:r>
          </w:p>
          <w:p w14:paraId="1CD3F535">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地方性法规】《广西壮族自治区档案管理条例》（1999年3月26日广西壮族自治区第九届人民代表大会常务委员会第十次会议通过，2007年5月31日修订）第二十三条：档案工作人员、对档案工作负有领导责任的人员玩忽职守，造成档案损失的，由县级以上档案行政管理部门、有关主管部门依法给予行政处分；构成犯罪的，依法追究刑事责任。</w:t>
            </w:r>
          </w:p>
          <w:p w14:paraId="0398DD6C">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法律】《中华人民共和国档案法》第十六条：集体所有的和个人所有的对国家和社会具有保存价值的或者应当保密的档案，档案所有者应当妥善保管。对于保管条件恶劣或者其他原因被认为可能导致档案严重损毁和不安全的，国家档案主管部门有权采取代为保管等确保档案完整和安全的措施；必要时，可以收购或者征购。</w:t>
            </w:r>
          </w:p>
          <w:p w14:paraId="6123EAC0">
            <w:pPr>
              <w:widowControl/>
              <w:adjustRightInd w:val="0"/>
              <w:snapToGrid w:val="0"/>
              <w:spacing w:line="300" w:lineRule="exact"/>
              <w:ind w:firstLine="400" w:firstLineChars="200"/>
              <w:rPr>
                <w:rFonts w:ascii="仿宋_GB2312" w:hAnsi="仿宋_GB2312" w:eastAsia="仿宋_GB2312" w:cs="仿宋_GB2312"/>
                <w:snapToGrid w:val="0"/>
                <w:color w:val="000000"/>
                <w:sz w:val="20"/>
                <w:szCs w:val="20"/>
              </w:rPr>
            </w:pPr>
            <w:r>
              <w:rPr>
                <w:rFonts w:hint="eastAsia" w:eastAsia="仿宋_GB2312" w:cs="仿宋_GB2312"/>
                <w:snapToGrid w:val="0"/>
                <w:color w:val="000000"/>
                <w:sz w:val="20"/>
                <w:szCs w:val="20"/>
              </w:rPr>
              <w:t>4.【部门规章】《档案管理违法违纪行为处分规定》（2013年国家档案局30号令）第十二条：明知档案面临危险而不采取措施的，导致档案安全事故发生的，对有关责任人员，给予记过或者记大过处分。</w:t>
            </w:r>
          </w:p>
        </w:tc>
        <w:tc>
          <w:tcPr>
            <w:tcW w:w="1489" w:type="dxa"/>
            <w:noWrap w:val="0"/>
            <w:vAlign w:val="center"/>
          </w:tcPr>
          <w:p w14:paraId="2525670E">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textAlignment w:val="auto"/>
              <w:rPr>
                <w:rFonts w:hint="eastAsia" w:ascii="Times New Roman" w:hAnsi="Times New Roman" w:eastAsia="仿宋_GB2312" w:cs="仿宋_GB2312"/>
                <w:color w:val="000000"/>
                <w:spacing w:val="0"/>
                <w:kern w:val="0"/>
                <w:sz w:val="20"/>
                <w:szCs w:val="20"/>
              </w:rPr>
            </w:pPr>
            <w:r>
              <w:rPr>
                <w:rFonts w:hint="eastAsia" w:ascii="Times New Roman" w:hAnsi="Times New Roman" w:eastAsia="仿宋_GB2312" w:cs="仿宋_GB2312"/>
                <w:color w:val="000000"/>
                <w:spacing w:val="0"/>
                <w:kern w:val="0"/>
                <w:sz w:val="20"/>
                <w:szCs w:val="20"/>
              </w:rPr>
              <w:t>因不履行或不正确履行行政职责，有下列情形的行政机关及相关工作人员应承担相应的责任：</w:t>
            </w:r>
          </w:p>
          <w:p w14:paraId="77BD709E">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textAlignment w:val="auto"/>
              <w:rPr>
                <w:rFonts w:hint="eastAsia" w:ascii="Times New Roman" w:hAnsi="Times New Roman" w:eastAsia="仿宋_GB2312" w:cs="仿宋_GB2312"/>
                <w:color w:val="000000"/>
                <w:spacing w:val="0"/>
                <w:kern w:val="0"/>
                <w:sz w:val="20"/>
                <w:szCs w:val="20"/>
              </w:rPr>
            </w:pPr>
            <w:r>
              <w:rPr>
                <w:rFonts w:hint="eastAsia" w:ascii="Times New Roman" w:hAnsi="Times New Roman" w:eastAsia="仿宋_GB2312" w:cs="仿宋_GB2312"/>
                <w:color w:val="000000"/>
                <w:spacing w:val="0"/>
                <w:kern w:val="0"/>
                <w:sz w:val="20"/>
                <w:szCs w:val="20"/>
              </w:rPr>
              <w:t>1.没有法律法规依据</w:t>
            </w:r>
            <w:r>
              <w:rPr>
                <w:rFonts w:hint="eastAsia" w:eastAsia="仿宋_GB2312" w:cs="仿宋_GB2312"/>
                <w:color w:val="000000"/>
                <w:spacing w:val="0"/>
                <w:kern w:val="0"/>
                <w:sz w:val="20"/>
                <w:szCs w:val="20"/>
                <w:lang w:eastAsia="zh-CN"/>
              </w:rPr>
              <w:t>（驻县委办纪检监察组）</w:t>
            </w:r>
            <w:r>
              <w:rPr>
                <w:rFonts w:hint="eastAsia" w:ascii="Times New Roman" w:hAnsi="Times New Roman" w:eastAsia="仿宋_GB2312" w:cs="仿宋_GB2312"/>
                <w:color w:val="000000"/>
                <w:spacing w:val="0"/>
                <w:kern w:val="0"/>
                <w:sz w:val="20"/>
                <w:szCs w:val="20"/>
              </w:rPr>
              <w:t>；</w:t>
            </w:r>
          </w:p>
          <w:p w14:paraId="330150FF">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textAlignment w:val="auto"/>
              <w:rPr>
                <w:rFonts w:hint="eastAsia" w:ascii="Times New Roman" w:hAnsi="Times New Roman" w:eastAsia="仿宋_GB2312" w:cs="仿宋_GB2312"/>
                <w:color w:val="000000"/>
                <w:spacing w:val="0"/>
                <w:kern w:val="0"/>
                <w:sz w:val="20"/>
                <w:szCs w:val="20"/>
              </w:rPr>
            </w:pPr>
            <w:r>
              <w:rPr>
                <w:rFonts w:hint="eastAsia" w:ascii="Times New Roman" w:hAnsi="Times New Roman" w:eastAsia="仿宋_GB2312" w:cs="仿宋_GB2312"/>
                <w:color w:val="000000"/>
                <w:spacing w:val="0"/>
                <w:kern w:val="0"/>
                <w:sz w:val="20"/>
                <w:szCs w:val="20"/>
              </w:rPr>
              <w:t>2.改变强制对象、条件、方式的</w:t>
            </w:r>
            <w:r>
              <w:rPr>
                <w:rFonts w:hint="eastAsia" w:eastAsia="仿宋_GB2312" w:cs="仿宋_GB2312"/>
                <w:color w:val="000000"/>
                <w:spacing w:val="0"/>
                <w:kern w:val="0"/>
                <w:sz w:val="20"/>
                <w:szCs w:val="20"/>
                <w:lang w:eastAsia="zh-CN"/>
              </w:rPr>
              <w:t>（驻县委办纪检监察组）</w:t>
            </w:r>
            <w:r>
              <w:rPr>
                <w:rFonts w:hint="eastAsia" w:ascii="Times New Roman" w:hAnsi="Times New Roman" w:eastAsia="仿宋_GB2312" w:cs="仿宋_GB2312"/>
                <w:color w:val="000000"/>
                <w:spacing w:val="0"/>
                <w:kern w:val="0"/>
                <w:sz w:val="20"/>
                <w:szCs w:val="20"/>
              </w:rPr>
              <w:t>；</w:t>
            </w:r>
          </w:p>
          <w:p w14:paraId="3AF20B80">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textAlignment w:val="auto"/>
              <w:rPr>
                <w:rFonts w:hint="eastAsia" w:ascii="Times New Roman" w:hAnsi="Times New Roman" w:eastAsia="仿宋_GB2312" w:cs="仿宋_GB2312"/>
                <w:color w:val="000000"/>
                <w:spacing w:val="0"/>
                <w:kern w:val="0"/>
                <w:sz w:val="20"/>
                <w:szCs w:val="20"/>
              </w:rPr>
            </w:pPr>
            <w:r>
              <w:rPr>
                <w:rFonts w:hint="eastAsia" w:ascii="Times New Roman" w:hAnsi="Times New Roman" w:eastAsia="仿宋_GB2312" w:cs="仿宋_GB2312"/>
                <w:color w:val="000000"/>
                <w:spacing w:val="0"/>
                <w:kern w:val="0"/>
                <w:sz w:val="20"/>
                <w:szCs w:val="20"/>
              </w:rPr>
              <w:t>3.违反法定程序的</w:t>
            </w:r>
            <w:r>
              <w:rPr>
                <w:rFonts w:hint="eastAsia" w:eastAsia="仿宋_GB2312" w:cs="仿宋_GB2312"/>
                <w:color w:val="000000"/>
                <w:spacing w:val="0"/>
                <w:kern w:val="0"/>
                <w:sz w:val="20"/>
                <w:szCs w:val="20"/>
                <w:lang w:eastAsia="zh-CN"/>
              </w:rPr>
              <w:t>（驻县委办纪检监察组）</w:t>
            </w:r>
            <w:r>
              <w:rPr>
                <w:rFonts w:hint="eastAsia" w:ascii="Times New Roman" w:hAnsi="Times New Roman" w:eastAsia="仿宋_GB2312" w:cs="仿宋_GB2312"/>
                <w:color w:val="000000"/>
                <w:spacing w:val="0"/>
                <w:kern w:val="0"/>
                <w:sz w:val="20"/>
                <w:szCs w:val="20"/>
              </w:rPr>
              <w:t>；</w:t>
            </w:r>
          </w:p>
          <w:p w14:paraId="60F2060E">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textAlignment w:val="auto"/>
              <w:rPr>
                <w:rFonts w:hint="eastAsia" w:ascii="Times New Roman" w:hAnsi="Times New Roman" w:eastAsia="仿宋_GB2312" w:cs="仿宋_GB2312"/>
                <w:color w:val="000000"/>
                <w:spacing w:val="0"/>
                <w:kern w:val="0"/>
                <w:sz w:val="20"/>
                <w:szCs w:val="20"/>
              </w:rPr>
            </w:pPr>
            <w:r>
              <w:rPr>
                <w:rFonts w:hint="eastAsia" w:ascii="Times New Roman" w:hAnsi="Times New Roman" w:eastAsia="仿宋_GB2312" w:cs="仿宋_GB2312"/>
                <w:color w:val="000000"/>
                <w:spacing w:val="0"/>
                <w:kern w:val="0"/>
                <w:sz w:val="20"/>
                <w:szCs w:val="20"/>
              </w:rPr>
              <w:t>4.在夜间或者法定节假日实施的</w:t>
            </w:r>
            <w:r>
              <w:rPr>
                <w:rFonts w:hint="eastAsia" w:eastAsia="仿宋_GB2312" w:cs="仿宋_GB2312"/>
                <w:color w:val="000000"/>
                <w:spacing w:val="0"/>
                <w:kern w:val="0"/>
                <w:sz w:val="20"/>
                <w:szCs w:val="20"/>
                <w:lang w:eastAsia="zh-CN"/>
              </w:rPr>
              <w:t>（驻县委办纪检监察组）</w:t>
            </w:r>
            <w:r>
              <w:rPr>
                <w:rFonts w:hint="eastAsia" w:ascii="Times New Roman" w:hAnsi="Times New Roman" w:eastAsia="仿宋_GB2312" w:cs="仿宋_GB2312"/>
                <w:color w:val="000000"/>
                <w:spacing w:val="0"/>
                <w:kern w:val="0"/>
                <w:sz w:val="20"/>
                <w:szCs w:val="20"/>
              </w:rPr>
              <w:t>；</w:t>
            </w:r>
          </w:p>
          <w:p w14:paraId="6AD2AD97">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textAlignment w:val="auto"/>
              <w:rPr>
                <w:rFonts w:hint="eastAsia" w:ascii="Times New Roman" w:hAnsi="Times New Roman" w:eastAsia="仿宋_GB2312" w:cs="仿宋_GB2312"/>
                <w:color w:val="000000"/>
                <w:spacing w:val="0"/>
                <w:kern w:val="0"/>
                <w:sz w:val="20"/>
                <w:szCs w:val="20"/>
              </w:rPr>
            </w:pPr>
            <w:r>
              <w:rPr>
                <w:rFonts w:hint="eastAsia" w:ascii="Times New Roman" w:hAnsi="Times New Roman" w:eastAsia="仿宋_GB2312" w:cs="仿宋_GB2312"/>
                <w:color w:val="000000"/>
                <w:spacing w:val="0"/>
                <w:kern w:val="0"/>
                <w:sz w:val="20"/>
                <w:szCs w:val="20"/>
              </w:rPr>
              <w:t>5.采取停止供水、供电、供热等方式的</w:t>
            </w:r>
            <w:r>
              <w:rPr>
                <w:rFonts w:hint="eastAsia" w:eastAsia="仿宋_GB2312" w:cs="仿宋_GB2312"/>
                <w:color w:val="000000"/>
                <w:spacing w:val="0"/>
                <w:kern w:val="0"/>
                <w:sz w:val="20"/>
                <w:szCs w:val="20"/>
                <w:lang w:eastAsia="zh-CN"/>
              </w:rPr>
              <w:t>（驻县委办纪检监察组）</w:t>
            </w:r>
            <w:r>
              <w:rPr>
                <w:rFonts w:hint="eastAsia" w:ascii="Times New Roman" w:hAnsi="Times New Roman" w:eastAsia="仿宋_GB2312" w:cs="仿宋_GB2312"/>
                <w:color w:val="000000"/>
                <w:spacing w:val="0"/>
                <w:kern w:val="0"/>
                <w:sz w:val="20"/>
                <w:szCs w:val="20"/>
              </w:rPr>
              <w:t>；</w:t>
            </w:r>
          </w:p>
          <w:p w14:paraId="44AD14AC">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textAlignment w:val="auto"/>
              <w:rPr>
                <w:rFonts w:hint="eastAsia" w:ascii="Times New Roman" w:hAnsi="Times New Roman" w:eastAsia="仿宋_GB2312" w:cs="仿宋_GB2312"/>
                <w:color w:val="000000"/>
                <w:spacing w:val="0"/>
                <w:kern w:val="0"/>
                <w:sz w:val="20"/>
                <w:szCs w:val="20"/>
              </w:rPr>
            </w:pPr>
            <w:r>
              <w:rPr>
                <w:rFonts w:hint="eastAsia" w:ascii="Times New Roman" w:hAnsi="Times New Roman" w:eastAsia="仿宋_GB2312" w:cs="仿宋_GB2312"/>
                <w:color w:val="000000"/>
                <w:spacing w:val="0"/>
                <w:kern w:val="0"/>
                <w:sz w:val="20"/>
                <w:szCs w:val="20"/>
              </w:rPr>
              <w:t>6.扩大查封、扣押、冻结范围的</w:t>
            </w:r>
            <w:r>
              <w:rPr>
                <w:rFonts w:hint="eastAsia" w:eastAsia="仿宋_GB2312" w:cs="仿宋_GB2312"/>
                <w:color w:val="000000"/>
                <w:spacing w:val="0"/>
                <w:kern w:val="0"/>
                <w:sz w:val="20"/>
                <w:szCs w:val="20"/>
                <w:lang w:eastAsia="zh-CN"/>
              </w:rPr>
              <w:t>（驻县委办纪检监察组）</w:t>
            </w:r>
            <w:r>
              <w:rPr>
                <w:rFonts w:hint="eastAsia" w:ascii="Times New Roman" w:hAnsi="Times New Roman" w:eastAsia="仿宋_GB2312" w:cs="仿宋_GB2312"/>
                <w:color w:val="000000"/>
                <w:spacing w:val="0"/>
                <w:kern w:val="0"/>
                <w:sz w:val="20"/>
                <w:szCs w:val="20"/>
              </w:rPr>
              <w:t>；</w:t>
            </w:r>
          </w:p>
          <w:p w14:paraId="4D7E3FD2">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textAlignment w:val="auto"/>
              <w:rPr>
                <w:rFonts w:hint="eastAsia" w:ascii="Times New Roman" w:hAnsi="Times New Roman" w:eastAsia="仿宋_GB2312" w:cs="仿宋_GB2312"/>
                <w:color w:val="000000"/>
                <w:spacing w:val="0"/>
                <w:kern w:val="0"/>
                <w:sz w:val="20"/>
                <w:szCs w:val="20"/>
              </w:rPr>
            </w:pPr>
            <w:r>
              <w:rPr>
                <w:rFonts w:hint="eastAsia" w:ascii="Times New Roman" w:hAnsi="Times New Roman" w:eastAsia="仿宋_GB2312" w:cs="仿宋_GB2312"/>
                <w:color w:val="000000"/>
                <w:spacing w:val="0"/>
                <w:kern w:val="0"/>
                <w:sz w:val="20"/>
                <w:szCs w:val="20"/>
              </w:rPr>
              <w:t>7.使用或损毁查封、扣押场所、设施或财物的</w:t>
            </w:r>
            <w:r>
              <w:rPr>
                <w:rFonts w:hint="eastAsia" w:eastAsia="仿宋_GB2312" w:cs="仿宋_GB2312"/>
                <w:color w:val="000000"/>
                <w:spacing w:val="0"/>
                <w:kern w:val="0"/>
                <w:sz w:val="20"/>
                <w:szCs w:val="20"/>
                <w:lang w:eastAsia="zh-CN"/>
              </w:rPr>
              <w:t>（驻县委办纪检监察组）</w:t>
            </w:r>
            <w:r>
              <w:rPr>
                <w:rFonts w:hint="eastAsia" w:ascii="Times New Roman" w:hAnsi="Times New Roman" w:eastAsia="仿宋_GB2312" w:cs="仿宋_GB2312"/>
                <w:color w:val="000000"/>
                <w:spacing w:val="0"/>
                <w:kern w:val="0"/>
                <w:sz w:val="20"/>
                <w:szCs w:val="20"/>
              </w:rPr>
              <w:t>；</w:t>
            </w:r>
          </w:p>
          <w:p w14:paraId="2AC9E1FB">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textAlignment w:val="auto"/>
              <w:rPr>
                <w:rFonts w:hint="eastAsia" w:ascii="Times New Roman" w:hAnsi="Times New Roman" w:eastAsia="仿宋_GB2312" w:cs="仿宋_GB2312"/>
                <w:color w:val="000000"/>
                <w:spacing w:val="0"/>
                <w:kern w:val="0"/>
                <w:sz w:val="20"/>
                <w:szCs w:val="20"/>
              </w:rPr>
            </w:pPr>
            <w:r>
              <w:rPr>
                <w:rFonts w:hint="eastAsia" w:ascii="Times New Roman" w:hAnsi="Times New Roman" w:eastAsia="仿宋_GB2312" w:cs="仿宋_GB2312"/>
                <w:color w:val="000000"/>
                <w:spacing w:val="0"/>
                <w:kern w:val="0"/>
                <w:sz w:val="20"/>
                <w:szCs w:val="20"/>
              </w:rPr>
              <w:t>8.不作出处理决定或未及时解除查封、扣押的</w:t>
            </w:r>
            <w:r>
              <w:rPr>
                <w:rFonts w:hint="eastAsia" w:eastAsia="仿宋_GB2312" w:cs="仿宋_GB2312"/>
                <w:color w:val="000000"/>
                <w:spacing w:val="0"/>
                <w:kern w:val="0"/>
                <w:sz w:val="20"/>
                <w:szCs w:val="20"/>
                <w:lang w:eastAsia="zh-CN"/>
              </w:rPr>
              <w:t>（驻县委办纪检监察组）</w:t>
            </w:r>
            <w:r>
              <w:rPr>
                <w:rFonts w:hint="eastAsia" w:ascii="Times New Roman" w:hAnsi="Times New Roman" w:eastAsia="仿宋_GB2312" w:cs="仿宋_GB2312"/>
                <w:color w:val="000000"/>
                <w:spacing w:val="0"/>
                <w:kern w:val="0"/>
                <w:sz w:val="20"/>
                <w:szCs w:val="20"/>
              </w:rPr>
              <w:t>；</w:t>
            </w:r>
          </w:p>
          <w:p w14:paraId="6C86F82A">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textAlignment w:val="auto"/>
              <w:rPr>
                <w:rFonts w:hint="eastAsia" w:ascii="Times New Roman" w:hAnsi="Times New Roman" w:eastAsia="仿宋_GB2312" w:cs="仿宋_GB2312"/>
                <w:color w:val="000000"/>
                <w:spacing w:val="0"/>
                <w:kern w:val="0"/>
                <w:sz w:val="20"/>
                <w:szCs w:val="20"/>
              </w:rPr>
            </w:pPr>
            <w:r>
              <w:rPr>
                <w:rFonts w:hint="eastAsia" w:ascii="Times New Roman" w:hAnsi="Times New Roman" w:eastAsia="仿宋_GB2312" w:cs="仿宋_GB2312"/>
                <w:color w:val="000000"/>
                <w:spacing w:val="0"/>
                <w:kern w:val="0"/>
                <w:sz w:val="20"/>
                <w:szCs w:val="20"/>
              </w:rPr>
              <w:t>9.不作出处理决定或者未依法及时解除冻结的</w:t>
            </w:r>
            <w:r>
              <w:rPr>
                <w:rFonts w:hint="eastAsia" w:eastAsia="仿宋_GB2312" w:cs="仿宋_GB2312"/>
                <w:color w:val="000000"/>
                <w:spacing w:val="0"/>
                <w:kern w:val="0"/>
                <w:sz w:val="20"/>
                <w:szCs w:val="20"/>
                <w:lang w:eastAsia="zh-CN"/>
              </w:rPr>
              <w:t>（驻县委办纪检监察组）</w:t>
            </w:r>
            <w:r>
              <w:rPr>
                <w:rFonts w:hint="eastAsia" w:ascii="Times New Roman" w:hAnsi="Times New Roman" w:eastAsia="仿宋_GB2312" w:cs="仿宋_GB2312"/>
                <w:color w:val="000000"/>
                <w:spacing w:val="0"/>
                <w:kern w:val="0"/>
                <w:sz w:val="20"/>
                <w:szCs w:val="20"/>
              </w:rPr>
              <w:t>；</w:t>
            </w:r>
          </w:p>
          <w:p w14:paraId="75E498ED">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textAlignment w:val="auto"/>
              <w:rPr>
                <w:rFonts w:hint="eastAsia" w:ascii="Times New Roman" w:hAnsi="Times New Roman" w:eastAsia="仿宋_GB2312" w:cs="仿宋_GB2312"/>
                <w:color w:val="000000"/>
                <w:spacing w:val="0"/>
                <w:kern w:val="0"/>
                <w:sz w:val="20"/>
                <w:szCs w:val="20"/>
              </w:rPr>
            </w:pPr>
            <w:r>
              <w:rPr>
                <w:rFonts w:hint="eastAsia" w:ascii="Times New Roman" w:hAnsi="Times New Roman" w:eastAsia="仿宋_GB2312" w:cs="仿宋_GB2312"/>
                <w:color w:val="000000"/>
                <w:spacing w:val="0"/>
                <w:kern w:val="0"/>
                <w:sz w:val="20"/>
                <w:szCs w:val="20"/>
              </w:rPr>
              <w:t>10.截留、私分、变相私分的</w:t>
            </w:r>
            <w:r>
              <w:rPr>
                <w:rFonts w:hint="eastAsia" w:eastAsia="仿宋_GB2312" w:cs="仿宋_GB2312"/>
                <w:color w:val="000000"/>
                <w:spacing w:val="0"/>
                <w:kern w:val="0"/>
                <w:sz w:val="20"/>
                <w:szCs w:val="20"/>
                <w:lang w:eastAsia="zh-CN"/>
              </w:rPr>
              <w:t>（驻县委办纪检监察组）</w:t>
            </w:r>
            <w:r>
              <w:rPr>
                <w:rFonts w:hint="eastAsia" w:ascii="Times New Roman" w:hAnsi="Times New Roman" w:eastAsia="仿宋_GB2312" w:cs="仿宋_GB2312"/>
                <w:color w:val="000000"/>
                <w:spacing w:val="0"/>
                <w:kern w:val="0"/>
                <w:sz w:val="20"/>
                <w:szCs w:val="20"/>
              </w:rPr>
              <w:t>；</w:t>
            </w:r>
          </w:p>
          <w:p w14:paraId="2F759362">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textAlignment w:val="auto"/>
              <w:rPr>
                <w:rFonts w:hint="eastAsia" w:ascii="Times New Roman" w:hAnsi="Times New Roman" w:eastAsia="仿宋_GB2312" w:cs="仿宋_GB2312"/>
                <w:color w:val="000000"/>
                <w:spacing w:val="0"/>
                <w:kern w:val="0"/>
                <w:sz w:val="20"/>
                <w:szCs w:val="20"/>
              </w:rPr>
            </w:pPr>
            <w:r>
              <w:rPr>
                <w:rFonts w:hint="eastAsia" w:ascii="Times New Roman" w:hAnsi="Times New Roman" w:eastAsia="仿宋_GB2312" w:cs="仿宋_GB2312"/>
                <w:color w:val="000000"/>
                <w:spacing w:val="0"/>
                <w:kern w:val="0"/>
                <w:sz w:val="20"/>
                <w:szCs w:val="20"/>
              </w:rPr>
              <w:t>11.谋取个人利益的</w:t>
            </w:r>
            <w:r>
              <w:rPr>
                <w:rFonts w:hint="eastAsia" w:eastAsia="仿宋_GB2312" w:cs="仿宋_GB2312"/>
                <w:color w:val="000000"/>
                <w:spacing w:val="0"/>
                <w:kern w:val="0"/>
                <w:sz w:val="20"/>
                <w:szCs w:val="20"/>
                <w:lang w:eastAsia="zh-CN"/>
              </w:rPr>
              <w:t>（驻县委办纪检监察组）</w:t>
            </w:r>
            <w:r>
              <w:rPr>
                <w:rFonts w:hint="eastAsia" w:ascii="Times New Roman" w:hAnsi="Times New Roman" w:eastAsia="仿宋_GB2312" w:cs="仿宋_GB2312"/>
                <w:color w:val="000000"/>
                <w:spacing w:val="0"/>
                <w:kern w:val="0"/>
                <w:sz w:val="20"/>
                <w:szCs w:val="20"/>
              </w:rPr>
              <w:t>；</w:t>
            </w:r>
          </w:p>
          <w:p w14:paraId="634D92E1">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textAlignment w:val="auto"/>
              <w:rPr>
                <w:rFonts w:hint="eastAsia" w:ascii="Times New Roman" w:hAnsi="Times New Roman" w:eastAsia="仿宋_GB2312" w:cs="仿宋_GB2312"/>
                <w:spacing w:val="-6"/>
                <w:kern w:val="0"/>
                <w:sz w:val="20"/>
                <w:szCs w:val="20"/>
              </w:rPr>
            </w:pPr>
            <w:r>
              <w:rPr>
                <w:rFonts w:hint="eastAsia" w:ascii="Times New Roman" w:hAnsi="Times New Roman" w:eastAsia="仿宋_GB2312" w:cs="仿宋_GB2312"/>
                <w:color w:val="000000"/>
                <w:spacing w:val="0"/>
                <w:kern w:val="0"/>
                <w:sz w:val="20"/>
                <w:szCs w:val="20"/>
              </w:rPr>
              <w:t>12.其他违反法律法规规章的行为责任</w:t>
            </w:r>
            <w:r>
              <w:rPr>
                <w:rFonts w:hint="eastAsia" w:eastAsia="仿宋_GB2312" w:cs="仿宋_GB2312"/>
                <w:color w:val="000000"/>
                <w:spacing w:val="0"/>
                <w:kern w:val="0"/>
                <w:sz w:val="20"/>
                <w:szCs w:val="20"/>
                <w:lang w:eastAsia="zh-CN"/>
              </w:rPr>
              <w:t>（驻县委办纪检监察组）</w:t>
            </w:r>
            <w:r>
              <w:rPr>
                <w:rFonts w:hint="eastAsia" w:ascii="Times New Roman" w:hAnsi="Times New Roman" w:eastAsia="仿宋_GB2312" w:cs="仿宋_GB2312"/>
                <w:color w:val="000000"/>
                <w:spacing w:val="0"/>
                <w:kern w:val="0"/>
                <w:sz w:val="20"/>
                <w:szCs w:val="20"/>
              </w:rPr>
              <w:t>。</w:t>
            </w:r>
          </w:p>
        </w:tc>
        <w:tc>
          <w:tcPr>
            <w:tcW w:w="5188" w:type="dxa"/>
            <w:noWrap w:val="0"/>
            <w:vAlign w:val="center"/>
          </w:tcPr>
          <w:p w14:paraId="12284A76">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textAlignment w:val="auto"/>
              <w:rPr>
                <w:rFonts w:hint="eastAsia" w:ascii="Times New Roman" w:hAnsi="Times New Roman" w:eastAsia="仿宋_GB2312" w:cs="仿宋_GB2312"/>
                <w:color w:val="000000"/>
                <w:kern w:val="0"/>
                <w:sz w:val="20"/>
                <w:szCs w:val="20"/>
              </w:rPr>
            </w:pPr>
            <w:r>
              <w:rPr>
                <w:rFonts w:hint="eastAsia" w:ascii="Times New Roman" w:hAnsi="Times New Roman" w:eastAsia="仿宋_GB2312" w:cs="仿宋_GB2312"/>
                <w:color w:val="000000"/>
                <w:kern w:val="0"/>
                <w:sz w:val="20"/>
                <w:szCs w:val="20"/>
              </w:rPr>
              <w:t>1.【法律】《中华人民共和国行政强制法》第六十一条：行政机关实施行政强制，有下列情形之一的，由上级行政机关或者有关部门责令改正，对直接负责的主管人员和其他直接责任人员依法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w:t>
            </w:r>
          </w:p>
          <w:p w14:paraId="15D0DFD7">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textAlignment w:val="auto"/>
              <w:rPr>
                <w:rFonts w:hint="eastAsia" w:ascii="Times New Roman" w:hAnsi="Times New Roman" w:eastAsia="仿宋_GB2312" w:cs="仿宋_GB2312"/>
                <w:color w:val="000000"/>
                <w:kern w:val="0"/>
                <w:sz w:val="20"/>
                <w:szCs w:val="20"/>
              </w:rPr>
            </w:pPr>
            <w:r>
              <w:rPr>
                <w:rFonts w:hint="eastAsia" w:ascii="Times New Roman" w:hAnsi="Times New Roman" w:eastAsia="仿宋_GB2312" w:cs="仿宋_GB2312"/>
                <w:color w:val="000000"/>
                <w:kern w:val="0"/>
                <w:sz w:val="20"/>
                <w:szCs w:val="20"/>
              </w:rPr>
              <w:t>2.同1。</w:t>
            </w:r>
          </w:p>
          <w:p w14:paraId="678D356C">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textAlignment w:val="auto"/>
              <w:rPr>
                <w:rFonts w:hint="eastAsia" w:ascii="Times New Roman" w:hAnsi="Times New Roman" w:eastAsia="仿宋_GB2312" w:cs="仿宋_GB2312"/>
                <w:color w:val="000000"/>
                <w:kern w:val="0"/>
                <w:sz w:val="20"/>
                <w:szCs w:val="20"/>
              </w:rPr>
            </w:pPr>
            <w:r>
              <w:rPr>
                <w:rFonts w:hint="eastAsia" w:ascii="Times New Roman" w:hAnsi="Times New Roman" w:eastAsia="仿宋_GB2312" w:cs="仿宋_GB2312"/>
                <w:color w:val="000000"/>
                <w:kern w:val="0"/>
                <w:sz w:val="20"/>
                <w:szCs w:val="20"/>
              </w:rPr>
              <w:t>3.同1。</w:t>
            </w:r>
          </w:p>
          <w:p w14:paraId="11C0A355">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textAlignment w:val="auto"/>
              <w:rPr>
                <w:rFonts w:hint="eastAsia" w:ascii="Times New Roman" w:hAnsi="Times New Roman" w:eastAsia="仿宋_GB2312" w:cs="仿宋_GB2312"/>
                <w:color w:val="000000"/>
                <w:kern w:val="0"/>
                <w:sz w:val="20"/>
                <w:szCs w:val="20"/>
              </w:rPr>
            </w:pPr>
            <w:r>
              <w:rPr>
                <w:rFonts w:hint="eastAsia" w:ascii="Times New Roman" w:hAnsi="Times New Roman" w:eastAsia="仿宋_GB2312" w:cs="仿宋_GB2312"/>
                <w:color w:val="000000"/>
                <w:kern w:val="0"/>
                <w:sz w:val="20"/>
                <w:szCs w:val="20"/>
              </w:rPr>
              <w:t>4.同1。</w:t>
            </w:r>
          </w:p>
          <w:p w14:paraId="3C8B1686">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textAlignment w:val="auto"/>
              <w:rPr>
                <w:rFonts w:hint="eastAsia" w:ascii="Times New Roman" w:hAnsi="Times New Roman" w:eastAsia="仿宋_GB2312" w:cs="仿宋_GB2312"/>
                <w:color w:val="000000"/>
                <w:kern w:val="0"/>
                <w:sz w:val="20"/>
                <w:szCs w:val="20"/>
              </w:rPr>
            </w:pPr>
            <w:r>
              <w:rPr>
                <w:rFonts w:hint="eastAsia" w:ascii="Times New Roman" w:hAnsi="Times New Roman" w:eastAsia="仿宋_GB2312" w:cs="仿宋_GB2312"/>
                <w:color w:val="000000"/>
                <w:kern w:val="0"/>
                <w:sz w:val="20"/>
                <w:szCs w:val="20"/>
              </w:rPr>
              <w:t>5.同1。</w:t>
            </w:r>
          </w:p>
          <w:p w14:paraId="0CDF17C6">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textAlignment w:val="auto"/>
              <w:rPr>
                <w:rFonts w:hint="eastAsia" w:ascii="Times New Roman" w:hAnsi="Times New Roman" w:eastAsia="仿宋_GB2312" w:cs="仿宋_GB2312"/>
                <w:color w:val="000000"/>
                <w:kern w:val="0"/>
                <w:sz w:val="20"/>
                <w:szCs w:val="20"/>
              </w:rPr>
            </w:pPr>
            <w:r>
              <w:rPr>
                <w:rFonts w:hint="eastAsia" w:ascii="Times New Roman" w:hAnsi="Times New Roman" w:eastAsia="仿宋_GB2312" w:cs="仿宋_GB2312"/>
                <w:color w:val="000000"/>
                <w:kern w:val="0"/>
                <w:sz w:val="20"/>
                <w:szCs w:val="20"/>
              </w:rPr>
              <w:t>6.【法律】《中华人民共和国行政强制法》第六十二条：违反本法规定，行政机关有下列情形之一的，由上级行政机关或者有关部门责令改正，对直接负责的主管人员和其他直接责任人员依法给予处分：（一）扩大查封、扣押、冻结范围的；（二）使用或者损毁查封、扣押场所、设施或者财物的；（三）在查封、扣押法定期间不作出处理决定或者未依法及时解除查封、扣押的；（四）在冻结存款、汇款法定期间不作出处理决定或者未依法及时解除冻结的。</w:t>
            </w:r>
          </w:p>
          <w:p w14:paraId="73BAB976">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textAlignment w:val="auto"/>
              <w:rPr>
                <w:rFonts w:hint="eastAsia" w:ascii="Times New Roman" w:hAnsi="Times New Roman" w:eastAsia="仿宋_GB2312" w:cs="仿宋_GB2312"/>
                <w:color w:val="000000"/>
                <w:kern w:val="0"/>
                <w:sz w:val="20"/>
                <w:szCs w:val="20"/>
              </w:rPr>
            </w:pPr>
            <w:r>
              <w:rPr>
                <w:rFonts w:hint="eastAsia" w:ascii="Times New Roman" w:hAnsi="Times New Roman" w:eastAsia="仿宋_GB2312" w:cs="仿宋_GB2312"/>
                <w:color w:val="000000"/>
                <w:kern w:val="0"/>
                <w:sz w:val="20"/>
                <w:szCs w:val="20"/>
              </w:rPr>
              <w:t>7.同6。</w:t>
            </w:r>
          </w:p>
          <w:p w14:paraId="32899474">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textAlignment w:val="auto"/>
              <w:rPr>
                <w:rFonts w:hint="eastAsia" w:ascii="Times New Roman" w:hAnsi="Times New Roman" w:eastAsia="仿宋_GB2312" w:cs="仿宋_GB2312"/>
                <w:color w:val="000000"/>
                <w:kern w:val="0"/>
                <w:sz w:val="20"/>
                <w:szCs w:val="20"/>
              </w:rPr>
            </w:pPr>
            <w:r>
              <w:rPr>
                <w:rFonts w:hint="eastAsia" w:ascii="Times New Roman" w:hAnsi="Times New Roman" w:eastAsia="仿宋_GB2312" w:cs="仿宋_GB2312"/>
                <w:color w:val="000000"/>
                <w:kern w:val="0"/>
                <w:sz w:val="20"/>
                <w:szCs w:val="20"/>
              </w:rPr>
              <w:t>8.同6。</w:t>
            </w:r>
          </w:p>
          <w:p w14:paraId="3372CB2B">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textAlignment w:val="auto"/>
              <w:rPr>
                <w:rFonts w:hint="eastAsia" w:ascii="Times New Roman" w:hAnsi="Times New Roman" w:eastAsia="仿宋_GB2312" w:cs="仿宋_GB2312"/>
                <w:color w:val="000000"/>
                <w:kern w:val="0"/>
                <w:sz w:val="20"/>
                <w:szCs w:val="20"/>
              </w:rPr>
            </w:pPr>
            <w:r>
              <w:rPr>
                <w:rFonts w:hint="eastAsia" w:ascii="Times New Roman" w:hAnsi="Times New Roman" w:eastAsia="仿宋_GB2312" w:cs="仿宋_GB2312"/>
                <w:color w:val="000000"/>
                <w:kern w:val="0"/>
                <w:sz w:val="20"/>
                <w:szCs w:val="20"/>
              </w:rPr>
              <w:t>9.同6。</w:t>
            </w:r>
          </w:p>
          <w:p w14:paraId="27D17035">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textAlignment w:val="auto"/>
              <w:rPr>
                <w:rFonts w:hint="eastAsia" w:ascii="Times New Roman" w:hAnsi="Times New Roman" w:eastAsia="仿宋_GB2312" w:cs="仿宋_GB2312"/>
                <w:color w:val="000000"/>
                <w:kern w:val="0"/>
                <w:sz w:val="20"/>
                <w:szCs w:val="20"/>
              </w:rPr>
            </w:pPr>
            <w:r>
              <w:rPr>
                <w:rFonts w:hint="eastAsia" w:ascii="Times New Roman" w:hAnsi="Times New Roman" w:eastAsia="仿宋_GB2312" w:cs="仿宋_GB2312"/>
                <w:color w:val="000000"/>
                <w:kern w:val="0"/>
                <w:sz w:val="20"/>
                <w:szCs w:val="20"/>
              </w:rPr>
              <w:t>10.【法律】《中华人民共和国行政强制法》第六十三条：行政机关将查封、扣押的财物或者划拨的存款、汇款以及拍卖和依法处理所得的款项，截留、私分或者变相私分的，由财政部门或者有关部门予以追缴；对直接负责的主管人员和其他直接责任人员依法给予记大过、降级、撤职或者开除的处分。行政机关工作人员利用职务上的便利，将查封、扣押的场所、设施或者财物据为己有的，由上级行政机关或者有关部门责令改正，依法给予记大过、降级、撤职或者开除的处分。</w:t>
            </w:r>
          </w:p>
          <w:p w14:paraId="09CDD502">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textAlignment w:val="auto"/>
              <w:rPr>
                <w:rFonts w:ascii="仿宋_GB2312" w:hAnsi="仿宋_GB2312" w:eastAsia="仿宋_GB2312" w:cs="仿宋_GB2312"/>
                <w:kern w:val="0"/>
                <w:sz w:val="20"/>
                <w:szCs w:val="20"/>
              </w:rPr>
            </w:pPr>
            <w:r>
              <w:rPr>
                <w:rFonts w:hint="eastAsia" w:ascii="Times New Roman" w:hAnsi="Times New Roman" w:eastAsia="仿宋_GB2312" w:cs="仿宋_GB2312"/>
                <w:color w:val="000000"/>
                <w:kern w:val="0"/>
                <w:sz w:val="20"/>
                <w:szCs w:val="20"/>
              </w:rPr>
              <w:t>11.【法律】《中华人民共和国行政强制法》第六十四条：行政机关及其工作人员利用行政强制权为单位或者个人谋取利益的，由上级行政机关或者有关部门责令改正，对直接负责的主管人员和其他直接责任人员依法给予处分。</w:t>
            </w:r>
          </w:p>
        </w:tc>
        <w:tc>
          <w:tcPr>
            <w:tcW w:w="532" w:type="dxa"/>
            <w:noWrap w:val="0"/>
            <w:vAlign w:val="center"/>
          </w:tcPr>
          <w:p w14:paraId="63EF9763">
            <w:pPr>
              <w:adjustRightInd w:val="0"/>
              <w:snapToGrid w:val="0"/>
              <w:spacing w:line="300" w:lineRule="exact"/>
              <w:jc w:val="center"/>
              <w:rPr>
                <w:rFonts w:hint="eastAsia" w:ascii="仿宋_GB2312" w:hAnsi="仿宋_GB2312" w:eastAsia="仿宋_GB2312" w:cs="仿宋_GB2312"/>
                <w:color w:val="000000"/>
                <w:kern w:val="0"/>
                <w:sz w:val="20"/>
                <w:szCs w:val="20"/>
                <w:lang w:eastAsia="zh-CN"/>
              </w:rPr>
            </w:pPr>
            <w:r>
              <w:rPr>
                <w:rFonts w:hint="eastAsia" w:ascii="仿宋_GB2312" w:hAnsi="仿宋_GB2312" w:eastAsia="仿宋_GB2312" w:cs="仿宋_GB2312"/>
                <w:color w:val="000000"/>
                <w:kern w:val="0"/>
                <w:sz w:val="20"/>
                <w:szCs w:val="20"/>
                <w:lang w:eastAsia="zh-CN"/>
              </w:rPr>
              <w:t>法律法规规定的免责情形及自治区、桂林市党委政府和县委、县政府有关文件中明确的免责情形。</w:t>
            </w:r>
          </w:p>
        </w:tc>
        <w:tc>
          <w:tcPr>
            <w:tcW w:w="381" w:type="dxa"/>
            <w:noWrap w:val="0"/>
            <w:vAlign w:val="center"/>
          </w:tcPr>
          <w:p w14:paraId="0E8D3835">
            <w:pPr>
              <w:adjustRightInd w:val="0"/>
              <w:snapToGrid w:val="0"/>
              <w:spacing w:line="300" w:lineRule="exact"/>
              <w:jc w:val="center"/>
              <w:rPr>
                <w:rFonts w:ascii="方正书宋_GBK" w:hAnsi="宋体" w:eastAsia="方正书宋_GBK" w:cs="宋体"/>
                <w:kern w:val="0"/>
                <w:sz w:val="20"/>
                <w:szCs w:val="20"/>
              </w:rPr>
            </w:pPr>
          </w:p>
        </w:tc>
      </w:tr>
      <w:tr w14:paraId="6B534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217" w:hRule="atLeast"/>
          <w:jc w:val="center"/>
        </w:trPr>
        <w:tc>
          <w:tcPr>
            <w:tcW w:w="406" w:type="dxa"/>
            <w:noWrap w:val="0"/>
            <w:vAlign w:val="center"/>
          </w:tcPr>
          <w:p w14:paraId="5AA5FA5E">
            <w:pPr>
              <w:adjustRightInd w:val="0"/>
              <w:snapToGrid w:val="0"/>
              <w:spacing w:line="300" w:lineRule="exact"/>
              <w:jc w:val="center"/>
              <w:rPr>
                <w:rFonts w:hint="eastAsia" w:eastAsia="仿宋_GB2312" w:cs="仿宋_GB2312"/>
                <w:snapToGrid w:val="0"/>
                <w:color w:val="000000"/>
                <w:sz w:val="20"/>
                <w:szCs w:val="20"/>
                <w:lang w:val="en-US" w:eastAsia="zh-CN"/>
              </w:rPr>
            </w:pPr>
            <w:r>
              <w:rPr>
                <w:rFonts w:hint="eastAsia" w:ascii="仿宋_GB2312" w:hAnsi="仿宋_GB2312" w:eastAsia="仿宋_GB2312" w:cs="仿宋_GB2312"/>
                <w:kern w:val="0"/>
                <w:sz w:val="20"/>
                <w:szCs w:val="20"/>
                <w:lang w:val="en-US" w:eastAsia="zh-CN"/>
              </w:rPr>
              <w:t>4</w:t>
            </w:r>
          </w:p>
        </w:tc>
        <w:tc>
          <w:tcPr>
            <w:tcW w:w="308" w:type="dxa"/>
            <w:noWrap w:val="0"/>
            <w:vAlign w:val="center"/>
          </w:tcPr>
          <w:p w14:paraId="4A26F0C9">
            <w:pPr>
              <w:adjustRightInd w:val="0"/>
              <w:snapToGrid w:val="0"/>
              <w:spacing w:line="300" w:lineRule="exact"/>
              <w:jc w:val="center"/>
              <w:rPr>
                <w:rFonts w:hint="eastAsia" w:ascii="仿宋_GB2312" w:hAnsi="仿宋_GB2312" w:eastAsia="仿宋_GB2312" w:cs="仿宋_GB2312"/>
                <w:snapToGrid w:val="0"/>
                <w:color w:val="000000"/>
                <w:sz w:val="20"/>
                <w:szCs w:val="20"/>
              </w:rPr>
            </w:pPr>
            <w:r>
              <w:rPr>
                <w:rFonts w:hint="eastAsia" w:ascii="仿宋_GB2312" w:hAnsi="仿宋_GB2312" w:eastAsia="仿宋_GB2312" w:cs="仿宋_GB2312"/>
                <w:snapToGrid w:val="0"/>
                <w:color w:val="000000"/>
                <w:sz w:val="20"/>
                <w:szCs w:val="20"/>
              </w:rPr>
              <w:t>行政强制</w:t>
            </w:r>
          </w:p>
        </w:tc>
        <w:tc>
          <w:tcPr>
            <w:tcW w:w="504" w:type="dxa"/>
            <w:noWrap w:val="0"/>
            <w:vAlign w:val="center"/>
          </w:tcPr>
          <w:p w14:paraId="25DDEA44">
            <w:pPr>
              <w:adjustRightInd w:val="0"/>
              <w:snapToGrid w:val="0"/>
              <w:spacing w:line="300" w:lineRule="exact"/>
              <w:jc w:val="center"/>
              <w:rPr>
                <w:rFonts w:hint="eastAsia" w:ascii="仿宋_GB2312" w:hAnsi="仿宋_GB2312" w:eastAsia="仿宋_GB2312" w:cs="仿宋_GB2312"/>
                <w:snapToGrid w:val="0"/>
                <w:color w:val="000000"/>
                <w:sz w:val="20"/>
                <w:szCs w:val="20"/>
              </w:rPr>
            </w:pPr>
            <w:r>
              <w:rPr>
                <w:rFonts w:hint="eastAsia" w:ascii="仿宋_GB2312" w:hAnsi="仿宋_GB2312" w:eastAsia="仿宋_GB2312" w:cs="仿宋_GB2312"/>
                <w:snapToGrid w:val="0"/>
                <w:color w:val="000000"/>
                <w:sz w:val="20"/>
                <w:szCs w:val="20"/>
              </w:rPr>
              <w:t>对非法获取、持有国家秘密载体的行政强制</w:t>
            </w:r>
          </w:p>
        </w:tc>
        <w:tc>
          <w:tcPr>
            <w:tcW w:w="546" w:type="dxa"/>
            <w:noWrap w:val="0"/>
            <w:vAlign w:val="center"/>
          </w:tcPr>
          <w:p w14:paraId="16DC7414">
            <w:pPr>
              <w:adjustRightInd w:val="0"/>
              <w:snapToGrid w:val="0"/>
              <w:spacing w:line="300" w:lineRule="exact"/>
              <w:jc w:val="center"/>
              <w:rPr>
                <w:rFonts w:hint="eastAsia" w:ascii="仿宋_GB2312" w:hAnsi="仿宋_GB2312" w:eastAsia="仿宋_GB2312" w:cs="仿宋_GB2312"/>
                <w:snapToGrid w:val="0"/>
                <w:color w:val="000000"/>
                <w:sz w:val="20"/>
                <w:szCs w:val="20"/>
              </w:rPr>
            </w:pPr>
          </w:p>
        </w:tc>
        <w:tc>
          <w:tcPr>
            <w:tcW w:w="966" w:type="dxa"/>
            <w:noWrap w:val="0"/>
            <w:vAlign w:val="center"/>
          </w:tcPr>
          <w:p w14:paraId="121930A2">
            <w:pPr>
              <w:adjustRightInd w:val="0"/>
              <w:snapToGrid w:val="0"/>
              <w:spacing w:line="300" w:lineRule="exact"/>
              <w:jc w:val="center"/>
              <w:rPr>
                <w:rFonts w:hint="eastAsia" w:ascii="仿宋_GB2312" w:hAnsi="仿宋_GB2312" w:eastAsia="仿宋_GB2312" w:cs="仿宋_GB2312"/>
                <w:snapToGrid w:val="0"/>
                <w:color w:val="000000"/>
                <w:sz w:val="20"/>
                <w:szCs w:val="20"/>
                <w:lang w:eastAsia="zh-CN"/>
              </w:rPr>
            </w:pPr>
            <w:r>
              <w:rPr>
                <w:rFonts w:hint="eastAsia" w:ascii="仿宋_GB2312" w:hAnsi="仿宋_GB2312" w:eastAsia="仿宋_GB2312" w:cs="仿宋_GB2312"/>
                <w:snapToGrid w:val="0"/>
                <w:color w:val="000000"/>
                <w:sz w:val="20"/>
                <w:szCs w:val="20"/>
                <w:lang w:eastAsia="zh-CN"/>
              </w:rPr>
              <w:t>中共全州县委办公室</w:t>
            </w:r>
          </w:p>
        </w:tc>
        <w:tc>
          <w:tcPr>
            <w:tcW w:w="1008" w:type="dxa"/>
            <w:noWrap w:val="0"/>
            <w:vAlign w:val="center"/>
          </w:tcPr>
          <w:p w14:paraId="66B4125A">
            <w:pPr>
              <w:adjustRightInd w:val="0"/>
              <w:snapToGrid w:val="0"/>
              <w:spacing w:line="300" w:lineRule="exact"/>
              <w:jc w:val="center"/>
              <w:rPr>
                <w:rFonts w:hint="eastAsia" w:ascii="仿宋_GB2312" w:hAnsi="仿宋_GB2312" w:eastAsia="仿宋_GB2312" w:cs="仿宋_GB2312"/>
                <w:sz w:val="20"/>
                <w:szCs w:val="20"/>
                <w:lang w:eastAsia="zh-CN"/>
              </w:rPr>
            </w:pPr>
            <w:r>
              <w:rPr>
                <w:rFonts w:hint="eastAsia" w:ascii="仿宋_GB2312" w:hAnsi="仿宋_GB2312" w:eastAsia="仿宋_GB2312" w:cs="仿宋_GB2312"/>
                <w:kern w:val="0"/>
                <w:sz w:val="20"/>
                <w:szCs w:val="20"/>
                <w:lang w:eastAsia="zh-CN"/>
              </w:rPr>
              <w:t>县委机要保密办公室</w:t>
            </w:r>
          </w:p>
        </w:tc>
        <w:tc>
          <w:tcPr>
            <w:tcW w:w="3199" w:type="dxa"/>
            <w:noWrap w:val="0"/>
            <w:vAlign w:val="center"/>
          </w:tcPr>
          <w:p w14:paraId="027A10E4">
            <w:pPr>
              <w:widowControl/>
              <w:adjustRightInd w:val="0"/>
              <w:snapToGrid w:val="0"/>
              <w:spacing w:line="300" w:lineRule="exact"/>
              <w:ind w:firstLine="400" w:firstLineChars="200"/>
              <w:rPr>
                <w:rFonts w:ascii="仿宋_GB2312" w:hAnsi="仿宋_GB2312" w:eastAsia="仿宋_GB2312" w:cs="仿宋_GB2312"/>
                <w:snapToGrid w:val="0"/>
                <w:color w:val="000000"/>
                <w:sz w:val="20"/>
                <w:szCs w:val="20"/>
              </w:rPr>
            </w:pPr>
            <w:r>
              <w:rPr>
                <w:rFonts w:ascii="仿宋_GB2312" w:hAnsi="仿宋_GB2312" w:eastAsia="仿宋_GB2312" w:cs="仿宋_GB2312"/>
                <w:snapToGrid w:val="0"/>
                <w:color w:val="000000"/>
                <w:sz w:val="20"/>
                <w:szCs w:val="20"/>
              </w:rPr>
              <w:t>1.</w:t>
            </w:r>
            <w:r>
              <w:rPr>
                <w:rFonts w:hint="eastAsia" w:ascii="仿宋_GB2312" w:hAnsi="仿宋_GB2312" w:eastAsia="仿宋_GB2312" w:cs="仿宋_GB2312"/>
                <w:snapToGrid w:val="0"/>
                <w:color w:val="000000"/>
                <w:sz w:val="20"/>
                <w:szCs w:val="20"/>
              </w:rPr>
              <w:t>【法律】《中华人民共和国保守国家秘密法》第五条：国家保密行政管理部门主管全国的保密工作。县级以上地方各级保密行政管理部门主管本行政区域的保密工作。</w:t>
            </w:r>
          </w:p>
          <w:p w14:paraId="7BE5FC57">
            <w:pPr>
              <w:widowControl/>
              <w:adjustRightInd w:val="0"/>
              <w:snapToGrid w:val="0"/>
              <w:spacing w:line="300" w:lineRule="exact"/>
              <w:ind w:firstLine="400" w:firstLineChars="200"/>
              <w:rPr>
                <w:rFonts w:ascii="仿宋_GB2312" w:hAnsi="仿宋_GB2312" w:eastAsia="仿宋_GB2312" w:cs="仿宋_GB2312"/>
                <w:snapToGrid w:val="0"/>
                <w:color w:val="000000"/>
                <w:sz w:val="20"/>
                <w:szCs w:val="20"/>
              </w:rPr>
            </w:pPr>
            <w:r>
              <w:rPr>
                <w:rFonts w:hint="eastAsia" w:ascii="仿宋_GB2312" w:hAnsi="仿宋_GB2312" w:eastAsia="仿宋_GB2312" w:cs="仿宋_GB2312"/>
                <w:snapToGrid w:val="0"/>
                <w:color w:val="000000"/>
                <w:sz w:val="20"/>
                <w:szCs w:val="20"/>
              </w:rPr>
              <w:t>第四十五条：保密行政管理部门对保密检查中发现的非法获取、持有的国家秘密载体，应当予以收缴。</w:t>
            </w:r>
          </w:p>
          <w:p w14:paraId="5344584F">
            <w:pPr>
              <w:adjustRightInd w:val="0"/>
              <w:snapToGrid w:val="0"/>
              <w:spacing w:line="300" w:lineRule="exact"/>
              <w:ind w:firstLine="400" w:firstLineChars="200"/>
              <w:rPr>
                <w:rFonts w:hint="eastAsia" w:eastAsia="仿宋_GB2312" w:cs="仿宋_GB2312"/>
                <w:snapToGrid w:val="0"/>
                <w:color w:val="000000"/>
                <w:sz w:val="20"/>
                <w:szCs w:val="20"/>
              </w:rPr>
            </w:pPr>
            <w:r>
              <w:rPr>
                <w:rFonts w:ascii="仿宋_GB2312" w:hAnsi="仿宋_GB2312" w:eastAsia="仿宋_GB2312" w:cs="仿宋_GB2312"/>
                <w:snapToGrid w:val="0"/>
                <w:color w:val="000000"/>
                <w:sz w:val="20"/>
                <w:szCs w:val="20"/>
              </w:rPr>
              <w:t>2.</w:t>
            </w:r>
            <w:r>
              <w:rPr>
                <w:rFonts w:hint="eastAsia" w:ascii="仿宋_GB2312" w:hAnsi="仿宋_GB2312" w:eastAsia="仿宋_GB2312" w:cs="仿宋_GB2312"/>
                <w:snapToGrid w:val="0"/>
                <w:color w:val="000000"/>
                <w:sz w:val="20"/>
                <w:szCs w:val="20"/>
              </w:rPr>
              <w:t>【行政法规】《中华人民共和国保守国家秘密法实施条例》（</w:t>
            </w:r>
            <w:r>
              <w:rPr>
                <w:rFonts w:ascii="仿宋_GB2312" w:hAnsi="仿宋_GB2312" w:eastAsia="仿宋_GB2312" w:cs="仿宋_GB2312"/>
                <w:snapToGrid w:val="0"/>
                <w:color w:val="000000"/>
                <w:sz w:val="20"/>
                <w:szCs w:val="20"/>
              </w:rPr>
              <w:t>2014</w:t>
            </w:r>
            <w:r>
              <w:rPr>
                <w:rFonts w:hint="eastAsia" w:ascii="仿宋_GB2312" w:hAnsi="仿宋_GB2312" w:eastAsia="仿宋_GB2312" w:cs="仿宋_GB2312"/>
                <w:snapToGrid w:val="0"/>
                <w:color w:val="000000"/>
                <w:sz w:val="20"/>
                <w:szCs w:val="20"/>
              </w:rPr>
              <w:t>年国务院令第</w:t>
            </w:r>
            <w:r>
              <w:rPr>
                <w:rFonts w:ascii="仿宋_GB2312" w:hAnsi="仿宋_GB2312" w:eastAsia="仿宋_GB2312" w:cs="仿宋_GB2312"/>
                <w:snapToGrid w:val="0"/>
                <w:color w:val="000000"/>
                <w:sz w:val="20"/>
                <w:szCs w:val="20"/>
              </w:rPr>
              <w:t>646</w:t>
            </w:r>
            <w:r>
              <w:rPr>
                <w:rFonts w:hint="eastAsia" w:ascii="仿宋_GB2312" w:hAnsi="仿宋_GB2312" w:eastAsia="仿宋_GB2312" w:cs="仿宋_GB2312"/>
                <w:snapToGrid w:val="0"/>
                <w:color w:val="000000"/>
                <w:sz w:val="20"/>
                <w:szCs w:val="20"/>
              </w:rPr>
              <w:t>号）第三十六条：保密行政管理部门收缴非法获取、持有的国家秘密载体，应当进行登记并出具清单，查清密级、数量、来源、扩散范围等，并采取相应的保密措施。</w:t>
            </w:r>
          </w:p>
        </w:tc>
        <w:tc>
          <w:tcPr>
            <w:tcW w:w="2177" w:type="dxa"/>
            <w:noWrap w:val="0"/>
            <w:vAlign w:val="center"/>
          </w:tcPr>
          <w:p w14:paraId="1010C7B9">
            <w:pPr>
              <w:widowControl/>
              <w:adjustRightInd w:val="0"/>
              <w:snapToGrid w:val="0"/>
              <w:spacing w:line="300" w:lineRule="exact"/>
              <w:ind w:firstLine="400" w:firstLineChars="200"/>
              <w:rPr>
                <w:rFonts w:ascii="仿宋_GB2312" w:hAnsi="仿宋_GB2312" w:eastAsia="仿宋_GB2312" w:cs="仿宋_GB2312"/>
                <w:snapToGrid w:val="0"/>
                <w:color w:val="000000"/>
                <w:sz w:val="20"/>
                <w:szCs w:val="20"/>
              </w:rPr>
            </w:pPr>
            <w:r>
              <w:rPr>
                <w:rFonts w:ascii="仿宋_GB2312" w:hAnsi="仿宋_GB2312" w:eastAsia="仿宋_GB2312" w:cs="仿宋_GB2312"/>
                <w:snapToGrid w:val="0"/>
                <w:color w:val="000000"/>
                <w:sz w:val="20"/>
                <w:szCs w:val="20"/>
              </w:rPr>
              <w:t>1.</w:t>
            </w:r>
            <w:r>
              <w:rPr>
                <w:rFonts w:hint="eastAsia" w:ascii="仿宋_GB2312" w:hAnsi="仿宋_GB2312" w:eastAsia="仿宋_GB2312" w:cs="仿宋_GB2312"/>
                <w:snapToGrid w:val="0"/>
                <w:color w:val="000000"/>
                <w:sz w:val="20"/>
                <w:szCs w:val="20"/>
              </w:rPr>
              <w:t>取得批准责任</w:t>
            </w:r>
            <w:r>
              <w:rPr>
                <w:rFonts w:hint="eastAsia" w:ascii="仿宋_GB2312" w:hAnsi="仿宋_GB2312"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县委机要保密办公室</w:t>
            </w:r>
            <w:r>
              <w:rPr>
                <w:rFonts w:hint="eastAsia" w:ascii="仿宋_GB2312" w:hAnsi="仿宋_GB2312" w:eastAsia="仿宋_GB2312" w:cs="仿宋_GB2312"/>
                <w:snapToGrid w:val="0"/>
                <w:color w:val="000000"/>
                <w:sz w:val="20"/>
                <w:szCs w:val="20"/>
                <w:lang w:eastAsia="zh-CN"/>
              </w:rPr>
              <w:t>）</w:t>
            </w:r>
            <w:r>
              <w:rPr>
                <w:rFonts w:hint="eastAsia" w:ascii="仿宋_GB2312" w:hAnsi="仿宋_GB2312" w:eastAsia="仿宋_GB2312" w:cs="仿宋_GB2312"/>
                <w:snapToGrid w:val="0"/>
                <w:color w:val="000000"/>
                <w:sz w:val="20"/>
                <w:szCs w:val="20"/>
              </w:rPr>
              <w:t>：发现非法获取、持有国家秘密载体的，取得批准后组织调查处理。</w:t>
            </w:r>
          </w:p>
          <w:p w14:paraId="6A0A9603">
            <w:pPr>
              <w:adjustRightInd w:val="0"/>
              <w:snapToGrid w:val="0"/>
              <w:spacing w:line="300" w:lineRule="exact"/>
              <w:ind w:firstLine="400" w:firstLineChars="200"/>
              <w:rPr>
                <w:rFonts w:hint="eastAsia" w:ascii="仿宋_GB2312" w:hAnsi="仿宋_GB2312" w:eastAsia="仿宋_GB2312" w:cs="仿宋_GB2312"/>
                <w:snapToGrid w:val="0"/>
                <w:color w:val="000000"/>
                <w:sz w:val="20"/>
                <w:szCs w:val="20"/>
              </w:rPr>
            </w:pPr>
            <w:r>
              <w:rPr>
                <w:rFonts w:ascii="仿宋_GB2312" w:hAnsi="仿宋_GB2312" w:eastAsia="仿宋_GB2312" w:cs="仿宋_GB2312"/>
                <w:snapToGrid w:val="0"/>
                <w:color w:val="000000"/>
                <w:sz w:val="20"/>
                <w:szCs w:val="20"/>
              </w:rPr>
              <w:t>2.</w:t>
            </w:r>
            <w:r>
              <w:rPr>
                <w:rFonts w:hint="eastAsia" w:ascii="仿宋_GB2312" w:hAnsi="仿宋_GB2312" w:eastAsia="仿宋_GB2312" w:cs="仿宋_GB2312"/>
                <w:snapToGrid w:val="0"/>
                <w:color w:val="000000"/>
                <w:sz w:val="20"/>
                <w:szCs w:val="20"/>
              </w:rPr>
              <w:t>调查责任</w:t>
            </w:r>
            <w:r>
              <w:rPr>
                <w:rFonts w:hint="eastAsia" w:ascii="仿宋_GB2312" w:hAnsi="仿宋_GB2312"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县委机要保密办公室</w:t>
            </w:r>
            <w:r>
              <w:rPr>
                <w:rFonts w:hint="eastAsia" w:ascii="仿宋_GB2312" w:hAnsi="仿宋_GB2312" w:eastAsia="仿宋_GB2312" w:cs="仿宋_GB2312"/>
                <w:snapToGrid w:val="0"/>
                <w:color w:val="000000"/>
                <w:sz w:val="20"/>
                <w:szCs w:val="20"/>
                <w:lang w:eastAsia="zh-CN"/>
              </w:rPr>
              <w:t>）</w:t>
            </w:r>
            <w:r>
              <w:rPr>
                <w:rFonts w:hint="eastAsia" w:ascii="仿宋_GB2312" w:hAnsi="仿宋_GB2312" w:eastAsia="仿宋_GB2312" w:cs="仿宋_GB2312"/>
                <w:snapToGrid w:val="0"/>
                <w:color w:val="000000"/>
                <w:sz w:val="20"/>
                <w:szCs w:val="20"/>
              </w:rPr>
              <w:t>：对非法获取、持有的国家秘密载体进行调查，查清密级、数量、来源、扩散范围等。</w:t>
            </w:r>
          </w:p>
          <w:p w14:paraId="655952D8">
            <w:pPr>
              <w:adjustRightInd w:val="0"/>
              <w:snapToGrid w:val="0"/>
              <w:spacing w:line="300" w:lineRule="exact"/>
              <w:ind w:firstLine="400" w:firstLineChars="200"/>
              <w:rPr>
                <w:rFonts w:hint="eastAsia" w:ascii="仿宋_GB2312" w:hAnsi="仿宋_GB2312" w:eastAsia="仿宋_GB2312" w:cs="仿宋_GB2312"/>
                <w:snapToGrid w:val="0"/>
                <w:color w:val="000000"/>
                <w:sz w:val="20"/>
                <w:szCs w:val="20"/>
              </w:rPr>
            </w:pPr>
            <w:r>
              <w:rPr>
                <w:rFonts w:ascii="仿宋_GB2312" w:hAnsi="仿宋_GB2312" w:eastAsia="仿宋_GB2312" w:cs="仿宋_GB2312"/>
                <w:snapToGrid w:val="0"/>
                <w:color w:val="000000"/>
                <w:sz w:val="20"/>
                <w:szCs w:val="20"/>
              </w:rPr>
              <w:t>3.</w:t>
            </w:r>
            <w:r>
              <w:rPr>
                <w:rFonts w:hint="eastAsia" w:ascii="仿宋_GB2312" w:hAnsi="仿宋_GB2312" w:eastAsia="仿宋_GB2312" w:cs="仿宋_GB2312"/>
                <w:snapToGrid w:val="0"/>
                <w:color w:val="000000"/>
                <w:sz w:val="20"/>
                <w:szCs w:val="20"/>
              </w:rPr>
              <w:t>收缴责任</w:t>
            </w:r>
            <w:r>
              <w:rPr>
                <w:rFonts w:hint="eastAsia" w:ascii="仿宋_GB2312" w:hAnsi="仿宋_GB2312"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县委机要保密办公室</w:t>
            </w:r>
            <w:r>
              <w:rPr>
                <w:rFonts w:hint="eastAsia" w:ascii="仿宋_GB2312" w:hAnsi="仿宋_GB2312" w:eastAsia="仿宋_GB2312" w:cs="仿宋_GB2312"/>
                <w:snapToGrid w:val="0"/>
                <w:color w:val="000000"/>
                <w:sz w:val="20"/>
                <w:szCs w:val="20"/>
                <w:lang w:eastAsia="zh-CN"/>
              </w:rPr>
              <w:t>）</w:t>
            </w:r>
            <w:r>
              <w:rPr>
                <w:rFonts w:hint="eastAsia" w:ascii="仿宋_GB2312" w:hAnsi="仿宋_GB2312" w:eastAsia="仿宋_GB2312" w:cs="仿宋_GB2312"/>
                <w:snapToGrid w:val="0"/>
                <w:color w:val="000000"/>
                <w:sz w:val="20"/>
                <w:szCs w:val="20"/>
              </w:rPr>
              <w:t>：对非法获取、持有的国家秘密载体予以收缴。</w:t>
            </w:r>
          </w:p>
          <w:p w14:paraId="31AA7FBA">
            <w:pPr>
              <w:adjustRightInd w:val="0"/>
              <w:snapToGrid w:val="0"/>
              <w:spacing w:line="300" w:lineRule="exact"/>
              <w:ind w:firstLine="400" w:firstLineChars="200"/>
              <w:rPr>
                <w:rFonts w:hint="eastAsia" w:eastAsia="仿宋_GB2312" w:cs="仿宋_GB2312"/>
                <w:snapToGrid w:val="0"/>
                <w:color w:val="000000"/>
                <w:sz w:val="20"/>
                <w:szCs w:val="20"/>
                <w:lang w:val="en-US" w:eastAsia="zh-CN"/>
              </w:rPr>
            </w:pPr>
            <w:r>
              <w:rPr>
                <w:rFonts w:ascii="仿宋_GB2312" w:hAnsi="仿宋_GB2312" w:eastAsia="仿宋_GB2312" w:cs="仿宋_GB2312"/>
                <w:snapToGrid w:val="0"/>
                <w:color w:val="000000"/>
                <w:sz w:val="20"/>
                <w:szCs w:val="20"/>
              </w:rPr>
              <w:t>4.</w:t>
            </w:r>
            <w:r>
              <w:rPr>
                <w:rFonts w:hint="eastAsia" w:ascii="仿宋_GB2312" w:hAnsi="仿宋_GB2312" w:eastAsia="仿宋_GB2312" w:cs="仿宋_GB2312"/>
                <w:snapToGrid w:val="0"/>
                <w:color w:val="000000"/>
                <w:sz w:val="20"/>
                <w:szCs w:val="20"/>
              </w:rPr>
              <w:t>其他法律法规规章文件规定应履行的责任</w:t>
            </w:r>
            <w:r>
              <w:rPr>
                <w:rFonts w:hint="eastAsia" w:ascii="仿宋_GB2312" w:hAnsi="仿宋_GB2312"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县委机要保密办公室</w:t>
            </w:r>
            <w:r>
              <w:rPr>
                <w:rFonts w:hint="eastAsia" w:ascii="仿宋_GB2312" w:hAnsi="仿宋_GB2312" w:eastAsia="仿宋_GB2312" w:cs="仿宋_GB2312"/>
                <w:snapToGrid w:val="0"/>
                <w:color w:val="000000"/>
                <w:sz w:val="20"/>
                <w:szCs w:val="20"/>
                <w:lang w:eastAsia="zh-CN"/>
              </w:rPr>
              <w:t>）</w:t>
            </w:r>
            <w:r>
              <w:rPr>
                <w:rFonts w:hint="eastAsia" w:ascii="仿宋_GB2312" w:hAnsi="仿宋_GB2312" w:eastAsia="仿宋_GB2312" w:cs="仿宋_GB2312"/>
                <w:snapToGrid w:val="0"/>
                <w:color w:val="000000"/>
                <w:sz w:val="20"/>
                <w:szCs w:val="20"/>
              </w:rPr>
              <w:t>。</w:t>
            </w:r>
          </w:p>
        </w:tc>
        <w:tc>
          <w:tcPr>
            <w:tcW w:w="4842" w:type="dxa"/>
            <w:noWrap w:val="0"/>
            <w:vAlign w:val="center"/>
          </w:tcPr>
          <w:p w14:paraId="50A3AA48">
            <w:pPr>
              <w:widowControl/>
              <w:adjustRightInd w:val="0"/>
              <w:snapToGrid w:val="0"/>
              <w:spacing w:line="300" w:lineRule="exact"/>
              <w:ind w:firstLine="400" w:firstLineChars="200"/>
              <w:rPr>
                <w:rFonts w:ascii="仿宋_GB2312" w:hAnsi="仿宋_GB2312" w:eastAsia="仿宋_GB2312" w:cs="仿宋_GB2312"/>
                <w:snapToGrid w:val="0"/>
                <w:color w:val="000000"/>
                <w:sz w:val="20"/>
                <w:szCs w:val="20"/>
              </w:rPr>
            </w:pPr>
            <w:r>
              <w:rPr>
                <w:rFonts w:ascii="仿宋_GB2312" w:hAnsi="仿宋_GB2312" w:eastAsia="仿宋_GB2312" w:cs="仿宋_GB2312"/>
                <w:snapToGrid w:val="0"/>
                <w:color w:val="000000"/>
                <w:sz w:val="20"/>
                <w:szCs w:val="20"/>
              </w:rPr>
              <w:t>1.</w:t>
            </w:r>
            <w:r>
              <w:rPr>
                <w:rFonts w:hint="eastAsia" w:ascii="仿宋_GB2312" w:hAnsi="仿宋_GB2312" w:eastAsia="仿宋_GB2312" w:cs="仿宋_GB2312"/>
                <w:snapToGrid w:val="0"/>
                <w:color w:val="000000"/>
                <w:sz w:val="20"/>
                <w:szCs w:val="20"/>
              </w:rPr>
              <w:t>【行政法规】《中华人民共和国保守国家秘密法实施条例》（</w:t>
            </w:r>
            <w:r>
              <w:rPr>
                <w:rFonts w:ascii="仿宋_GB2312" w:hAnsi="仿宋_GB2312" w:eastAsia="仿宋_GB2312" w:cs="仿宋_GB2312"/>
                <w:snapToGrid w:val="0"/>
                <w:color w:val="000000"/>
                <w:sz w:val="20"/>
                <w:szCs w:val="20"/>
              </w:rPr>
              <w:t>2014</w:t>
            </w:r>
            <w:r>
              <w:rPr>
                <w:rFonts w:hint="eastAsia" w:ascii="仿宋_GB2312" w:hAnsi="仿宋_GB2312" w:eastAsia="仿宋_GB2312" w:cs="仿宋_GB2312"/>
                <w:snapToGrid w:val="0"/>
                <w:color w:val="000000"/>
                <w:sz w:val="20"/>
                <w:szCs w:val="20"/>
              </w:rPr>
              <w:t>年国务院令第</w:t>
            </w:r>
            <w:r>
              <w:rPr>
                <w:rFonts w:ascii="仿宋_GB2312" w:hAnsi="仿宋_GB2312" w:eastAsia="仿宋_GB2312" w:cs="仿宋_GB2312"/>
                <w:snapToGrid w:val="0"/>
                <w:color w:val="000000"/>
                <w:sz w:val="20"/>
                <w:szCs w:val="20"/>
              </w:rPr>
              <w:t>646</w:t>
            </w:r>
            <w:r>
              <w:rPr>
                <w:rFonts w:hint="eastAsia" w:ascii="仿宋_GB2312" w:hAnsi="仿宋_GB2312" w:eastAsia="仿宋_GB2312" w:cs="仿宋_GB2312"/>
                <w:snapToGrid w:val="0"/>
                <w:color w:val="000000"/>
                <w:sz w:val="20"/>
                <w:szCs w:val="20"/>
              </w:rPr>
              <w:t>号公布）第三十五条：保密行政管理部门对公民举报、机关和单位报告、保密检查发现、有关部门移送的涉嫌泄露国家秘密的线索和案件，应当依法及时调查或组织、督促有关机关、单位调查处理。</w:t>
            </w:r>
          </w:p>
          <w:p w14:paraId="5464F07E">
            <w:pPr>
              <w:widowControl/>
              <w:adjustRightInd w:val="0"/>
              <w:snapToGrid w:val="0"/>
              <w:spacing w:line="300" w:lineRule="exact"/>
              <w:ind w:firstLine="400" w:firstLineChars="200"/>
              <w:rPr>
                <w:rFonts w:ascii="仿宋_GB2312" w:hAnsi="仿宋_GB2312" w:eastAsia="仿宋_GB2312" w:cs="仿宋_GB2312"/>
                <w:snapToGrid w:val="0"/>
                <w:color w:val="000000"/>
                <w:sz w:val="20"/>
                <w:szCs w:val="20"/>
              </w:rPr>
            </w:pPr>
            <w:r>
              <w:rPr>
                <w:rFonts w:ascii="仿宋_GB2312" w:hAnsi="仿宋_GB2312" w:eastAsia="仿宋_GB2312" w:cs="仿宋_GB2312"/>
                <w:snapToGrid w:val="0"/>
                <w:color w:val="000000"/>
                <w:sz w:val="20"/>
                <w:szCs w:val="20"/>
              </w:rPr>
              <w:t>2.</w:t>
            </w:r>
            <w:r>
              <w:rPr>
                <w:rFonts w:hint="eastAsia" w:ascii="仿宋_GB2312" w:hAnsi="仿宋_GB2312" w:eastAsia="仿宋_GB2312" w:cs="仿宋_GB2312"/>
                <w:snapToGrid w:val="0"/>
                <w:color w:val="000000"/>
                <w:sz w:val="20"/>
                <w:szCs w:val="20"/>
              </w:rPr>
              <w:t>【行政法规】《中华人民共和国保守国家秘密法实施条例》（</w:t>
            </w:r>
            <w:r>
              <w:rPr>
                <w:rFonts w:ascii="仿宋_GB2312" w:hAnsi="仿宋_GB2312" w:eastAsia="仿宋_GB2312" w:cs="仿宋_GB2312"/>
                <w:snapToGrid w:val="0"/>
                <w:color w:val="000000"/>
                <w:sz w:val="20"/>
                <w:szCs w:val="20"/>
              </w:rPr>
              <w:t>2014</w:t>
            </w:r>
            <w:r>
              <w:rPr>
                <w:rFonts w:hint="eastAsia" w:ascii="仿宋_GB2312" w:hAnsi="仿宋_GB2312" w:eastAsia="仿宋_GB2312" w:cs="仿宋_GB2312"/>
                <w:snapToGrid w:val="0"/>
                <w:color w:val="000000"/>
                <w:sz w:val="20"/>
                <w:szCs w:val="20"/>
              </w:rPr>
              <w:t>年国务院令第</w:t>
            </w:r>
            <w:r>
              <w:rPr>
                <w:rFonts w:ascii="仿宋_GB2312" w:hAnsi="仿宋_GB2312" w:eastAsia="仿宋_GB2312" w:cs="仿宋_GB2312"/>
                <w:snapToGrid w:val="0"/>
                <w:color w:val="000000"/>
                <w:sz w:val="20"/>
                <w:szCs w:val="20"/>
              </w:rPr>
              <w:t>646</w:t>
            </w:r>
            <w:r>
              <w:rPr>
                <w:rFonts w:hint="eastAsia" w:ascii="仿宋_GB2312" w:hAnsi="仿宋_GB2312" w:eastAsia="仿宋_GB2312" w:cs="仿宋_GB2312"/>
                <w:snapToGrid w:val="0"/>
                <w:color w:val="000000"/>
                <w:sz w:val="20"/>
                <w:szCs w:val="20"/>
              </w:rPr>
              <w:t>号公布）第三十六条：保密行政管理部门收缴非法获取、持有的国家秘密载体，应当进行登记并出具清单，查清密级、数量、来源、扩散范围等，并采取相应的保密措施。</w:t>
            </w:r>
          </w:p>
          <w:p w14:paraId="635057EE">
            <w:pPr>
              <w:adjustRightInd w:val="0"/>
              <w:snapToGrid w:val="0"/>
              <w:spacing w:line="300" w:lineRule="exact"/>
              <w:ind w:firstLine="400" w:firstLineChars="200"/>
              <w:rPr>
                <w:rFonts w:hint="eastAsia" w:eastAsia="仿宋_GB2312" w:cs="仿宋_GB2312"/>
                <w:snapToGrid w:val="0"/>
                <w:color w:val="000000"/>
                <w:sz w:val="20"/>
                <w:szCs w:val="20"/>
              </w:rPr>
            </w:pPr>
            <w:r>
              <w:rPr>
                <w:rFonts w:ascii="仿宋_GB2312" w:hAnsi="仿宋_GB2312" w:eastAsia="仿宋_GB2312" w:cs="仿宋_GB2312"/>
                <w:snapToGrid w:val="0"/>
                <w:color w:val="000000"/>
                <w:sz w:val="20"/>
                <w:szCs w:val="20"/>
              </w:rPr>
              <w:t>3.</w:t>
            </w:r>
            <w:r>
              <w:rPr>
                <w:rFonts w:hint="eastAsia" w:ascii="仿宋_GB2312" w:hAnsi="仿宋_GB2312" w:eastAsia="仿宋_GB2312" w:cs="仿宋_GB2312"/>
                <w:snapToGrid w:val="0"/>
                <w:color w:val="000000"/>
                <w:sz w:val="20"/>
                <w:szCs w:val="20"/>
              </w:rPr>
              <w:t>【法律】《中华人民共和国保守国家秘密法》第四十五条：保密行政管理部门对保密检查中发现的非法获取、持有的国家秘密载体，应当予以收缴。</w:t>
            </w:r>
          </w:p>
        </w:tc>
        <w:tc>
          <w:tcPr>
            <w:tcW w:w="1489" w:type="dxa"/>
            <w:noWrap w:val="0"/>
            <w:vAlign w:val="center"/>
          </w:tcPr>
          <w:p w14:paraId="5FFB4FE1">
            <w:pPr>
              <w:adjustRightInd w:val="0"/>
              <w:snapToGrid w:val="0"/>
              <w:spacing w:line="280" w:lineRule="exact"/>
              <w:ind w:firstLine="400" w:firstLineChars="200"/>
              <w:rPr>
                <w:rFonts w:ascii="仿宋_GB2312" w:hAnsi="仿宋_GB2312" w:eastAsia="仿宋_GB2312" w:cs="仿宋_GB2312"/>
                <w:snapToGrid w:val="0"/>
                <w:color w:val="000000"/>
                <w:sz w:val="20"/>
                <w:szCs w:val="20"/>
              </w:rPr>
            </w:pPr>
            <w:r>
              <w:rPr>
                <w:rFonts w:hint="eastAsia" w:ascii="仿宋_GB2312" w:hAnsi="仿宋_GB2312" w:eastAsia="仿宋_GB2312" w:cs="仿宋_GB2312"/>
                <w:snapToGrid w:val="0"/>
                <w:color w:val="000000"/>
                <w:sz w:val="20"/>
                <w:szCs w:val="20"/>
              </w:rPr>
              <w:t>因不履行或不正确履行行政职责，有下列情形的，行政机关及相关工作人员应承担相应的责任：</w:t>
            </w:r>
          </w:p>
          <w:p w14:paraId="0F26BE71">
            <w:pPr>
              <w:adjustRightInd w:val="0"/>
              <w:snapToGrid w:val="0"/>
              <w:spacing w:line="280" w:lineRule="exact"/>
              <w:rPr>
                <w:rFonts w:ascii="仿宋_GB2312" w:hAnsi="仿宋_GB2312" w:eastAsia="仿宋_GB2312" w:cs="仿宋_GB2312"/>
                <w:snapToGrid w:val="0"/>
                <w:color w:val="000000"/>
                <w:sz w:val="20"/>
                <w:szCs w:val="20"/>
              </w:rPr>
            </w:pPr>
            <w:r>
              <w:rPr>
                <w:rFonts w:ascii="仿宋_GB2312" w:hAnsi="仿宋_GB2312" w:eastAsia="仿宋_GB2312" w:cs="仿宋_GB2312"/>
                <w:snapToGrid w:val="0"/>
                <w:color w:val="000000"/>
                <w:sz w:val="20"/>
                <w:szCs w:val="20"/>
              </w:rPr>
              <w:t xml:space="preserve">    1.</w:t>
            </w:r>
            <w:r>
              <w:rPr>
                <w:rFonts w:hint="eastAsia" w:ascii="仿宋_GB2312" w:hAnsi="仿宋_GB2312" w:eastAsia="仿宋_GB2312" w:cs="仿宋_GB2312"/>
                <w:snapToGrid w:val="0"/>
                <w:color w:val="000000"/>
                <w:sz w:val="20"/>
                <w:szCs w:val="20"/>
              </w:rPr>
              <w:t>无法定依据或者超越法定权限实施调查处理和行政强制的</w:t>
            </w:r>
            <w:r>
              <w:rPr>
                <w:rFonts w:hint="eastAsia" w:ascii="仿宋_GB2312" w:hAnsi="仿宋_GB2312" w:eastAsia="仿宋_GB2312" w:cs="仿宋_GB2312"/>
                <w:snapToGrid w:val="0"/>
                <w:color w:val="000000"/>
                <w:sz w:val="20"/>
                <w:szCs w:val="20"/>
                <w:lang w:eastAsia="zh-CN"/>
              </w:rPr>
              <w:t>（驻县委办纪检监察组）</w:t>
            </w:r>
            <w:r>
              <w:rPr>
                <w:rFonts w:hint="eastAsia" w:ascii="仿宋_GB2312" w:hAnsi="仿宋_GB2312" w:eastAsia="仿宋_GB2312" w:cs="仿宋_GB2312"/>
                <w:snapToGrid w:val="0"/>
                <w:color w:val="000000"/>
                <w:sz w:val="20"/>
                <w:szCs w:val="20"/>
              </w:rPr>
              <w:t>。</w:t>
            </w:r>
          </w:p>
          <w:p w14:paraId="7415FC82">
            <w:pPr>
              <w:adjustRightInd w:val="0"/>
              <w:snapToGrid w:val="0"/>
              <w:spacing w:line="280" w:lineRule="exact"/>
              <w:ind w:firstLine="400" w:firstLineChars="200"/>
              <w:rPr>
                <w:rFonts w:ascii="仿宋_GB2312" w:hAnsi="仿宋_GB2312" w:eastAsia="仿宋_GB2312" w:cs="仿宋_GB2312"/>
                <w:snapToGrid w:val="0"/>
                <w:color w:val="000000"/>
                <w:sz w:val="20"/>
                <w:szCs w:val="20"/>
              </w:rPr>
            </w:pPr>
            <w:r>
              <w:rPr>
                <w:rFonts w:ascii="仿宋_GB2312" w:hAnsi="仿宋_GB2312" w:eastAsia="仿宋_GB2312" w:cs="仿宋_GB2312"/>
                <w:snapToGrid w:val="0"/>
                <w:color w:val="000000"/>
                <w:sz w:val="20"/>
                <w:szCs w:val="20"/>
              </w:rPr>
              <w:t>2.</w:t>
            </w:r>
            <w:r>
              <w:rPr>
                <w:rFonts w:hint="eastAsia" w:ascii="仿宋_GB2312" w:hAnsi="仿宋_GB2312" w:eastAsia="仿宋_GB2312" w:cs="仿宋_GB2312"/>
                <w:snapToGrid w:val="0"/>
                <w:color w:val="000000"/>
                <w:sz w:val="20"/>
                <w:szCs w:val="20"/>
              </w:rPr>
              <w:t>不依法回避；调查不出示执法证件或者其他违反法定程序情形实施调查处理和行政强制的</w:t>
            </w:r>
            <w:r>
              <w:rPr>
                <w:rFonts w:hint="eastAsia" w:ascii="仿宋_GB2312" w:hAnsi="仿宋_GB2312" w:eastAsia="仿宋_GB2312" w:cs="仿宋_GB2312"/>
                <w:snapToGrid w:val="0"/>
                <w:color w:val="000000"/>
                <w:sz w:val="20"/>
                <w:szCs w:val="20"/>
                <w:lang w:eastAsia="zh-CN"/>
              </w:rPr>
              <w:t>（驻县委办纪检监察组）</w:t>
            </w:r>
            <w:r>
              <w:rPr>
                <w:rFonts w:hint="eastAsia" w:ascii="仿宋_GB2312" w:hAnsi="仿宋_GB2312" w:eastAsia="仿宋_GB2312" w:cs="仿宋_GB2312"/>
                <w:snapToGrid w:val="0"/>
                <w:color w:val="000000"/>
                <w:sz w:val="20"/>
                <w:szCs w:val="20"/>
              </w:rPr>
              <w:t>。</w:t>
            </w:r>
          </w:p>
          <w:p w14:paraId="6592BD5A">
            <w:pPr>
              <w:adjustRightInd w:val="0"/>
              <w:snapToGrid w:val="0"/>
              <w:spacing w:line="280" w:lineRule="exact"/>
              <w:ind w:firstLine="400" w:firstLineChars="200"/>
              <w:rPr>
                <w:rFonts w:ascii="仿宋_GB2312" w:hAnsi="仿宋_GB2312" w:eastAsia="仿宋_GB2312" w:cs="仿宋_GB2312"/>
                <w:snapToGrid w:val="0"/>
                <w:color w:val="000000"/>
                <w:sz w:val="20"/>
                <w:szCs w:val="20"/>
              </w:rPr>
            </w:pPr>
            <w:r>
              <w:rPr>
                <w:rFonts w:ascii="仿宋_GB2312" w:hAnsi="仿宋_GB2312" w:eastAsia="仿宋_GB2312" w:cs="仿宋_GB2312"/>
                <w:snapToGrid w:val="0"/>
                <w:color w:val="000000"/>
                <w:sz w:val="20"/>
                <w:szCs w:val="20"/>
              </w:rPr>
              <w:t>3.</w:t>
            </w:r>
            <w:r>
              <w:rPr>
                <w:rFonts w:hint="eastAsia" w:ascii="仿宋_GB2312" w:hAnsi="仿宋_GB2312" w:eastAsia="仿宋_GB2312" w:cs="仿宋_GB2312"/>
                <w:snapToGrid w:val="0"/>
                <w:color w:val="000000"/>
                <w:sz w:val="20"/>
                <w:szCs w:val="20"/>
              </w:rPr>
              <w:t>违法实施行政强制，给被强制对象的合法权益造成损害的</w:t>
            </w:r>
            <w:r>
              <w:rPr>
                <w:rFonts w:hint="eastAsia" w:ascii="仿宋_GB2312" w:hAnsi="仿宋_GB2312" w:eastAsia="仿宋_GB2312" w:cs="仿宋_GB2312"/>
                <w:snapToGrid w:val="0"/>
                <w:color w:val="000000"/>
                <w:sz w:val="20"/>
                <w:szCs w:val="20"/>
                <w:lang w:eastAsia="zh-CN"/>
              </w:rPr>
              <w:t>（驻县委办纪检监察组）</w:t>
            </w:r>
            <w:r>
              <w:rPr>
                <w:rFonts w:hint="eastAsia" w:ascii="仿宋_GB2312" w:hAnsi="仿宋_GB2312" w:eastAsia="仿宋_GB2312" w:cs="仿宋_GB2312"/>
                <w:snapToGrid w:val="0"/>
                <w:color w:val="000000"/>
                <w:sz w:val="20"/>
                <w:szCs w:val="20"/>
              </w:rPr>
              <w:t>。</w:t>
            </w:r>
          </w:p>
          <w:p w14:paraId="3EE750E5">
            <w:pPr>
              <w:adjustRightInd w:val="0"/>
              <w:snapToGrid w:val="0"/>
              <w:spacing w:line="280" w:lineRule="exact"/>
              <w:ind w:firstLine="400" w:firstLineChars="200"/>
              <w:rPr>
                <w:rFonts w:ascii="仿宋_GB2312" w:hAnsi="仿宋_GB2312" w:eastAsia="仿宋_GB2312" w:cs="仿宋_GB2312"/>
                <w:snapToGrid w:val="0"/>
                <w:color w:val="000000"/>
                <w:sz w:val="20"/>
                <w:szCs w:val="20"/>
              </w:rPr>
            </w:pPr>
            <w:r>
              <w:rPr>
                <w:rFonts w:ascii="仿宋_GB2312" w:hAnsi="仿宋_GB2312" w:eastAsia="仿宋_GB2312" w:cs="仿宋_GB2312"/>
                <w:snapToGrid w:val="0"/>
                <w:color w:val="000000"/>
                <w:sz w:val="20"/>
                <w:szCs w:val="20"/>
              </w:rPr>
              <w:t>4.</w:t>
            </w:r>
            <w:r>
              <w:rPr>
                <w:rFonts w:hint="eastAsia" w:ascii="仿宋_GB2312" w:hAnsi="仿宋_GB2312" w:eastAsia="仿宋_GB2312" w:cs="仿宋_GB2312"/>
                <w:snapToGrid w:val="0"/>
                <w:color w:val="000000"/>
                <w:sz w:val="20"/>
                <w:szCs w:val="20"/>
              </w:rPr>
              <w:t>履行职权过程中，腐败、徇私舞弊或者玩忽职守；对发现的行政相对人违法事实隐瞒不报或少报的</w:t>
            </w:r>
            <w:r>
              <w:rPr>
                <w:rFonts w:hint="eastAsia" w:ascii="仿宋_GB2312" w:hAnsi="仿宋_GB2312" w:eastAsia="仿宋_GB2312" w:cs="仿宋_GB2312"/>
                <w:snapToGrid w:val="0"/>
                <w:color w:val="000000"/>
                <w:sz w:val="20"/>
                <w:szCs w:val="20"/>
                <w:lang w:eastAsia="zh-CN"/>
              </w:rPr>
              <w:t>（驻县委办纪检监察组）</w:t>
            </w:r>
            <w:r>
              <w:rPr>
                <w:rFonts w:hint="eastAsia" w:ascii="仿宋_GB2312" w:hAnsi="仿宋_GB2312" w:eastAsia="仿宋_GB2312" w:cs="仿宋_GB2312"/>
                <w:snapToGrid w:val="0"/>
                <w:color w:val="000000"/>
                <w:sz w:val="20"/>
                <w:szCs w:val="20"/>
              </w:rPr>
              <w:t>。</w:t>
            </w:r>
          </w:p>
          <w:p w14:paraId="7640DABE">
            <w:pPr>
              <w:adjustRightInd w:val="0"/>
              <w:snapToGrid w:val="0"/>
              <w:spacing w:line="280" w:lineRule="exact"/>
              <w:ind w:firstLine="400" w:firstLineChars="200"/>
              <w:rPr>
                <w:rFonts w:ascii="仿宋_GB2312" w:hAnsi="仿宋_GB2312" w:eastAsia="仿宋_GB2312" w:cs="仿宋_GB2312"/>
                <w:snapToGrid w:val="0"/>
                <w:color w:val="000000"/>
                <w:sz w:val="20"/>
                <w:szCs w:val="20"/>
              </w:rPr>
            </w:pPr>
            <w:r>
              <w:rPr>
                <w:rFonts w:ascii="仿宋_GB2312" w:hAnsi="仿宋_GB2312" w:eastAsia="仿宋_GB2312" w:cs="仿宋_GB2312"/>
                <w:snapToGrid w:val="0"/>
                <w:color w:val="000000"/>
                <w:sz w:val="20"/>
                <w:szCs w:val="20"/>
              </w:rPr>
              <w:t>5.</w:t>
            </w:r>
            <w:r>
              <w:rPr>
                <w:rFonts w:hint="eastAsia" w:ascii="仿宋_GB2312" w:hAnsi="仿宋_GB2312" w:eastAsia="仿宋_GB2312" w:cs="仿宋_GB2312"/>
                <w:snapToGrid w:val="0"/>
                <w:color w:val="000000"/>
                <w:sz w:val="20"/>
                <w:szCs w:val="20"/>
              </w:rPr>
              <w:t>除以上追责情形外，其他违反法律法规规章的行为依法追究相应责任</w:t>
            </w:r>
            <w:r>
              <w:rPr>
                <w:rFonts w:hint="eastAsia" w:ascii="仿宋_GB2312" w:hAnsi="仿宋_GB2312" w:eastAsia="仿宋_GB2312" w:cs="仿宋_GB2312"/>
                <w:snapToGrid w:val="0"/>
                <w:color w:val="000000"/>
                <w:sz w:val="20"/>
                <w:szCs w:val="20"/>
                <w:lang w:eastAsia="zh-CN"/>
              </w:rPr>
              <w:t>（驻县委办纪检监察组）</w:t>
            </w:r>
            <w:r>
              <w:rPr>
                <w:rFonts w:hint="eastAsia" w:ascii="仿宋_GB2312" w:hAnsi="仿宋_GB2312" w:eastAsia="仿宋_GB2312" w:cs="仿宋_GB2312"/>
                <w:snapToGrid w:val="0"/>
                <w:color w:val="000000"/>
                <w:sz w:val="20"/>
                <w:szCs w:val="20"/>
              </w:rPr>
              <w:t>。</w:t>
            </w:r>
          </w:p>
          <w:p w14:paraId="7C7BF7B0">
            <w:pPr>
              <w:adjustRightInd w:val="0"/>
              <w:snapToGrid w:val="0"/>
              <w:spacing w:line="280" w:lineRule="exact"/>
              <w:ind w:firstLine="376" w:firstLineChars="200"/>
              <w:rPr>
                <w:rFonts w:hint="eastAsia" w:ascii="Times New Roman" w:hAnsi="Times New Roman" w:eastAsia="仿宋_GB2312" w:cs="仿宋_GB2312"/>
                <w:spacing w:val="-6"/>
                <w:kern w:val="0"/>
                <w:sz w:val="20"/>
                <w:szCs w:val="20"/>
              </w:rPr>
            </w:pPr>
          </w:p>
        </w:tc>
        <w:tc>
          <w:tcPr>
            <w:tcW w:w="5188" w:type="dxa"/>
            <w:noWrap w:val="0"/>
            <w:vAlign w:val="center"/>
          </w:tcPr>
          <w:p w14:paraId="6E177E3E">
            <w:pPr>
              <w:adjustRightInd w:val="0"/>
              <w:snapToGrid w:val="0"/>
              <w:spacing w:line="300" w:lineRule="exact"/>
              <w:ind w:firstLine="400" w:firstLineChars="200"/>
              <w:rPr>
                <w:rFonts w:ascii="仿宋_GB2312" w:hAnsi="仿宋_GB2312" w:eastAsia="仿宋_GB2312" w:cs="仿宋_GB2312"/>
                <w:kern w:val="0"/>
                <w:sz w:val="20"/>
                <w:szCs w:val="20"/>
              </w:rPr>
            </w:pPr>
            <w:r>
              <w:rPr>
                <w:rFonts w:ascii="仿宋_GB2312" w:hAnsi="仿宋_GB2312" w:eastAsia="仿宋_GB2312" w:cs="仿宋_GB2312"/>
                <w:kern w:val="0"/>
                <w:sz w:val="20"/>
                <w:szCs w:val="20"/>
              </w:rPr>
              <w:t>1-1.</w:t>
            </w:r>
            <w:r>
              <w:rPr>
                <w:rFonts w:hint="eastAsia" w:ascii="仿宋_GB2312" w:hAnsi="仿宋_GB2312" w:eastAsia="仿宋_GB2312" w:cs="仿宋_GB2312"/>
                <w:kern w:val="0"/>
                <w:sz w:val="20"/>
                <w:szCs w:val="20"/>
              </w:rPr>
              <w:t>【法律】《中华人民共和国行政强制法》（</w:t>
            </w:r>
            <w:r>
              <w:rPr>
                <w:rFonts w:ascii="仿宋_GB2312" w:hAnsi="仿宋_GB2312" w:eastAsia="仿宋_GB2312" w:cs="仿宋_GB2312"/>
                <w:kern w:val="0"/>
                <w:sz w:val="20"/>
                <w:szCs w:val="20"/>
              </w:rPr>
              <w:t>2011</w:t>
            </w:r>
            <w:r>
              <w:rPr>
                <w:rFonts w:hint="eastAsia" w:ascii="仿宋_GB2312" w:hAnsi="仿宋_GB2312" w:eastAsia="仿宋_GB2312" w:cs="仿宋_GB2312"/>
                <w:kern w:val="0"/>
                <w:sz w:val="20"/>
                <w:szCs w:val="20"/>
              </w:rPr>
              <w:t>年主席令第</w:t>
            </w:r>
            <w:r>
              <w:rPr>
                <w:rFonts w:ascii="仿宋_GB2312" w:hAnsi="仿宋_GB2312" w:eastAsia="仿宋_GB2312" w:cs="仿宋_GB2312"/>
                <w:kern w:val="0"/>
                <w:sz w:val="20"/>
                <w:szCs w:val="20"/>
              </w:rPr>
              <w:t>49</w:t>
            </w:r>
            <w:r>
              <w:rPr>
                <w:rFonts w:hint="eastAsia" w:ascii="仿宋_GB2312" w:hAnsi="仿宋_GB2312" w:eastAsia="仿宋_GB2312" w:cs="仿宋_GB2312"/>
                <w:kern w:val="0"/>
                <w:sz w:val="20"/>
                <w:szCs w:val="20"/>
              </w:rPr>
              <w:t>号公布）第六章第六十一条：行政机关实施行政强制，有下列情形之一的，由上级行政机关或者有关部门责令改正，对直接负责的主管人员和其他直接责任人员依法给予处分：（一）没有法律、法规依据的。</w:t>
            </w:r>
          </w:p>
          <w:p w14:paraId="7CE386C2">
            <w:pPr>
              <w:adjustRightInd w:val="0"/>
              <w:snapToGrid w:val="0"/>
              <w:spacing w:line="300" w:lineRule="exact"/>
              <w:ind w:firstLine="400" w:firstLineChars="200"/>
              <w:rPr>
                <w:rFonts w:ascii="仿宋_GB2312" w:hAnsi="仿宋_GB2312" w:eastAsia="仿宋_GB2312" w:cs="仿宋_GB2312"/>
                <w:kern w:val="0"/>
                <w:sz w:val="20"/>
                <w:szCs w:val="20"/>
              </w:rPr>
            </w:pPr>
            <w:r>
              <w:rPr>
                <w:rFonts w:ascii="仿宋_GB2312" w:hAnsi="仿宋_GB2312" w:eastAsia="仿宋_GB2312" w:cs="仿宋_GB2312"/>
                <w:kern w:val="0"/>
                <w:sz w:val="20"/>
                <w:szCs w:val="20"/>
              </w:rPr>
              <w:t>1-2.</w:t>
            </w:r>
            <w:r>
              <w:rPr>
                <w:rFonts w:hint="eastAsia" w:ascii="仿宋_GB2312" w:hAnsi="仿宋_GB2312" w:eastAsia="仿宋_GB2312" w:cs="仿宋_GB2312"/>
                <w:kern w:val="0"/>
                <w:sz w:val="20"/>
                <w:szCs w:val="20"/>
              </w:rPr>
              <w:t>【行政法规】《中华人民共和国保守国家秘密法实施条例》（</w:t>
            </w:r>
            <w:r>
              <w:rPr>
                <w:rFonts w:ascii="仿宋_GB2312" w:hAnsi="仿宋_GB2312" w:eastAsia="仿宋_GB2312" w:cs="仿宋_GB2312"/>
                <w:kern w:val="0"/>
                <w:sz w:val="20"/>
                <w:szCs w:val="20"/>
              </w:rPr>
              <w:t>2014</w:t>
            </w:r>
            <w:r>
              <w:rPr>
                <w:rFonts w:hint="eastAsia" w:ascii="仿宋_GB2312" w:hAnsi="仿宋_GB2312" w:eastAsia="仿宋_GB2312" w:cs="仿宋_GB2312"/>
                <w:kern w:val="0"/>
                <w:sz w:val="20"/>
                <w:szCs w:val="20"/>
              </w:rPr>
              <w:t>年</w:t>
            </w:r>
            <w:r>
              <w:rPr>
                <w:rFonts w:ascii="仿宋_GB2312" w:hAnsi="仿宋_GB2312" w:eastAsia="仿宋_GB2312" w:cs="仿宋_GB2312"/>
                <w:kern w:val="0"/>
                <w:sz w:val="20"/>
                <w:szCs w:val="20"/>
              </w:rPr>
              <w:t>1</w:t>
            </w:r>
            <w:r>
              <w:rPr>
                <w:rFonts w:hint="eastAsia" w:ascii="仿宋_GB2312" w:hAnsi="仿宋_GB2312" w:eastAsia="仿宋_GB2312" w:cs="仿宋_GB2312"/>
                <w:kern w:val="0"/>
                <w:sz w:val="20"/>
                <w:szCs w:val="20"/>
              </w:rPr>
              <w:t>月</w:t>
            </w:r>
            <w:r>
              <w:rPr>
                <w:rFonts w:ascii="仿宋_GB2312" w:hAnsi="仿宋_GB2312" w:eastAsia="仿宋_GB2312" w:cs="仿宋_GB2312"/>
                <w:kern w:val="0"/>
                <w:sz w:val="20"/>
                <w:szCs w:val="20"/>
              </w:rPr>
              <w:t>17</w:t>
            </w:r>
            <w:r>
              <w:rPr>
                <w:rFonts w:hint="eastAsia" w:ascii="仿宋_GB2312" w:hAnsi="仿宋_GB2312" w:eastAsia="仿宋_GB2312" w:cs="仿宋_GB2312"/>
                <w:kern w:val="0"/>
                <w:sz w:val="20"/>
                <w:szCs w:val="20"/>
              </w:rPr>
              <w:t>日国务院令第</w:t>
            </w:r>
            <w:r>
              <w:rPr>
                <w:rFonts w:ascii="仿宋_GB2312" w:hAnsi="仿宋_GB2312" w:eastAsia="仿宋_GB2312" w:cs="仿宋_GB2312"/>
                <w:kern w:val="0"/>
                <w:sz w:val="20"/>
                <w:szCs w:val="20"/>
              </w:rPr>
              <w:t>646</w:t>
            </w:r>
            <w:r>
              <w:rPr>
                <w:rFonts w:hint="eastAsia" w:ascii="仿宋_GB2312" w:hAnsi="仿宋_GB2312" w:eastAsia="仿宋_GB2312" w:cs="仿宋_GB2312"/>
                <w:kern w:val="0"/>
                <w:sz w:val="20"/>
                <w:szCs w:val="20"/>
              </w:rPr>
              <w:t>号公布）第五章第四十四条：保密行政管理部门未依法履行职责，或者滥用职权、玩忽职守、徇私舞弊的，对直接负责的主管人员和其他直接责任人员依法给予处分；构成犯罪的，依法追究刑事责任。</w:t>
            </w:r>
          </w:p>
          <w:p w14:paraId="6B463265">
            <w:pPr>
              <w:adjustRightInd w:val="0"/>
              <w:snapToGrid w:val="0"/>
              <w:spacing w:line="300" w:lineRule="exact"/>
              <w:ind w:firstLine="400" w:firstLineChars="200"/>
              <w:rPr>
                <w:rFonts w:ascii="仿宋_GB2312" w:hAnsi="仿宋_GB2312" w:eastAsia="仿宋_GB2312" w:cs="仿宋_GB2312"/>
                <w:kern w:val="0"/>
                <w:sz w:val="20"/>
                <w:szCs w:val="20"/>
              </w:rPr>
            </w:pPr>
            <w:r>
              <w:rPr>
                <w:rFonts w:ascii="仿宋_GB2312" w:hAnsi="仿宋_GB2312" w:eastAsia="仿宋_GB2312" w:cs="仿宋_GB2312"/>
                <w:kern w:val="0"/>
                <w:sz w:val="20"/>
                <w:szCs w:val="20"/>
              </w:rPr>
              <w:t>2-1.</w:t>
            </w:r>
            <w:r>
              <w:rPr>
                <w:rFonts w:hint="eastAsia" w:ascii="仿宋_GB2312" w:hAnsi="仿宋_GB2312" w:eastAsia="仿宋_GB2312" w:cs="仿宋_GB2312"/>
                <w:kern w:val="0"/>
                <w:sz w:val="20"/>
                <w:szCs w:val="20"/>
              </w:rPr>
              <w:t>【法律】《中华人民共和国行政强制法》（</w:t>
            </w:r>
            <w:r>
              <w:rPr>
                <w:rFonts w:ascii="仿宋_GB2312" w:hAnsi="仿宋_GB2312" w:eastAsia="仿宋_GB2312" w:cs="仿宋_GB2312"/>
                <w:kern w:val="0"/>
                <w:sz w:val="20"/>
                <w:szCs w:val="20"/>
              </w:rPr>
              <w:t>2011</w:t>
            </w:r>
            <w:r>
              <w:rPr>
                <w:rFonts w:hint="eastAsia" w:ascii="仿宋_GB2312" w:hAnsi="仿宋_GB2312" w:eastAsia="仿宋_GB2312" w:cs="仿宋_GB2312"/>
                <w:kern w:val="0"/>
                <w:sz w:val="20"/>
                <w:szCs w:val="20"/>
              </w:rPr>
              <w:t>年主席令第</w:t>
            </w:r>
            <w:r>
              <w:rPr>
                <w:rFonts w:ascii="仿宋_GB2312" w:hAnsi="仿宋_GB2312" w:eastAsia="仿宋_GB2312" w:cs="仿宋_GB2312"/>
                <w:kern w:val="0"/>
                <w:sz w:val="20"/>
                <w:szCs w:val="20"/>
              </w:rPr>
              <w:t>49</w:t>
            </w:r>
            <w:r>
              <w:rPr>
                <w:rFonts w:hint="eastAsia" w:ascii="仿宋_GB2312" w:hAnsi="仿宋_GB2312" w:eastAsia="仿宋_GB2312" w:cs="仿宋_GB2312"/>
                <w:kern w:val="0"/>
                <w:sz w:val="20"/>
                <w:szCs w:val="20"/>
              </w:rPr>
              <w:t>号公布）第六章第六十一条：行政机关实施行政强制，有下列情形之一的，由上级行政机关或者有关部门责令改正，对直接负责的主管人员和其他直接责任人员依法给予处分：（三）违反法定程序实施行政强制的。</w:t>
            </w:r>
          </w:p>
          <w:p w14:paraId="7887B35B">
            <w:pPr>
              <w:adjustRightInd w:val="0"/>
              <w:snapToGrid w:val="0"/>
              <w:spacing w:line="300" w:lineRule="exact"/>
              <w:ind w:firstLine="400" w:firstLineChars="200"/>
              <w:rPr>
                <w:rFonts w:ascii="仿宋_GB2312" w:hAnsi="仿宋_GB2312" w:eastAsia="仿宋_GB2312" w:cs="仿宋_GB2312"/>
                <w:kern w:val="0"/>
                <w:sz w:val="20"/>
                <w:szCs w:val="20"/>
              </w:rPr>
            </w:pPr>
            <w:r>
              <w:rPr>
                <w:rFonts w:ascii="仿宋_GB2312" w:hAnsi="仿宋_GB2312" w:eastAsia="仿宋_GB2312" w:cs="仿宋_GB2312"/>
                <w:kern w:val="0"/>
                <w:sz w:val="20"/>
                <w:szCs w:val="20"/>
              </w:rPr>
              <w:t>2-2.</w:t>
            </w:r>
            <w:r>
              <w:rPr>
                <w:rFonts w:hint="eastAsia" w:ascii="仿宋_GB2312" w:hAnsi="仿宋_GB2312" w:eastAsia="仿宋_GB2312" w:cs="仿宋_GB2312"/>
                <w:kern w:val="0"/>
                <w:sz w:val="20"/>
                <w:szCs w:val="20"/>
              </w:rPr>
              <w:t>【地方性法规】《广西壮族自治区行政过错责任追究办法》（广西壮族自治区人民政府令第</w:t>
            </w:r>
            <w:r>
              <w:rPr>
                <w:rFonts w:ascii="仿宋_GB2312" w:hAnsi="仿宋_GB2312" w:eastAsia="仿宋_GB2312" w:cs="仿宋_GB2312"/>
                <w:kern w:val="0"/>
                <w:sz w:val="20"/>
                <w:szCs w:val="20"/>
              </w:rPr>
              <w:t>24</w:t>
            </w:r>
            <w:r>
              <w:rPr>
                <w:rFonts w:hint="eastAsia" w:ascii="仿宋_GB2312" w:hAnsi="仿宋_GB2312" w:eastAsia="仿宋_GB2312" w:cs="仿宋_GB2312"/>
                <w:kern w:val="0"/>
                <w:sz w:val="20"/>
                <w:szCs w:val="20"/>
              </w:rPr>
              <w:t>号，</w:t>
            </w:r>
            <w:r>
              <w:rPr>
                <w:rFonts w:ascii="仿宋_GB2312" w:hAnsi="仿宋_GB2312" w:eastAsia="仿宋_GB2312" w:cs="仿宋_GB2312"/>
                <w:kern w:val="0"/>
                <w:sz w:val="20"/>
                <w:szCs w:val="20"/>
              </w:rPr>
              <w:t>2007</w:t>
            </w:r>
            <w:r>
              <w:rPr>
                <w:rFonts w:hint="eastAsia" w:ascii="仿宋_GB2312" w:hAnsi="仿宋_GB2312" w:eastAsia="仿宋_GB2312" w:cs="仿宋_GB2312"/>
                <w:kern w:val="0"/>
                <w:sz w:val="20"/>
                <w:szCs w:val="20"/>
              </w:rPr>
              <w:t>年</w:t>
            </w:r>
            <w:r>
              <w:rPr>
                <w:rFonts w:ascii="仿宋_GB2312" w:hAnsi="仿宋_GB2312" w:eastAsia="仿宋_GB2312" w:cs="仿宋_GB2312"/>
                <w:kern w:val="0"/>
                <w:sz w:val="20"/>
                <w:szCs w:val="20"/>
              </w:rPr>
              <w:t>4</w:t>
            </w:r>
            <w:r>
              <w:rPr>
                <w:rFonts w:hint="eastAsia" w:ascii="仿宋_GB2312" w:hAnsi="仿宋_GB2312" w:eastAsia="仿宋_GB2312" w:cs="仿宋_GB2312"/>
                <w:kern w:val="0"/>
                <w:sz w:val="20"/>
                <w:szCs w:val="20"/>
              </w:rPr>
              <w:t>月</w:t>
            </w:r>
            <w:r>
              <w:rPr>
                <w:rFonts w:ascii="仿宋_GB2312" w:hAnsi="仿宋_GB2312" w:eastAsia="仿宋_GB2312" w:cs="仿宋_GB2312"/>
                <w:kern w:val="0"/>
                <w:sz w:val="20"/>
                <w:szCs w:val="20"/>
              </w:rPr>
              <w:t>25</w:t>
            </w:r>
            <w:r>
              <w:rPr>
                <w:rFonts w:hint="eastAsia" w:ascii="仿宋_GB2312" w:hAnsi="仿宋_GB2312" w:eastAsia="仿宋_GB2312" w:cs="仿宋_GB2312"/>
                <w:kern w:val="0"/>
                <w:sz w:val="20"/>
                <w:szCs w:val="20"/>
              </w:rPr>
              <w:t>日公布）第二章第八条：实施行政行为，有下列情形之一的，应当追究行政过错人的责任：（一）依法应当回避不回避；（四）执行公务活动不出示有效证件；（五）其他违反法定程序的情形。</w:t>
            </w:r>
          </w:p>
          <w:p w14:paraId="51B8FECC">
            <w:pPr>
              <w:adjustRightInd w:val="0"/>
              <w:snapToGrid w:val="0"/>
              <w:spacing w:line="300" w:lineRule="exact"/>
              <w:ind w:firstLine="400" w:firstLineChars="200"/>
              <w:rPr>
                <w:rFonts w:ascii="仿宋_GB2312" w:hAnsi="仿宋_GB2312" w:eastAsia="仿宋_GB2312" w:cs="仿宋_GB2312"/>
                <w:kern w:val="0"/>
                <w:sz w:val="20"/>
                <w:szCs w:val="20"/>
              </w:rPr>
            </w:pPr>
            <w:r>
              <w:rPr>
                <w:rFonts w:ascii="仿宋_GB2312" w:hAnsi="仿宋_GB2312" w:eastAsia="仿宋_GB2312" w:cs="仿宋_GB2312"/>
                <w:kern w:val="0"/>
                <w:sz w:val="20"/>
                <w:szCs w:val="20"/>
              </w:rPr>
              <w:t>3-1.</w:t>
            </w:r>
            <w:r>
              <w:rPr>
                <w:rFonts w:hint="eastAsia" w:ascii="仿宋_GB2312" w:hAnsi="仿宋_GB2312" w:eastAsia="仿宋_GB2312" w:cs="仿宋_GB2312"/>
                <w:kern w:val="0"/>
                <w:sz w:val="20"/>
                <w:szCs w:val="20"/>
              </w:rPr>
              <w:t>【法律】《中华人民共和国行政强制法》（</w:t>
            </w:r>
            <w:r>
              <w:rPr>
                <w:rFonts w:ascii="仿宋_GB2312" w:hAnsi="仿宋_GB2312" w:eastAsia="仿宋_GB2312" w:cs="仿宋_GB2312"/>
                <w:kern w:val="0"/>
                <w:sz w:val="20"/>
                <w:szCs w:val="20"/>
              </w:rPr>
              <w:t>2011</w:t>
            </w:r>
            <w:r>
              <w:rPr>
                <w:rFonts w:hint="eastAsia" w:ascii="仿宋_GB2312" w:hAnsi="仿宋_GB2312" w:eastAsia="仿宋_GB2312" w:cs="仿宋_GB2312"/>
                <w:kern w:val="0"/>
                <w:sz w:val="20"/>
                <w:szCs w:val="20"/>
              </w:rPr>
              <w:t>年主席令第</w:t>
            </w:r>
            <w:r>
              <w:rPr>
                <w:rFonts w:ascii="仿宋_GB2312" w:hAnsi="仿宋_GB2312" w:eastAsia="仿宋_GB2312" w:cs="仿宋_GB2312"/>
                <w:kern w:val="0"/>
                <w:sz w:val="20"/>
                <w:szCs w:val="20"/>
              </w:rPr>
              <w:t>49</w:t>
            </w:r>
            <w:r>
              <w:rPr>
                <w:rFonts w:hint="eastAsia" w:ascii="仿宋_GB2312" w:hAnsi="仿宋_GB2312" w:eastAsia="仿宋_GB2312" w:cs="仿宋_GB2312"/>
                <w:kern w:val="0"/>
                <w:sz w:val="20"/>
                <w:szCs w:val="20"/>
              </w:rPr>
              <w:t>号公布）第六章第六十八条：违反本法规定，给公民、法人或者其他组织造成损失的。依法给予赔偿。违法本法规定，构成犯罪的，依法追究刑事责任。</w:t>
            </w:r>
          </w:p>
          <w:p w14:paraId="528CC4B4">
            <w:pPr>
              <w:adjustRightInd w:val="0"/>
              <w:snapToGrid w:val="0"/>
              <w:spacing w:line="300" w:lineRule="exact"/>
              <w:ind w:firstLine="400" w:firstLineChars="200"/>
              <w:rPr>
                <w:rFonts w:ascii="仿宋_GB2312" w:hAnsi="仿宋_GB2312" w:eastAsia="仿宋_GB2312" w:cs="仿宋_GB2312"/>
                <w:kern w:val="0"/>
                <w:sz w:val="20"/>
                <w:szCs w:val="20"/>
              </w:rPr>
            </w:pPr>
            <w:r>
              <w:rPr>
                <w:rFonts w:ascii="仿宋_GB2312" w:hAnsi="仿宋_GB2312" w:eastAsia="仿宋_GB2312" w:cs="仿宋_GB2312"/>
                <w:kern w:val="0"/>
                <w:sz w:val="20"/>
                <w:szCs w:val="20"/>
              </w:rPr>
              <w:t>3-2.</w:t>
            </w:r>
            <w:r>
              <w:rPr>
                <w:rFonts w:hint="eastAsia" w:ascii="仿宋_GB2312" w:hAnsi="仿宋_GB2312" w:eastAsia="仿宋_GB2312" w:cs="仿宋_GB2312"/>
                <w:kern w:val="0"/>
                <w:sz w:val="20"/>
                <w:szCs w:val="20"/>
              </w:rPr>
              <w:t>【规范性文件】《保密检查工作规定》（国保发〔</w:t>
            </w:r>
            <w:r>
              <w:rPr>
                <w:rFonts w:ascii="仿宋_GB2312" w:hAnsi="仿宋_GB2312" w:eastAsia="仿宋_GB2312" w:cs="仿宋_GB2312"/>
                <w:kern w:val="0"/>
                <w:sz w:val="20"/>
                <w:szCs w:val="20"/>
              </w:rPr>
              <w:t>2013</w:t>
            </w:r>
            <w:r>
              <w:rPr>
                <w:rFonts w:hint="eastAsia" w:ascii="仿宋_GB2312" w:hAnsi="仿宋_GB2312" w:eastAsia="仿宋_GB2312" w:cs="仿宋_GB2312"/>
                <w:kern w:val="0"/>
                <w:sz w:val="20"/>
                <w:szCs w:val="20"/>
              </w:rPr>
              <w:t>〕</w:t>
            </w:r>
            <w:r>
              <w:rPr>
                <w:rFonts w:ascii="仿宋_GB2312" w:hAnsi="仿宋_GB2312" w:eastAsia="仿宋_GB2312" w:cs="仿宋_GB2312"/>
                <w:kern w:val="0"/>
                <w:sz w:val="20"/>
                <w:szCs w:val="20"/>
              </w:rPr>
              <w:t>14</w:t>
            </w:r>
            <w:r>
              <w:rPr>
                <w:rFonts w:hint="eastAsia" w:ascii="仿宋_GB2312" w:hAnsi="仿宋_GB2312" w:eastAsia="仿宋_GB2312" w:cs="仿宋_GB2312"/>
                <w:kern w:val="0"/>
                <w:sz w:val="20"/>
                <w:szCs w:val="20"/>
              </w:rPr>
              <w:t>号）第六章第三十一条：检查人员在检查工作中有下列行为之一的，应当予以批评；情节严重的，依纪依法给予处分；构成犯罪的，依法追究刑事责任（一）擅自透露检查工作信息的；（二）私自留存、下载、复制受检机关、单位的涉密信息或者其他与工作无关信息的；（三）对受检机关、单位的设施、设备改变或者添加与检查无关程序的。</w:t>
            </w:r>
          </w:p>
          <w:p w14:paraId="062F5572">
            <w:pPr>
              <w:adjustRightInd w:val="0"/>
              <w:snapToGrid w:val="0"/>
              <w:spacing w:line="300" w:lineRule="exact"/>
              <w:ind w:firstLine="400" w:firstLineChars="200"/>
              <w:rPr>
                <w:rFonts w:hint="default" w:eastAsia="仿宋_GB2312" w:cs="仿宋_GB2312"/>
                <w:kern w:val="0"/>
                <w:sz w:val="20"/>
                <w:szCs w:val="20"/>
                <w:lang w:val="en"/>
              </w:rPr>
            </w:pPr>
            <w:r>
              <w:rPr>
                <w:rFonts w:ascii="仿宋_GB2312" w:hAnsi="仿宋_GB2312" w:eastAsia="仿宋_GB2312" w:cs="仿宋_GB2312"/>
                <w:kern w:val="0"/>
                <w:sz w:val="20"/>
                <w:szCs w:val="20"/>
              </w:rPr>
              <w:t>4.</w:t>
            </w:r>
            <w:r>
              <w:rPr>
                <w:rFonts w:hint="eastAsia" w:ascii="仿宋_GB2312" w:hAnsi="仿宋_GB2312" w:eastAsia="仿宋_GB2312" w:cs="仿宋_GB2312"/>
                <w:kern w:val="0"/>
                <w:sz w:val="20"/>
                <w:szCs w:val="20"/>
              </w:rPr>
              <w:t>【规范性文件】《保密检查工作规定》（国保发〔</w:t>
            </w:r>
            <w:r>
              <w:rPr>
                <w:rFonts w:ascii="仿宋_GB2312" w:hAnsi="仿宋_GB2312" w:eastAsia="仿宋_GB2312" w:cs="仿宋_GB2312"/>
                <w:kern w:val="0"/>
                <w:sz w:val="20"/>
                <w:szCs w:val="20"/>
              </w:rPr>
              <w:t>2013</w:t>
            </w:r>
            <w:r>
              <w:rPr>
                <w:rFonts w:hint="eastAsia" w:ascii="仿宋_GB2312" w:hAnsi="仿宋_GB2312" w:eastAsia="仿宋_GB2312" w:cs="仿宋_GB2312"/>
                <w:kern w:val="0"/>
                <w:sz w:val="20"/>
                <w:szCs w:val="20"/>
              </w:rPr>
              <w:t>〕</w:t>
            </w:r>
            <w:r>
              <w:rPr>
                <w:rFonts w:ascii="仿宋_GB2312" w:hAnsi="仿宋_GB2312" w:eastAsia="仿宋_GB2312" w:cs="仿宋_GB2312"/>
                <w:kern w:val="0"/>
                <w:sz w:val="20"/>
                <w:szCs w:val="20"/>
              </w:rPr>
              <w:t>14</w:t>
            </w:r>
            <w:r>
              <w:rPr>
                <w:rFonts w:hint="eastAsia" w:ascii="仿宋_GB2312" w:hAnsi="仿宋_GB2312" w:eastAsia="仿宋_GB2312" w:cs="仿宋_GB2312"/>
                <w:kern w:val="0"/>
                <w:sz w:val="20"/>
                <w:szCs w:val="20"/>
              </w:rPr>
              <w:t>号）第六章第三十一条：检查人员在检查工作中有下列行为之一的，应当予以批评；情节严重的，依纪依法给予处分；构成犯罪的，依法追究刑事责任（四）接受受检机关、单位和人员馈赠或者贿赂的；（五）未依法履行职责或者滥用职权、玩忽职守、徇私舞弊的。</w:t>
            </w:r>
            <w:r>
              <w:rPr>
                <w:rFonts w:ascii="仿宋_GB2312" w:hAnsi="仿宋_GB2312" w:eastAsia="仿宋_GB2312" w:cs="仿宋_GB2312"/>
                <w:kern w:val="0"/>
                <w:sz w:val="20"/>
                <w:szCs w:val="20"/>
              </w:rPr>
              <w:t xml:space="preserve">  </w:t>
            </w:r>
          </w:p>
        </w:tc>
        <w:tc>
          <w:tcPr>
            <w:tcW w:w="532" w:type="dxa"/>
            <w:noWrap w:val="0"/>
            <w:vAlign w:val="center"/>
          </w:tcPr>
          <w:p w14:paraId="268783AE">
            <w:pPr>
              <w:adjustRightInd w:val="0"/>
              <w:snapToGrid w:val="0"/>
              <w:spacing w:line="300" w:lineRule="exact"/>
              <w:jc w:val="center"/>
              <w:rPr>
                <w:rFonts w:hint="eastAsia" w:ascii="仿宋_GB2312" w:hAnsi="仿宋_GB2312" w:eastAsia="仿宋_GB2312" w:cs="仿宋_GB2312"/>
                <w:color w:val="000000"/>
                <w:kern w:val="0"/>
                <w:sz w:val="20"/>
                <w:szCs w:val="20"/>
                <w:lang w:eastAsia="zh-CN"/>
              </w:rPr>
            </w:pPr>
            <w:r>
              <w:rPr>
                <w:rFonts w:hint="eastAsia" w:ascii="仿宋_GB2312" w:hAnsi="仿宋_GB2312" w:eastAsia="仿宋_GB2312" w:cs="仿宋_GB2312"/>
                <w:color w:val="000000"/>
                <w:kern w:val="0"/>
                <w:sz w:val="20"/>
                <w:szCs w:val="20"/>
              </w:rPr>
              <w:t>法律法规规定的免责情形及自治区</w:t>
            </w:r>
            <w:r>
              <w:rPr>
                <w:rFonts w:hint="eastAsia" w:ascii="仿宋_GB2312" w:hAnsi="仿宋_GB2312" w:eastAsia="仿宋_GB2312" w:cs="仿宋_GB2312"/>
                <w:color w:val="000000"/>
                <w:kern w:val="0"/>
                <w:sz w:val="20"/>
                <w:szCs w:val="20"/>
                <w:lang w:eastAsia="zh-CN"/>
              </w:rPr>
              <w:t>、桂林市党委政府和县委、县政府</w:t>
            </w:r>
            <w:r>
              <w:rPr>
                <w:rFonts w:hint="eastAsia" w:ascii="仿宋_GB2312" w:hAnsi="仿宋_GB2312" w:eastAsia="仿宋_GB2312" w:cs="仿宋_GB2312"/>
                <w:color w:val="000000"/>
                <w:kern w:val="0"/>
                <w:sz w:val="20"/>
                <w:szCs w:val="20"/>
              </w:rPr>
              <w:t>有关文件中明确的免责情形。</w:t>
            </w:r>
          </w:p>
        </w:tc>
        <w:tc>
          <w:tcPr>
            <w:tcW w:w="381" w:type="dxa"/>
            <w:noWrap w:val="0"/>
            <w:vAlign w:val="center"/>
          </w:tcPr>
          <w:p w14:paraId="73166FA5">
            <w:pPr>
              <w:adjustRightInd w:val="0"/>
              <w:snapToGrid w:val="0"/>
              <w:spacing w:line="300" w:lineRule="exact"/>
              <w:jc w:val="center"/>
              <w:rPr>
                <w:rFonts w:ascii="方正书宋_GBK" w:hAnsi="宋体" w:eastAsia="方正书宋_GBK" w:cs="宋体"/>
                <w:kern w:val="0"/>
                <w:sz w:val="20"/>
                <w:szCs w:val="20"/>
              </w:rPr>
            </w:pPr>
          </w:p>
        </w:tc>
      </w:tr>
      <w:tr w14:paraId="21F97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217" w:hRule="atLeast"/>
          <w:jc w:val="center"/>
        </w:trPr>
        <w:tc>
          <w:tcPr>
            <w:tcW w:w="406" w:type="dxa"/>
            <w:noWrap w:val="0"/>
            <w:vAlign w:val="center"/>
          </w:tcPr>
          <w:p w14:paraId="722838E4">
            <w:pPr>
              <w:adjustRightInd w:val="0"/>
              <w:snapToGrid w:val="0"/>
              <w:spacing w:line="300" w:lineRule="exact"/>
              <w:jc w:val="center"/>
              <w:rPr>
                <w:rFonts w:hint="eastAsia" w:eastAsia="仿宋_GB2312" w:cs="仿宋_GB2312"/>
                <w:snapToGrid w:val="0"/>
                <w:color w:val="000000"/>
                <w:sz w:val="20"/>
                <w:szCs w:val="20"/>
                <w:lang w:val="en-US" w:eastAsia="zh-CN"/>
              </w:rPr>
            </w:pPr>
            <w:r>
              <w:rPr>
                <w:rFonts w:hint="eastAsia" w:ascii="仿宋_GB2312" w:hAnsi="仿宋_GB2312" w:eastAsia="仿宋_GB2312" w:cs="仿宋_GB2312"/>
                <w:kern w:val="0"/>
                <w:sz w:val="20"/>
                <w:szCs w:val="20"/>
                <w:lang w:val="en-US" w:eastAsia="zh-CN"/>
              </w:rPr>
              <w:t>5</w:t>
            </w:r>
          </w:p>
        </w:tc>
        <w:tc>
          <w:tcPr>
            <w:tcW w:w="308" w:type="dxa"/>
            <w:noWrap w:val="0"/>
            <w:vAlign w:val="center"/>
          </w:tcPr>
          <w:p w14:paraId="08DC67FD">
            <w:pPr>
              <w:widowControl/>
              <w:adjustRightInd w:val="0"/>
              <w:snapToGrid w:val="0"/>
              <w:spacing w:line="300" w:lineRule="exact"/>
              <w:jc w:val="center"/>
              <w:rPr>
                <w:rFonts w:hint="eastAsia" w:ascii="仿宋_GB2312" w:hAnsi="仿宋_GB2312" w:eastAsia="仿宋_GB2312" w:cs="仿宋_GB2312"/>
                <w:snapToGrid w:val="0"/>
                <w:color w:val="000000"/>
                <w:sz w:val="20"/>
                <w:szCs w:val="20"/>
              </w:rPr>
            </w:pPr>
            <w:r>
              <w:rPr>
                <w:rFonts w:hint="eastAsia" w:ascii="仿宋_GB2312" w:hAnsi="仿宋_GB2312" w:eastAsia="仿宋_GB2312" w:cs="仿宋_GB2312"/>
                <w:snapToGrid w:val="0"/>
                <w:color w:val="000000"/>
                <w:sz w:val="20"/>
                <w:szCs w:val="20"/>
              </w:rPr>
              <w:t>行政强制</w:t>
            </w:r>
          </w:p>
        </w:tc>
        <w:tc>
          <w:tcPr>
            <w:tcW w:w="504" w:type="dxa"/>
            <w:noWrap w:val="0"/>
            <w:vAlign w:val="center"/>
          </w:tcPr>
          <w:p w14:paraId="0A4B0F2C">
            <w:pPr>
              <w:widowControl/>
              <w:adjustRightInd w:val="0"/>
              <w:snapToGrid w:val="0"/>
              <w:spacing w:line="300" w:lineRule="exact"/>
              <w:rPr>
                <w:rFonts w:hint="eastAsia" w:ascii="仿宋_GB2312" w:hAnsi="仿宋_GB2312" w:eastAsia="仿宋_GB2312" w:cs="仿宋_GB2312"/>
                <w:snapToGrid w:val="0"/>
                <w:color w:val="000000"/>
                <w:sz w:val="20"/>
                <w:szCs w:val="20"/>
              </w:rPr>
            </w:pPr>
            <w:r>
              <w:rPr>
                <w:rFonts w:hint="eastAsia" w:ascii="仿宋_GB2312" w:hAnsi="仿宋_GB2312" w:eastAsia="仿宋_GB2312" w:cs="仿宋_GB2312"/>
                <w:snapToGrid w:val="0"/>
                <w:color w:val="000000"/>
                <w:sz w:val="20"/>
                <w:szCs w:val="20"/>
              </w:rPr>
              <w:t>对保密检查中发现的泄密隐患的行政强制</w:t>
            </w:r>
          </w:p>
        </w:tc>
        <w:tc>
          <w:tcPr>
            <w:tcW w:w="546" w:type="dxa"/>
            <w:noWrap w:val="0"/>
            <w:vAlign w:val="center"/>
          </w:tcPr>
          <w:p w14:paraId="578FF1DE">
            <w:pPr>
              <w:adjustRightInd w:val="0"/>
              <w:snapToGrid w:val="0"/>
              <w:spacing w:line="300" w:lineRule="exact"/>
              <w:jc w:val="center"/>
              <w:rPr>
                <w:rFonts w:hint="eastAsia" w:ascii="仿宋_GB2312" w:hAnsi="仿宋_GB2312" w:eastAsia="仿宋_GB2312" w:cs="仿宋_GB2312"/>
                <w:snapToGrid w:val="0"/>
                <w:color w:val="000000"/>
                <w:sz w:val="20"/>
                <w:szCs w:val="20"/>
              </w:rPr>
            </w:pPr>
          </w:p>
        </w:tc>
        <w:tc>
          <w:tcPr>
            <w:tcW w:w="966" w:type="dxa"/>
            <w:noWrap w:val="0"/>
            <w:vAlign w:val="center"/>
          </w:tcPr>
          <w:p w14:paraId="2710A21A">
            <w:pPr>
              <w:adjustRightInd w:val="0"/>
              <w:snapToGrid w:val="0"/>
              <w:spacing w:line="300" w:lineRule="exact"/>
              <w:jc w:val="center"/>
              <w:rPr>
                <w:rFonts w:hint="eastAsia" w:ascii="仿宋_GB2312" w:hAnsi="仿宋_GB2312" w:eastAsia="仿宋_GB2312" w:cs="仿宋_GB2312"/>
                <w:snapToGrid w:val="0"/>
                <w:color w:val="000000"/>
                <w:sz w:val="20"/>
                <w:szCs w:val="20"/>
                <w:lang w:eastAsia="zh-CN"/>
              </w:rPr>
            </w:pPr>
            <w:r>
              <w:rPr>
                <w:rFonts w:hint="eastAsia" w:ascii="仿宋_GB2312" w:hAnsi="仿宋_GB2312" w:eastAsia="仿宋_GB2312" w:cs="仿宋_GB2312"/>
                <w:snapToGrid w:val="0"/>
                <w:color w:val="000000"/>
                <w:sz w:val="20"/>
                <w:szCs w:val="20"/>
                <w:lang w:eastAsia="zh-CN"/>
              </w:rPr>
              <w:t>中共全州县委办公室</w:t>
            </w:r>
          </w:p>
        </w:tc>
        <w:tc>
          <w:tcPr>
            <w:tcW w:w="1008" w:type="dxa"/>
            <w:noWrap w:val="0"/>
            <w:vAlign w:val="center"/>
          </w:tcPr>
          <w:p w14:paraId="35D306FB">
            <w:pPr>
              <w:adjustRightInd w:val="0"/>
              <w:snapToGrid w:val="0"/>
              <w:spacing w:line="300" w:lineRule="exact"/>
              <w:jc w:val="center"/>
              <w:rPr>
                <w:rFonts w:hint="eastAsia" w:ascii="仿宋_GB2312" w:hAnsi="仿宋_GB2312" w:eastAsia="仿宋_GB2312" w:cs="仿宋_GB2312"/>
                <w:sz w:val="20"/>
                <w:szCs w:val="20"/>
                <w:lang w:eastAsia="zh-CN"/>
              </w:rPr>
            </w:pPr>
            <w:r>
              <w:rPr>
                <w:rFonts w:hint="eastAsia" w:ascii="仿宋_GB2312" w:hAnsi="仿宋_GB2312" w:eastAsia="仿宋_GB2312" w:cs="仿宋_GB2312"/>
                <w:kern w:val="0"/>
                <w:sz w:val="20"/>
                <w:szCs w:val="20"/>
                <w:lang w:eastAsia="zh-CN"/>
              </w:rPr>
              <w:t>县委机要保密办公室</w:t>
            </w:r>
          </w:p>
        </w:tc>
        <w:tc>
          <w:tcPr>
            <w:tcW w:w="3199" w:type="dxa"/>
            <w:noWrap w:val="0"/>
            <w:vAlign w:val="center"/>
          </w:tcPr>
          <w:p w14:paraId="260D3739">
            <w:pPr>
              <w:widowControl/>
              <w:adjustRightInd w:val="0"/>
              <w:snapToGrid w:val="0"/>
              <w:spacing w:line="300" w:lineRule="exact"/>
              <w:ind w:firstLine="400" w:firstLineChars="200"/>
              <w:rPr>
                <w:rFonts w:ascii="仿宋_GB2312" w:hAnsi="仿宋_GB2312" w:eastAsia="仿宋_GB2312" w:cs="仿宋_GB2312"/>
                <w:snapToGrid w:val="0"/>
                <w:color w:val="000000"/>
                <w:sz w:val="20"/>
                <w:szCs w:val="20"/>
              </w:rPr>
            </w:pPr>
            <w:r>
              <w:rPr>
                <w:rFonts w:ascii="仿宋_GB2312" w:hAnsi="仿宋_GB2312" w:eastAsia="仿宋_GB2312" w:cs="仿宋_GB2312"/>
                <w:snapToGrid w:val="0"/>
                <w:color w:val="000000"/>
                <w:sz w:val="20"/>
                <w:szCs w:val="20"/>
              </w:rPr>
              <w:t>1.</w:t>
            </w:r>
            <w:r>
              <w:rPr>
                <w:rFonts w:hint="eastAsia" w:ascii="仿宋_GB2312" w:hAnsi="仿宋_GB2312" w:eastAsia="仿宋_GB2312" w:cs="仿宋_GB2312"/>
                <w:snapToGrid w:val="0"/>
                <w:color w:val="000000"/>
                <w:sz w:val="20"/>
                <w:szCs w:val="20"/>
              </w:rPr>
              <w:t>【法律】《中华人民共和国保守国家秘密法》第五条：国家保密行政管理部门主管全国的保密工作。县级以上地方各级保密行政管理部门主管本行政区域的保密工作。</w:t>
            </w:r>
          </w:p>
          <w:p w14:paraId="0DC24561">
            <w:pPr>
              <w:widowControl/>
              <w:adjustRightInd w:val="0"/>
              <w:snapToGrid w:val="0"/>
              <w:spacing w:line="300" w:lineRule="exact"/>
              <w:ind w:firstLine="400" w:firstLineChars="200"/>
              <w:rPr>
                <w:rFonts w:ascii="仿宋_GB2312" w:hAnsi="仿宋_GB2312" w:eastAsia="仿宋_GB2312" w:cs="仿宋_GB2312"/>
                <w:snapToGrid w:val="0"/>
                <w:color w:val="000000"/>
                <w:sz w:val="20"/>
                <w:szCs w:val="20"/>
              </w:rPr>
            </w:pPr>
            <w:r>
              <w:rPr>
                <w:rFonts w:hint="eastAsia" w:ascii="仿宋_GB2312" w:hAnsi="仿宋_GB2312" w:eastAsia="仿宋_GB2312" w:cs="仿宋_GB2312"/>
                <w:snapToGrid w:val="0"/>
                <w:color w:val="000000"/>
                <w:sz w:val="20"/>
                <w:szCs w:val="20"/>
              </w:rPr>
              <w:t>第四十四条：保密行政管理部门对机关、单位遵守保密制度的情况进行检查，有关机关、单位应当配合。保密行政管理部门发现机关、单位存在泄密隐患的，应当要求其采取措施，限期整改；对存在泄密隐患的设施、设备、场所，应当责令停止使用；对严重违反保密规定的涉密人员，应当建议有关机关、单位给予处分并调离涉密岗位；发现涉嫌泄露国家秘密的，应当督促、指导有关机关、单位进行调查处理。涉嫌犯罪的，移送司法机关处理。</w:t>
            </w:r>
          </w:p>
          <w:p w14:paraId="157504D4">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ascii="仿宋_GB2312" w:hAnsi="仿宋_GB2312" w:eastAsia="仿宋_GB2312" w:cs="仿宋_GB2312"/>
                <w:snapToGrid w:val="0"/>
                <w:color w:val="000000"/>
                <w:sz w:val="20"/>
                <w:szCs w:val="20"/>
              </w:rPr>
              <w:t>2.</w:t>
            </w:r>
            <w:r>
              <w:rPr>
                <w:rFonts w:hint="eastAsia" w:ascii="仿宋_GB2312" w:hAnsi="仿宋_GB2312" w:eastAsia="仿宋_GB2312" w:cs="仿宋_GB2312"/>
                <w:snapToGrid w:val="0"/>
                <w:color w:val="000000"/>
                <w:sz w:val="20"/>
                <w:szCs w:val="20"/>
              </w:rPr>
              <w:t>【行政法规】《中华人民共和国保守国家秘密法实施条例》（</w:t>
            </w:r>
            <w:r>
              <w:rPr>
                <w:rFonts w:ascii="仿宋_GB2312" w:hAnsi="仿宋_GB2312" w:eastAsia="仿宋_GB2312" w:cs="仿宋_GB2312"/>
                <w:snapToGrid w:val="0"/>
                <w:color w:val="000000"/>
                <w:sz w:val="20"/>
                <w:szCs w:val="20"/>
              </w:rPr>
              <w:t>2014</w:t>
            </w:r>
            <w:r>
              <w:rPr>
                <w:rFonts w:hint="eastAsia" w:ascii="仿宋_GB2312" w:hAnsi="仿宋_GB2312" w:eastAsia="仿宋_GB2312" w:cs="仿宋_GB2312"/>
                <w:snapToGrid w:val="0"/>
                <w:color w:val="000000"/>
                <w:sz w:val="20"/>
                <w:szCs w:val="20"/>
              </w:rPr>
              <w:t>年国务院令第</w:t>
            </w:r>
            <w:r>
              <w:rPr>
                <w:rFonts w:ascii="仿宋_GB2312" w:hAnsi="仿宋_GB2312" w:eastAsia="仿宋_GB2312" w:cs="仿宋_GB2312"/>
                <w:snapToGrid w:val="0"/>
                <w:color w:val="000000"/>
                <w:sz w:val="20"/>
                <w:szCs w:val="20"/>
              </w:rPr>
              <w:t>646</w:t>
            </w:r>
            <w:r>
              <w:rPr>
                <w:rFonts w:hint="eastAsia" w:ascii="仿宋_GB2312" w:hAnsi="仿宋_GB2312" w:eastAsia="仿宋_GB2312" w:cs="仿宋_GB2312"/>
                <w:snapToGrid w:val="0"/>
                <w:color w:val="000000"/>
                <w:sz w:val="20"/>
                <w:szCs w:val="20"/>
              </w:rPr>
              <w:t>号）第三十三条：保密行政管理部门在保密检查过程中，发现有泄密隐患的，可以查阅有关材料、询问人员、记录情况；对有关设施、设备、文件资料等可以依法先行登记保存，必要时进行保密技术检测。有关机关、单位及其工作人员对保密检查应当予以配合。保密行政管理部门实施检查后，应当出具检查意见，对需要整改的，应当明确整改内容和期限。</w:t>
            </w:r>
          </w:p>
        </w:tc>
        <w:tc>
          <w:tcPr>
            <w:tcW w:w="2177" w:type="dxa"/>
            <w:noWrap w:val="0"/>
            <w:vAlign w:val="center"/>
          </w:tcPr>
          <w:p w14:paraId="42DF0B3A">
            <w:pPr>
              <w:widowControl/>
              <w:adjustRightInd w:val="0"/>
              <w:snapToGrid w:val="0"/>
              <w:spacing w:line="300" w:lineRule="exact"/>
              <w:ind w:firstLine="400" w:firstLineChars="200"/>
              <w:rPr>
                <w:rFonts w:ascii="仿宋_GB2312" w:hAnsi="仿宋_GB2312" w:eastAsia="仿宋_GB2312" w:cs="仿宋_GB2312"/>
                <w:snapToGrid w:val="0"/>
                <w:color w:val="000000"/>
                <w:sz w:val="20"/>
                <w:szCs w:val="20"/>
              </w:rPr>
            </w:pPr>
            <w:r>
              <w:rPr>
                <w:rFonts w:ascii="仿宋_GB2312" w:hAnsi="仿宋_GB2312" w:eastAsia="仿宋_GB2312" w:cs="仿宋_GB2312"/>
                <w:snapToGrid w:val="0"/>
                <w:color w:val="000000"/>
                <w:sz w:val="20"/>
                <w:szCs w:val="20"/>
              </w:rPr>
              <w:t>1.</w:t>
            </w:r>
            <w:r>
              <w:rPr>
                <w:rFonts w:hint="eastAsia" w:ascii="仿宋_GB2312" w:hAnsi="仿宋_GB2312" w:eastAsia="仿宋_GB2312" w:cs="仿宋_GB2312"/>
                <w:snapToGrid w:val="0"/>
                <w:color w:val="000000"/>
                <w:sz w:val="20"/>
                <w:szCs w:val="20"/>
              </w:rPr>
              <w:t>取得批准责任</w:t>
            </w:r>
            <w:r>
              <w:rPr>
                <w:rFonts w:hint="eastAsia" w:ascii="仿宋_GB2312" w:hAnsi="仿宋_GB2312"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县委机要保密办公室</w:t>
            </w:r>
            <w:r>
              <w:rPr>
                <w:rFonts w:hint="eastAsia" w:ascii="仿宋_GB2312" w:hAnsi="仿宋_GB2312" w:eastAsia="仿宋_GB2312" w:cs="仿宋_GB2312"/>
                <w:snapToGrid w:val="0"/>
                <w:color w:val="000000"/>
                <w:sz w:val="20"/>
                <w:szCs w:val="20"/>
                <w:lang w:eastAsia="zh-CN"/>
              </w:rPr>
              <w:t>）</w:t>
            </w:r>
            <w:r>
              <w:rPr>
                <w:rFonts w:hint="eastAsia" w:ascii="仿宋_GB2312" w:hAnsi="仿宋_GB2312" w:eastAsia="仿宋_GB2312" w:cs="仿宋_GB2312"/>
                <w:snapToGrid w:val="0"/>
                <w:color w:val="000000"/>
                <w:sz w:val="20"/>
                <w:szCs w:val="20"/>
              </w:rPr>
              <w:t>：根据举报或上级安排以及日常管理中发现的问题，取得批准后专门组织开展保密检查，告知被检查单位存在的泄密隐患的具体情况、拟采取的措施及理由和依据、当事人依法享有的权利。</w:t>
            </w:r>
          </w:p>
          <w:p w14:paraId="1996B117">
            <w:pPr>
              <w:widowControl/>
              <w:adjustRightInd w:val="0"/>
              <w:snapToGrid w:val="0"/>
              <w:spacing w:line="300" w:lineRule="exact"/>
              <w:ind w:firstLine="400" w:firstLineChars="200"/>
              <w:rPr>
                <w:rFonts w:ascii="仿宋_GB2312" w:hAnsi="仿宋_GB2312" w:eastAsia="仿宋_GB2312" w:cs="仿宋_GB2312"/>
                <w:snapToGrid w:val="0"/>
                <w:color w:val="000000"/>
                <w:sz w:val="20"/>
                <w:szCs w:val="20"/>
              </w:rPr>
            </w:pPr>
            <w:r>
              <w:rPr>
                <w:rFonts w:ascii="仿宋_GB2312" w:hAnsi="仿宋_GB2312" w:eastAsia="仿宋_GB2312" w:cs="仿宋_GB2312"/>
                <w:snapToGrid w:val="0"/>
                <w:color w:val="000000"/>
                <w:sz w:val="20"/>
                <w:szCs w:val="20"/>
              </w:rPr>
              <w:t>2.</w:t>
            </w:r>
            <w:r>
              <w:rPr>
                <w:rFonts w:hint="eastAsia" w:ascii="仿宋_GB2312" w:hAnsi="仿宋_GB2312" w:eastAsia="仿宋_GB2312" w:cs="仿宋_GB2312"/>
                <w:snapToGrid w:val="0"/>
                <w:color w:val="000000"/>
                <w:sz w:val="20"/>
                <w:szCs w:val="20"/>
              </w:rPr>
              <w:t>执行责任</w:t>
            </w:r>
            <w:r>
              <w:rPr>
                <w:rFonts w:hint="eastAsia" w:ascii="仿宋_GB2312" w:hAnsi="仿宋_GB2312"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县委机要保密办公室</w:t>
            </w:r>
            <w:r>
              <w:rPr>
                <w:rFonts w:hint="eastAsia" w:ascii="仿宋_GB2312" w:hAnsi="仿宋_GB2312" w:eastAsia="仿宋_GB2312" w:cs="仿宋_GB2312"/>
                <w:snapToGrid w:val="0"/>
                <w:color w:val="000000"/>
                <w:sz w:val="20"/>
                <w:szCs w:val="20"/>
                <w:lang w:eastAsia="zh-CN"/>
              </w:rPr>
              <w:t>）</w:t>
            </w:r>
            <w:r>
              <w:rPr>
                <w:rFonts w:hint="eastAsia" w:ascii="仿宋_GB2312" w:hAnsi="仿宋_GB2312" w:eastAsia="仿宋_GB2312" w:cs="仿宋_GB2312"/>
                <w:snapToGrid w:val="0"/>
                <w:color w:val="000000"/>
                <w:sz w:val="20"/>
                <w:szCs w:val="20"/>
              </w:rPr>
              <w:t>：根据泄密隐患的具体情况按法定程序采取相应的行政措施，要求被检查单位采取措施，限期整改；对存在泄密隐患的设施、设备、场所，应当责令停止使用；对严重违反保密规定的涉密人员，应当建议有关机关、单位给予处分并调离涉密岗位；发现涉嫌泄露国家秘密的，应当督促、指导有关机关、单位进行调查处理。涉嫌犯罪的，移送司法机关处理。</w:t>
            </w:r>
          </w:p>
          <w:p w14:paraId="65DCCD3F">
            <w:pPr>
              <w:widowControl/>
              <w:adjustRightInd w:val="0"/>
              <w:snapToGrid w:val="0"/>
              <w:spacing w:line="300" w:lineRule="exact"/>
              <w:ind w:firstLine="400" w:firstLineChars="200"/>
              <w:rPr>
                <w:rFonts w:ascii="仿宋_GB2312" w:hAnsi="仿宋_GB2312" w:eastAsia="仿宋_GB2312" w:cs="仿宋_GB2312"/>
                <w:snapToGrid w:val="0"/>
                <w:color w:val="000000"/>
                <w:sz w:val="20"/>
                <w:szCs w:val="20"/>
              </w:rPr>
            </w:pPr>
            <w:r>
              <w:rPr>
                <w:rFonts w:ascii="仿宋_GB2312" w:hAnsi="仿宋_GB2312" w:eastAsia="仿宋_GB2312" w:cs="仿宋_GB2312"/>
                <w:snapToGrid w:val="0"/>
                <w:color w:val="000000"/>
                <w:sz w:val="20"/>
                <w:szCs w:val="20"/>
              </w:rPr>
              <w:t>3.</w:t>
            </w:r>
            <w:r>
              <w:rPr>
                <w:rFonts w:hint="eastAsia" w:ascii="仿宋_GB2312" w:hAnsi="仿宋_GB2312" w:eastAsia="仿宋_GB2312" w:cs="仿宋_GB2312"/>
                <w:snapToGrid w:val="0"/>
                <w:color w:val="000000"/>
                <w:sz w:val="20"/>
                <w:szCs w:val="20"/>
              </w:rPr>
              <w:t>监督责任</w:t>
            </w:r>
            <w:r>
              <w:rPr>
                <w:rFonts w:hint="eastAsia" w:ascii="仿宋_GB2312" w:hAnsi="仿宋_GB2312"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县委机要保密办公室</w:t>
            </w:r>
            <w:r>
              <w:rPr>
                <w:rFonts w:hint="eastAsia" w:ascii="仿宋_GB2312" w:hAnsi="仿宋_GB2312" w:eastAsia="仿宋_GB2312" w:cs="仿宋_GB2312"/>
                <w:snapToGrid w:val="0"/>
                <w:color w:val="000000"/>
                <w:sz w:val="20"/>
                <w:szCs w:val="20"/>
                <w:lang w:eastAsia="zh-CN"/>
              </w:rPr>
              <w:t>）</w:t>
            </w:r>
            <w:r>
              <w:rPr>
                <w:rFonts w:hint="eastAsia" w:ascii="仿宋_GB2312" w:hAnsi="仿宋_GB2312" w:eastAsia="仿宋_GB2312" w:cs="仿宋_GB2312"/>
                <w:snapToGrid w:val="0"/>
                <w:color w:val="000000"/>
                <w:sz w:val="20"/>
                <w:szCs w:val="20"/>
              </w:rPr>
              <w:t>：对被检查单位执行行政措施情况进行监督，适时组织复查，检查整改落实情况。</w:t>
            </w:r>
          </w:p>
          <w:p w14:paraId="12CD7B43">
            <w:pPr>
              <w:widowControl/>
              <w:adjustRightInd w:val="0"/>
              <w:snapToGrid w:val="0"/>
              <w:spacing w:line="300" w:lineRule="exact"/>
              <w:ind w:firstLine="400" w:firstLineChars="200"/>
              <w:rPr>
                <w:rFonts w:hint="eastAsia" w:eastAsia="仿宋_GB2312" w:cs="仿宋_GB2312"/>
                <w:snapToGrid w:val="0"/>
                <w:color w:val="000000"/>
                <w:sz w:val="20"/>
                <w:szCs w:val="20"/>
                <w:lang w:val="en-US" w:eastAsia="zh-CN"/>
              </w:rPr>
            </w:pPr>
            <w:r>
              <w:rPr>
                <w:rFonts w:ascii="仿宋_GB2312" w:hAnsi="仿宋_GB2312" w:eastAsia="仿宋_GB2312" w:cs="仿宋_GB2312"/>
                <w:snapToGrid w:val="0"/>
                <w:color w:val="000000"/>
                <w:sz w:val="20"/>
                <w:szCs w:val="20"/>
              </w:rPr>
              <w:t>4.</w:t>
            </w:r>
            <w:r>
              <w:rPr>
                <w:rFonts w:hint="eastAsia" w:ascii="仿宋_GB2312" w:hAnsi="仿宋_GB2312" w:eastAsia="仿宋_GB2312" w:cs="仿宋_GB2312"/>
                <w:snapToGrid w:val="0"/>
                <w:color w:val="000000"/>
                <w:sz w:val="20"/>
                <w:szCs w:val="20"/>
              </w:rPr>
              <w:t>其他法律法规规章文件规定应履行的责任</w:t>
            </w:r>
            <w:r>
              <w:rPr>
                <w:rFonts w:hint="eastAsia" w:ascii="仿宋_GB2312" w:hAnsi="仿宋_GB2312"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县委机要保密办公室</w:t>
            </w:r>
            <w:r>
              <w:rPr>
                <w:rFonts w:hint="eastAsia" w:ascii="仿宋_GB2312" w:hAnsi="仿宋_GB2312" w:eastAsia="仿宋_GB2312" w:cs="仿宋_GB2312"/>
                <w:snapToGrid w:val="0"/>
                <w:color w:val="000000"/>
                <w:sz w:val="20"/>
                <w:szCs w:val="20"/>
                <w:lang w:eastAsia="zh-CN"/>
              </w:rPr>
              <w:t>）</w:t>
            </w:r>
            <w:r>
              <w:rPr>
                <w:rFonts w:hint="eastAsia" w:ascii="仿宋_GB2312" w:hAnsi="仿宋_GB2312" w:eastAsia="仿宋_GB2312" w:cs="仿宋_GB2312"/>
                <w:snapToGrid w:val="0"/>
                <w:color w:val="000000"/>
                <w:sz w:val="20"/>
                <w:szCs w:val="20"/>
              </w:rPr>
              <w:t>。</w:t>
            </w:r>
          </w:p>
        </w:tc>
        <w:tc>
          <w:tcPr>
            <w:tcW w:w="4842" w:type="dxa"/>
            <w:noWrap w:val="0"/>
            <w:vAlign w:val="center"/>
          </w:tcPr>
          <w:p w14:paraId="219B8848">
            <w:pPr>
              <w:widowControl/>
              <w:adjustRightInd w:val="0"/>
              <w:snapToGrid w:val="0"/>
              <w:spacing w:line="300" w:lineRule="exact"/>
              <w:ind w:firstLine="400" w:firstLineChars="200"/>
              <w:rPr>
                <w:rFonts w:ascii="仿宋_GB2312" w:hAnsi="仿宋_GB2312" w:eastAsia="仿宋_GB2312" w:cs="仿宋_GB2312"/>
                <w:snapToGrid w:val="0"/>
                <w:color w:val="000000"/>
                <w:sz w:val="20"/>
                <w:szCs w:val="20"/>
              </w:rPr>
            </w:pPr>
            <w:r>
              <w:rPr>
                <w:rFonts w:ascii="仿宋_GB2312" w:hAnsi="仿宋_GB2312" w:eastAsia="仿宋_GB2312" w:cs="仿宋_GB2312"/>
                <w:snapToGrid w:val="0"/>
                <w:color w:val="000000"/>
                <w:sz w:val="20"/>
                <w:szCs w:val="20"/>
              </w:rPr>
              <w:t>1.</w:t>
            </w:r>
            <w:r>
              <w:rPr>
                <w:rFonts w:hint="eastAsia" w:ascii="仿宋_GB2312" w:hAnsi="仿宋_GB2312" w:eastAsia="仿宋_GB2312" w:cs="仿宋_GB2312"/>
                <w:snapToGrid w:val="0"/>
                <w:color w:val="000000"/>
                <w:sz w:val="20"/>
                <w:szCs w:val="20"/>
              </w:rPr>
              <w:t>【规范性文件】《保密检查工作规定》（国保发〔</w:t>
            </w:r>
            <w:r>
              <w:rPr>
                <w:rFonts w:ascii="仿宋_GB2312" w:hAnsi="仿宋_GB2312" w:eastAsia="仿宋_GB2312" w:cs="仿宋_GB2312"/>
                <w:snapToGrid w:val="0"/>
                <w:color w:val="000000"/>
                <w:sz w:val="20"/>
                <w:szCs w:val="20"/>
              </w:rPr>
              <w:t>2013</w:t>
            </w:r>
            <w:r>
              <w:rPr>
                <w:rFonts w:hint="eastAsia" w:ascii="仿宋_GB2312" w:hAnsi="仿宋_GB2312" w:eastAsia="仿宋_GB2312" w:cs="仿宋_GB2312"/>
                <w:snapToGrid w:val="0"/>
                <w:color w:val="000000"/>
                <w:sz w:val="20"/>
                <w:szCs w:val="20"/>
              </w:rPr>
              <w:t>〕</w:t>
            </w:r>
            <w:r>
              <w:rPr>
                <w:rFonts w:ascii="仿宋_GB2312" w:hAnsi="仿宋_GB2312" w:eastAsia="仿宋_GB2312" w:cs="仿宋_GB2312"/>
                <w:snapToGrid w:val="0"/>
                <w:color w:val="000000"/>
                <w:sz w:val="20"/>
                <w:szCs w:val="20"/>
              </w:rPr>
              <w:t>14</w:t>
            </w:r>
            <w:r>
              <w:rPr>
                <w:rFonts w:hint="eastAsia" w:ascii="仿宋_GB2312" w:hAnsi="仿宋_GB2312" w:eastAsia="仿宋_GB2312" w:cs="仿宋_GB2312"/>
                <w:snapToGrid w:val="0"/>
                <w:color w:val="000000"/>
                <w:sz w:val="20"/>
                <w:szCs w:val="20"/>
              </w:rPr>
              <w:t>号）第十二条：对存在严重泄密隐患或者发生重大泄密案件的机关、单位，保密行政管理部门应当专门组织开展保密检查。</w:t>
            </w:r>
          </w:p>
          <w:p w14:paraId="3C7FFACC">
            <w:pPr>
              <w:widowControl/>
              <w:adjustRightInd w:val="0"/>
              <w:snapToGrid w:val="0"/>
              <w:spacing w:line="300" w:lineRule="exact"/>
              <w:ind w:firstLine="400" w:firstLineChars="200"/>
              <w:rPr>
                <w:rFonts w:ascii="仿宋_GB2312" w:hAnsi="仿宋_GB2312" w:eastAsia="仿宋_GB2312" w:cs="仿宋_GB2312"/>
                <w:snapToGrid w:val="0"/>
                <w:color w:val="000000"/>
                <w:sz w:val="20"/>
                <w:szCs w:val="20"/>
              </w:rPr>
            </w:pPr>
            <w:r>
              <w:rPr>
                <w:rFonts w:ascii="仿宋_GB2312" w:hAnsi="仿宋_GB2312" w:eastAsia="仿宋_GB2312" w:cs="仿宋_GB2312"/>
                <w:snapToGrid w:val="0"/>
                <w:color w:val="000000"/>
                <w:sz w:val="20"/>
                <w:szCs w:val="20"/>
              </w:rPr>
              <w:t>2—1.</w:t>
            </w:r>
            <w:r>
              <w:rPr>
                <w:rFonts w:hint="eastAsia" w:ascii="仿宋_GB2312" w:hAnsi="仿宋_GB2312" w:eastAsia="仿宋_GB2312" w:cs="仿宋_GB2312"/>
                <w:snapToGrid w:val="0"/>
                <w:color w:val="000000"/>
                <w:sz w:val="20"/>
                <w:szCs w:val="20"/>
              </w:rPr>
              <w:t>【法律】《中华人民共和国保守国家秘密法》第四十四条：保密行政管理部门对机关、单位遵守保密制度的情况进行检查，有关机关、单位应当配合。保密行政管理部门发现机关、单位存在泄密隐患的，应当要求其采取措施，限期整改；对存在泄密隐患的设施、设备、场所，应当责令停止使用；对严重违反保密规定的涉密人员，应当建议有关机关、单位给予处分并调离涉密岗位；发现涉嫌泄露国家秘密的，应当督促、指导有关机关、单位进行调查处理。涉嫌犯罪的，移送司法机关处理。</w:t>
            </w:r>
          </w:p>
          <w:p w14:paraId="4CF4CC0B">
            <w:pPr>
              <w:widowControl/>
              <w:adjustRightInd w:val="0"/>
              <w:snapToGrid w:val="0"/>
              <w:spacing w:line="300" w:lineRule="exact"/>
              <w:ind w:firstLine="400" w:firstLineChars="200"/>
              <w:rPr>
                <w:rFonts w:ascii="仿宋_GB2312" w:hAnsi="仿宋_GB2312" w:eastAsia="仿宋_GB2312" w:cs="仿宋_GB2312"/>
                <w:snapToGrid w:val="0"/>
                <w:color w:val="000000"/>
                <w:sz w:val="20"/>
                <w:szCs w:val="20"/>
              </w:rPr>
            </w:pPr>
            <w:r>
              <w:rPr>
                <w:rFonts w:ascii="仿宋_GB2312" w:hAnsi="仿宋_GB2312" w:eastAsia="仿宋_GB2312" w:cs="仿宋_GB2312"/>
                <w:snapToGrid w:val="0"/>
                <w:color w:val="000000"/>
                <w:sz w:val="20"/>
                <w:szCs w:val="20"/>
              </w:rPr>
              <w:t>2—2.</w:t>
            </w:r>
            <w:r>
              <w:rPr>
                <w:rFonts w:hint="eastAsia" w:ascii="仿宋_GB2312" w:hAnsi="仿宋_GB2312" w:eastAsia="仿宋_GB2312" w:cs="仿宋_GB2312"/>
                <w:snapToGrid w:val="0"/>
                <w:color w:val="000000"/>
                <w:sz w:val="20"/>
                <w:szCs w:val="20"/>
              </w:rPr>
              <w:t>【规范性文件】《保密检查工作规定》（国保发〔</w:t>
            </w:r>
            <w:r>
              <w:rPr>
                <w:rFonts w:ascii="仿宋_GB2312" w:hAnsi="仿宋_GB2312" w:eastAsia="仿宋_GB2312" w:cs="仿宋_GB2312"/>
                <w:snapToGrid w:val="0"/>
                <w:color w:val="000000"/>
                <w:sz w:val="20"/>
                <w:szCs w:val="20"/>
              </w:rPr>
              <w:t>2013</w:t>
            </w:r>
            <w:r>
              <w:rPr>
                <w:rFonts w:hint="eastAsia" w:ascii="仿宋_GB2312" w:hAnsi="仿宋_GB2312" w:eastAsia="仿宋_GB2312" w:cs="仿宋_GB2312"/>
                <w:snapToGrid w:val="0"/>
                <w:color w:val="000000"/>
                <w:sz w:val="20"/>
                <w:szCs w:val="20"/>
              </w:rPr>
              <w:t>〕</w:t>
            </w:r>
            <w:r>
              <w:rPr>
                <w:rFonts w:ascii="仿宋_GB2312" w:hAnsi="仿宋_GB2312" w:eastAsia="仿宋_GB2312" w:cs="仿宋_GB2312"/>
                <w:snapToGrid w:val="0"/>
                <w:color w:val="000000"/>
                <w:sz w:val="20"/>
                <w:szCs w:val="20"/>
              </w:rPr>
              <w:t>14</w:t>
            </w:r>
            <w:r>
              <w:rPr>
                <w:rFonts w:hint="eastAsia" w:ascii="仿宋_GB2312" w:hAnsi="仿宋_GB2312" w:eastAsia="仿宋_GB2312" w:cs="仿宋_GB2312"/>
                <w:snapToGrid w:val="0"/>
                <w:color w:val="000000"/>
                <w:sz w:val="20"/>
                <w:szCs w:val="20"/>
              </w:rPr>
              <w:t>号）第二十条：检查中发现泄密隐患的，检查人员可以查阅有关材料、询问人员、记录情况，并向组织检查的保密行政管理部门报告；对有关设施、设备、场所和文件资料，采取责令停止使用或者登记保存等行政处置措施，必要时进行保密技术检测。对登记保存的设备和文件资料应当妥善保管，保持设备中存储信息的原始状态，不得对其进行改写、删除等操作。采取责令停止使用或者登记保存等行政处置措施的，保密行政管理部门应当及时向受检机关、单位发出行政处置通知书，内容包括泄密隐患具体情况、行政处置法律依据等。</w:t>
            </w:r>
          </w:p>
          <w:p w14:paraId="379A48A3">
            <w:pPr>
              <w:widowControl/>
              <w:adjustRightInd w:val="0"/>
              <w:snapToGrid w:val="0"/>
              <w:spacing w:line="300" w:lineRule="exact"/>
              <w:ind w:firstLine="400" w:firstLineChars="200"/>
              <w:rPr>
                <w:rFonts w:ascii="仿宋_GB2312" w:hAnsi="仿宋_GB2312" w:eastAsia="仿宋_GB2312" w:cs="仿宋_GB2312"/>
                <w:snapToGrid w:val="0"/>
                <w:color w:val="000000"/>
                <w:sz w:val="20"/>
                <w:szCs w:val="20"/>
              </w:rPr>
            </w:pPr>
            <w:r>
              <w:rPr>
                <w:rFonts w:ascii="仿宋_GB2312" w:hAnsi="仿宋_GB2312" w:eastAsia="仿宋_GB2312" w:cs="仿宋_GB2312"/>
                <w:snapToGrid w:val="0"/>
                <w:color w:val="000000"/>
                <w:sz w:val="20"/>
                <w:szCs w:val="20"/>
              </w:rPr>
              <w:t>3—1.</w:t>
            </w:r>
            <w:r>
              <w:rPr>
                <w:rFonts w:hint="eastAsia" w:ascii="仿宋_GB2312" w:hAnsi="仿宋_GB2312" w:eastAsia="仿宋_GB2312" w:cs="仿宋_GB2312"/>
                <w:snapToGrid w:val="0"/>
                <w:color w:val="000000"/>
                <w:sz w:val="20"/>
                <w:szCs w:val="20"/>
              </w:rPr>
              <w:t>【行政法规】《中华人民共和国保守国家秘密法实施条例》（</w:t>
            </w:r>
            <w:r>
              <w:rPr>
                <w:rFonts w:ascii="仿宋_GB2312" w:hAnsi="仿宋_GB2312" w:eastAsia="仿宋_GB2312" w:cs="仿宋_GB2312"/>
                <w:snapToGrid w:val="0"/>
                <w:color w:val="000000"/>
                <w:sz w:val="20"/>
                <w:szCs w:val="20"/>
              </w:rPr>
              <w:t>2014</w:t>
            </w:r>
            <w:r>
              <w:rPr>
                <w:rFonts w:hint="eastAsia" w:ascii="仿宋_GB2312" w:hAnsi="仿宋_GB2312" w:eastAsia="仿宋_GB2312" w:cs="仿宋_GB2312"/>
                <w:snapToGrid w:val="0"/>
                <w:color w:val="000000"/>
                <w:sz w:val="20"/>
                <w:szCs w:val="20"/>
              </w:rPr>
              <w:t>年国务院令第</w:t>
            </w:r>
            <w:r>
              <w:rPr>
                <w:rFonts w:ascii="仿宋_GB2312" w:hAnsi="仿宋_GB2312" w:eastAsia="仿宋_GB2312" w:cs="仿宋_GB2312"/>
                <w:snapToGrid w:val="0"/>
                <w:color w:val="000000"/>
                <w:sz w:val="20"/>
                <w:szCs w:val="20"/>
              </w:rPr>
              <w:t>646</w:t>
            </w:r>
            <w:r>
              <w:rPr>
                <w:rFonts w:hint="eastAsia" w:ascii="仿宋_GB2312" w:hAnsi="仿宋_GB2312" w:eastAsia="仿宋_GB2312" w:cs="仿宋_GB2312"/>
                <w:snapToGrid w:val="0"/>
                <w:color w:val="000000"/>
                <w:sz w:val="20"/>
                <w:szCs w:val="20"/>
              </w:rPr>
              <w:t>号公布）第三十八条：保密行政管理部门及其工作人员应当按照法定的职权和程序开展保密审查、保密检查和泄露国家秘密案件查处工作，做到科学、公正、严格、高效，不得利用职权谋取私利。</w:t>
            </w:r>
          </w:p>
          <w:p w14:paraId="430D9B44">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ascii="仿宋_GB2312" w:hAnsi="仿宋_GB2312" w:eastAsia="仿宋_GB2312" w:cs="仿宋_GB2312"/>
                <w:snapToGrid w:val="0"/>
                <w:color w:val="000000"/>
                <w:sz w:val="20"/>
                <w:szCs w:val="20"/>
              </w:rPr>
              <w:t>3—2.</w:t>
            </w:r>
            <w:r>
              <w:rPr>
                <w:rFonts w:hint="eastAsia" w:ascii="仿宋_GB2312" w:hAnsi="仿宋_GB2312" w:eastAsia="仿宋_GB2312" w:cs="仿宋_GB2312"/>
                <w:snapToGrid w:val="0"/>
                <w:color w:val="000000"/>
                <w:sz w:val="20"/>
                <w:szCs w:val="20"/>
              </w:rPr>
              <w:t>【规范性文件】《保密检查工作规定》（国保发〔</w:t>
            </w:r>
            <w:r>
              <w:rPr>
                <w:rFonts w:ascii="仿宋_GB2312" w:hAnsi="仿宋_GB2312" w:eastAsia="仿宋_GB2312" w:cs="仿宋_GB2312"/>
                <w:snapToGrid w:val="0"/>
                <w:color w:val="000000"/>
                <w:sz w:val="20"/>
                <w:szCs w:val="20"/>
              </w:rPr>
              <w:t>2013</w:t>
            </w:r>
            <w:r>
              <w:rPr>
                <w:rFonts w:hint="eastAsia" w:ascii="仿宋_GB2312" w:hAnsi="仿宋_GB2312" w:eastAsia="仿宋_GB2312" w:cs="仿宋_GB2312"/>
                <w:snapToGrid w:val="0"/>
                <w:color w:val="000000"/>
                <w:sz w:val="20"/>
                <w:szCs w:val="20"/>
              </w:rPr>
              <w:t>〕</w:t>
            </w:r>
            <w:r>
              <w:rPr>
                <w:rFonts w:ascii="仿宋_GB2312" w:hAnsi="仿宋_GB2312" w:eastAsia="仿宋_GB2312" w:cs="仿宋_GB2312"/>
                <w:snapToGrid w:val="0"/>
                <w:color w:val="000000"/>
                <w:sz w:val="20"/>
                <w:szCs w:val="20"/>
              </w:rPr>
              <w:t>14</w:t>
            </w:r>
            <w:r>
              <w:rPr>
                <w:rFonts w:hint="eastAsia" w:ascii="仿宋_GB2312" w:hAnsi="仿宋_GB2312" w:eastAsia="仿宋_GB2312" w:cs="仿宋_GB2312"/>
                <w:snapToGrid w:val="0"/>
                <w:color w:val="000000"/>
                <w:sz w:val="20"/>
                <w:szCs w:val="20"/>
              </w:rPr>
              <w:t>号）第二十七条：对检查中发现存在严重泄密隐患或者发生泄密案件的受检机关、单位，保密行政管理部门应当适时组织复查，检查整改落实情况。</w:t>
            </w:r>
          </w:p>
        </w:tc>
        <w:tc>
          <w:tcPr>
            <w:tcW w:w="1489" w:type="dxa"/>
            <w:noWrap w:val="0"/>
            <w:vAlign w:val="center"/>
          </w:tcPr>
          <w:p w14:paraId="21019A80">
            <w:pPr>
              <w:adjustRightInd w:val="0"/>
              <w:snapToGrid w:val="0"/>
              <w:spacing w:line="280" w:lineRule="exact"/>
              <w:ind w:firstLine="400" w:firstLineChars="200"/>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因不履行或不正确履行行政职责，有下列情形的，行政机关及相关工作人员应承担相应的责任：</w:t>
            </w:r>
          </w:p>
          <w:p w14:paraId="402DAC06">
            <w:pPr>
              <w:adjustRightInd w:val="0"/>
              <w:snapToGrid w:val="0"/>
              <w:spacing w:line="280" w:lineRule="exact"/>
              <w:ind w:firstLine="400" w:firstLineChars="200"/>
              <w:rPr>
                <w:rFonts w:ascii="仿宋_GB2312" w:hAnsi="仿宋_GB2312" w:eastAsia="仿宋_GB2312" w:cs="仿宋_GB2312"/>
                <w:kern w:val="0"/>
                <w:sz w:val="20"/>
                <w:szCs w:val="20"/>
              </w:rPr>
            </w:pPr>
            <w:r>
              <w:rPr>
                <w:rFonts w:ascii="仿宋_GB2312" w:hAnsi="仿宋_GB2312" w:eastAsia="仿宋_GB2312" w:cs="仿宋_GB2312"/>
                <w:kern w:val="0"/>
                <w:sz w:val="20"/>
                <w:szCs w:val="20"/>
              </w:rPr>
              <w:t>1.</w:t>
            </w:r>
            <w:r>
              <w:rPr>
                <w:rFonts w:hint="eastAsia" w:ascii="仿宋_GB2312" w:hAnsi="仿宋_GB2312" w:eastAsia="仿宋_GB2312" w:cs="仿宋_GB2312"/>
                <w:kern w:val="0"/>
                <w:sz w:val="20"/>
                <w:szCs w:val="20"/>
              </w:rPr>
              <w:t>无法定依据或者超越法定权限实施调查处理和行政强制的</w:t>
            </w:r>
            <w:r>
              <w:rPr>
                <w:rFonts w:hint="eastAsia" w:ascii="仿宋_GB2312" w:hAnsi="仿宋_GB2312" w:eastAsia="仿宋_GB2312" w:cs="仿宋_GB2312"/>
                <w:kern w:val="0"/>
                <w:sz w:val="20"/>
                <w:szCs w:val="20"/>
                <w:lang w:eastAsia="zh-CN"/>
              </w:rPr>
              <w:t>（驻县委办纪检监察组）</w:t>
            </w:r>
            <w:r>
              <w:rPr>
                <w:rFonts w:hint="eastAsia" w:ascii="仿宋_GB2312" w:hAnsi="仿宋_GB2312" w:eastAsia="仿宋_GB2312" w:cs="仿宋_GB2312"/>
                <w:kern w:val="0"/>
                <w:sz w:val="20"/>
                <w:szCs w:val="20"/>
              </w:rPr>
              <w:t>。</w:t>
            </w:r>
          </w:p>
          <w:p w14:paraId="2D2EF703">
            <w:pPr>
              <w:adjustRightInd w:val="0"/>
              <w:snapToGrid w:val="0"/>
              <w:spacing w:line="280" w:lineRule="exact"/>
              <w:ind w:firstLine="400" w:firstLineChars="200"/>
              <w:rPr>
                <w:rFonts w:ascii="仿宋_GB2312" w:hAnsi="仿宋_GB2312" w:eastAsia="仿宋_GB2312" w:cs="仿宋_GB2312"/>
                <w:kern w:val="0"/>
                <w:sz w:val="20"/>
                <w:szCs w:val="20"/>
              </w:rPr>
            </w:pPr>
            <w:r>
              <w:rPr>
                <w:rFonts w:ascii="仿宋_GB2312" w:hAnsi="仿宋_GB2312" w:eastAsia="仿宋_GB2312" w:cs="仿宋_GB2312"/>
                <w:kern w:val="0"/>
                <w:sz w:val="20"/>
                <w:szCs w:val="20"/>
              </w:rPr>
              <w:t>2.</w:t>
            </w:r>
            <w:r>
              <w:rPr>
                <w:rFonts w:hint="eastAsia" w:ascii="仿宋_GB2312" w:hAnsi="仿宋_GB2312" w:eastAsia="仿宋_GB2312" w:cs="仿宋_GB2312"/>
                <w:kern w:val="0"/>
                <w:sz w:val="20"/>
                <w:szCs w:val="20"/>
              </w:rPr>
              <w:t>不依法回避；调查不出示执法证件或者其他违反法定程序情形实施调查处理和行政强制的</w:t>
            </w:r>
            <w:r>
              <w:rPr>
                <w:rFonts w:hint="eastAsia" w:ascii="仿宋_GB2312" w:hAnsi="仿宋_GB2312" w:eastAsia="仿宋_GB2312" w:cs="仿宋_GB2312"/>
                <w:kern w:val="0"/>
                <w:sz w:val="20"/>
                <w:szCs w:val="20"/>
                <w:lang w:eastAsia="zh-CN"/>
              </w:rPr>
              <w:t>（驻县委办纪检监察组）</w:t>
            </w:r>
            <w:r>
              <w:rPr>
                <w:rFonts w:hint="eastAsia" w:ascii="仿宋_GB2312" w:hAnsi="仿宋_GB2312" w:eastAsia="仿宋_GB2312" w:cs="仿宋_GB2312"/>
                <w:kern w:val="0"/>
                <w:sz w:val="20"/>
                <w:szCs w:val="20"/>
              </w:rPr>
              <w:t>。</w:t>
            </w:r>
          </w:p>
          <w:p w14:paraId="7BC37F74">
            <w:pPr>
              <w:adjustRightInd w:val="0"/>
              <w:snapToGrid w:val="0"/>
              <w:spacing w:line="280" w:lineRule="exact"/>
              <w:ind w:firstLine="400" w:firstLineChars="200"/>
              <w:rPr>
                <w:rFonts w:ascii="仿宋_GB2312" w:hAnsi="仿宋_GB2312" w:eastAsia="仿宋_GB2312" w:cs="仿宋_GB2312"/>
                <w:kern w:val="0"/>
                <w:sz w:val="20"/>
                <w:szCs w:val="20"/>
              </w:rPr>
            </w:pPr>
            <w:r>
              <w:rPr>
                <w:rFonts w:ascii="仿宋_GB2312" w:hAnsi="仿宋_GB2312" w:eastAsia="仿宋_GB2312" w:cs="仿宋_GB2312"/>
                <w:kern w:val="0"/>
                <w:sz w:val="20"/>
                <w:szCs w:val="20"/>
              </w:rPr>
              <w:t>3.</w:t>
            </w:r>
            <w:r>
              <w:rPr>
                <w:rFonts w:hint="eastAsia" w:ascii="仿宋_GB2312" w:hAnsi="仿宋_GB2312" w:eastAsia="仿宋_GB2312" w:cs="仿宋_GB2312"/>
                <w:kern w:val="0"/>
                <w:sz w:val="20"/>
                <w:szCs w:val="20"/>
              </w:rPr>
              <w:t>违法实施行政强制，给被强制对象的合法权益造成损害的</w:t>
            </w:r>
            <w:r>
              <w:rPr>
                <w:rFonts w:hint="eastAsia" w:ascii="仿宋_GB2312" w:hAnsi="仿宋_GB2312" w:eastAsia="仿宋_GB2312" w:cs="仿宋_GB2312"/>
                <w:kern w:val="0"/>
                <w:sz w:val="20"/>
                <w:szCs w:val="20"/>
                <w:lang w:eastAsia="zh-CN"/>
              </w:rPr>
              <w:t>（驻县委办纪检监察组）</w:t>
            </w:r>
            <w:r>
              <w:rPr>
                <w:rFonts w:hint="eastAsia" w:ascii="仿宋_GB2312" w:hAnsi="仿宋_GB2312" w:eastAsia="仿宋_GB2312" w:cs="仿宋_GB2312"/>
                <w:kern w:val="0"/>
                <w:sz w:val="20"/>
                <w:szCs w:val="20"/>
              </w:rPr>
              <w:t>。</w:t>
            </w:r>
          </w:p>
          <w:p w14:paraId="577F7313">
            <w:pPr>
              <w:adjustRightInd w:val="0"/>
              <w:snapToGrid w:val="0"/>
              <w:spacing w:line="280" w:lineRule="exact"/>
              <w:ind w:firstLine="400" w:firstLineChars="200"/>
              <w:rPr>
                <w:rFonts w:ascii="仿宋_GB2312" w:hAnsi="仿宋_GB2312" w:eastAsia="仿宋_GB2312" w:cs="仿宋_GB2312"/>
                <w:kern w:val="0"/>
                <w:sz w:val="20"/>
                <w:szCs w:val="20"/>
              </w:rPr>
            </w:pPr>
            <w:r>
              <w:rPr>
                <w:rFonts w:ascii="仿宋_GB2312" w:hAnsi="仿宋_GB2312" w:eastAsia="仿宋_GB2312" w:cs="仿宋_GB2312"/>
                <w:kern w:val="0"/>
                <w:sz w:val="20"/>
                <w:szCs w:val="20"/>
              </w:rPr>
              <w:t>4.</w:t>
            </w:r>
            <w:r>
              <w:rPr>
                <w:rFonts w:hint="eastAsia" w:ascii="仿宋_GB2312" w:hAnsi="仿宋_GB2312" w:eastAsia="仿宋_GB2312" w:cs="仿宋_GB2312"/>
                <w:kern w:val="0"/>
                <w:sz w:val="20"/>
                <w:szCs w:val="20"/>
              </w:rPr>
              <w:t>履行职权过程中，腐败、徇私舞弊或者玩忽职守；对发现的行政相对人违法事实隐瞒不报或少报的</w:t>
            </w:r>
            <w:r>
              <w:rPr>
                <w:rFonts w:hint="eastAsia" w:ascii="仿宋_GB2312" w:hAnsi="仿宋_GB2312" w:eastAsia="仿宋_GB2312" w:cs="仿宋_GB2312"/>
                <w:kern w:val="0"/>
                <w:sz w:val="20"/>
                <w:szCs w:val="20"/>
                <w:lang w:eastAsia="zh-CN"/>
              </w:rPr>
              <w:t>（驻县委办纪检监察组）</w:t>
            </w:r>
            <w:r>
              <w:rPr>
                <w:rFonts w:hint="eastAsia" w:ascii="仿宋_GB2312" w:hAnsi="仿宋_GB2312" w:eastAsia="仿宋_GB2312" w:cs="仿宋_GB2312"/>
                <w:kern w:val="0"/>
                <w:sz w:val="20"/>
                <w:szCs w:val="20"/>
              </w:rPr>
              <w:t>。</w:t>
            </w:r>
          </w:p>
          <w:p w14:paraId="015E19B4">
            <w:pPr>
              <w:adjustRightInd w:val="0"/>
              <w:snapToGrid w:val="0"/>
              <w:spacing w:line="280" w:lineRule="exact"/>
              <w:ind w:firstLine="400" w:firstLineChars="200"/>
              <w:rPr>
                <w:rFonts w:hint="eastAsia" w:ascii="Times New Roman" w:hAnsi="Times New Roman" w:eastAsia="仿宋_GB2312" w:cs="仿宋_GB2312"/>
                <w:spacing w:val="-6"/>
                <w:kern w:val="0"/>
                <w:sz w:val="20"/>
                <w:szCs w:val="20"/>
              </w:rPr>
            </w:pPr>
            <w:r>
              <w:rPr>
                <w:rFonts w:ascii="仿宋_GB2312" w:hAnsi="仿宋_GB2312" w:eastAsia="仿宋_GB2312" w:cs="仿宋_GB2312"/>
                <w:kern w:val="0"/>
                <w:sz w:val="20"/>
                <w:szCs w:val="20"/>
              </w:rPr>
              <w:t>5.</w:t>
            </w:r>
            <w:r>
              <w:rPr>
                <w:rFonts w:hint="eastAsia" w:ascii="仿宋_GB2312" w:hAnsi="仿宋_GB2312" w:eastAsia="仿宋_GB2312" w:cs="仿宋_GB2312"/>
                <w:kern w:val="0"/>
                <w:sz w:val="20"/>
                <w:szCs w:val="20"/>
              </w:rPr>
              <w:t>除以上追责情形外，其他违反法律法规规章的行为依法追究相应责任</w:t>
            </w:r>
            <w:r>
              <w:rPr>
                <w:rFonts w:hint="eastAsia" w:ascii="仿宋_GB2312" w:hAnsi="仿宋_GB2312" w:eastAsia="仿宋_GB2312" w:cs="仿宋_GB2312"/>
                <w:kern w:val="0"/>
                <w:sz w:val="20"/>
                <w:szCs w:val="20"/>
                <w:lang w:eastAsia="zh-CN"/>
              </w:rPr>
              <w:t>（驻县委办纪检监察组）</w:t>
            </w:r>
            <w:r>
              <w:rPr>
                <w:rFonts w:hint="eastAsia" w:ascii="仿宋_GB2312" w:hAnsi="仿宋_GB2312" w:eastAsia="仿宋_GB2312" w:cs="仿宋_GB2312"/>
                <w:kern w:val="0"/>
                <w:sz w:val="20"/>
                <w:szCs w:val="20"/>
              </w:rPr>
              <w:t>。</w:t>
            </w:r>
          </w:p>
        </w:tc>
        <w:tc>
          <w:tcPr>
            <w:tcW w:w="5188" w:type="dxa"/>
            <w:noWrap w:val="0"/>
            <w:vAlign w:val="center"/>
          </w:tcPr>
          <w:p w14:paraId="0739B442">
            <w:pPr>
              <w:adjustRightInd w:val="0"/>
              <w:snapToGrid w:val="0"/>
              <w:spacing w:line="300" w:lineRule="exact"/>
              <w:ind w:firstLine="400" w:firstLineChars="200"/>
              <w:rPr>
                <w:rFonts w:ascii="仿宋_GB2312" w:hAnsi="仿宋_GB2312" w:eastAsia="仿宋_GB2312" w:cs="仿宋_GB2312"/>
                <w:kern w:val="0"/>
                <w:sz w:val="20"/>
                <w:szCs w:val="20"/>
              </w:rPr>
            </w:pPr>
            <w:r>
              <w:rPr>
                <w:rFonts w:ascii="仿宋_GB2312" w:hAnsi="仿宋_GB2312" w:eastAsia="仿宋_GB2312" w:cs="仿宋_GB2312"/>
                <w:kern w:val="0"/>
                <w:sz w:val="20"/>
                <w:szCs w:val="20"/>
              </w:rPr>
              <w:t>1-1.</w:t>
            </w:r>
            <w:r>
              <w:rPr>
                <w:rFonts w:hint="eastAsia" w:ascii="仿宋_GB2312" w:hAnsi="仿宋_GB2312" w:eastAsia="仿宋_GB2312" w:cs="仿宋_GB2312"/>
                <w:kern w:val="0"/>
                <w:sz w:val="20"/>
                <w:szCs w:val="20"/>
              </w:rPr>
              <w:t>【法律】《中华人民共和国行政强制法》（</w:t>
            </w:r>
            <w:r>
              <w:rPr>
                <w:rFonts w:ascii="仿宋_GB2312" w:hAnsi="仿宋_GB2312" w:eastAsia="仿宋_GB2312" w:cs="仿宋_GB2312"/>
                <w:kern w:val="0"/>
                <w:sz w:val="20"/>
                <w:szCs w:val="20"/>
              </w:rPr>
              <w:t>2011</w:t>
            </w:r>
            <w:r>
              <w:rPr>
                <w:rFonts w:hint="eastAsia" w:ascii="仿宋_GB2312" w:hAnsi="仿宋_GB2312" w:eastAsia="仿宋_GB2312" w:cs="仿宋_GB2312"/>
                <w:kern w:val="0"/>
                <w:sz w:val="20"/>
                <w:szCs w:val="20"/>
              </w:rPr>
              <w:t>年主席令第</w:t>
            </w:r>
            <w:r>
              <w:rPr>
                <w:rFonts w:ascii="仿宋_GB2312" w:hAnsi="仿宋_GB2312" w:eastAsia="仿宋_GB2312" w:cs="仿宋_GB2312"/>
                <w:kern w:val="0"/>
                <w:sz w:val="20"/>
                <w:szCs w:val="20"/>
              </w:rPr>
              <w:t>49</w:t>
            </w:r>
            <w:r>
              <w:rPr>
                <w:rFonts w:hint="eastAsia" w:ascii="仿宋_GB2312" w:hAnsi="仿宋_GB2312" w:eastAsia="仿宋_GB2312" w:cs="仿宋_GB2312"/>
                <w:kern w:val="0"/>
                <w:sz w:val="20"/>
                <w:szCs w:val="20"/>
              </w:rPr>
              <w:t>号公布）第六章第六十一条：行政机关实施行政强制，有下列情形之一的，由上级行政机关或者有关部门责令改正，对直接负责的主管人员和其他直接责任人员依法给予处分：（一）没有法律、法规依据的。</w:t>
            </w:r>
          </w:p>
          <w:p w14:paraId="152E8498">
            <w:pPr>
              <w:adjustRightInd w:val="0"/>
              <w:snapToGrid w:val="0"/>
              <w:spacing w:line="300" w:lineRule="exact"/>
              <w:ind w:firstLine="400" w:firstLineChars="200"/>
              <w:rPr>
                <w:rFonts w:ascii="仿宋_GB2312" w:hAnsi="仿宋_GB2312" w:eastAsia="仿宋_GB2312" w:cs="仿宋_GB2312"/>
                <w:kern w:val="0"/>
                <w:sz w:val="20"/>
                <w:szCs w:val="20"/>
              </w:rPr>
            </w:pPr>
            <w:r>
              <w:rPr>
                <w:rFonts w:ascii="仿宋_GB2312" w:hAnsi="仿宋_GB2312" w:eastAsia="仿宋_GB2312" w:cs="仿宋_GB2312"/>
                <w:kern w:val="0"/>
                <w:sz w:val="20"/>
                <w:szCs w:val="20"/>
              </w:rPr>
              <w:t>1-2.</w:t>
            </w:r>
            <w:r>
              <w:rPr>
                <w:rFonts w:hint="eastAsia" w:ascii="仿宋_GB2312" w:hAnsi="仿宋_GB2312" w:eastAsia="仿宋_GB2312" w:cs="仿宋_GB2312"/>
                <w:kern w:val="0"/>
                <w:sz w:val="20"/>
                <w:szCs w:val="20"/>
              </w:rPr>
              <w:t>【行政法规】《中华人民共和国保守国家秘密法实施条例》（</w:t>
            </w:r>
            <w:r>
              <w:rPr>
                <w:rFonts w:ascii="仿宋_GB2312" w:hAnsi="仿宋_GB2312" w:eastAsia="仿宋_GB2312" w:cs="仿宋_GB2312"/>
                <w:kern w:val="0"/>
                <w:sz w:val="20"/>
                <w:szCs w:val="20"/>
              </w:rPr>
              <w:t>2014</w:t>
            </w:r>
            <w:r>
              <w:rPr>
                <w:rFonts w:hint="eastAsia" w:ascii="仿宋_GB2312" w:hAnsi="仿宋_GB2312" w:eastAsia="仿宋_GB2312" w:cs="仿宋_GB2312"/>
                <w:kern w:val="0"/>
                <w:sz w:val="20"/>
                <w:szCs w:val="20"/>
              </w:rPr>
              <w:t>年</w:t>
            </w:r>
            <w:r>
              <w:rPr>
                <w:rFonts w:ascii="仿宋_GB2312" w:hAnsi="仿宋_GB2312" w:eastAsia="仿宋_GB2312" w:cs="仿宋_GB2312"/>
                <w:kern w:val="0"/>
                <w:sz w:val="20"/>
                <w:szCs w:val="20"/>
              </w:rPr>
              <w:t>1</w:t>
            </w:r>
            <w:r>
              <w:rPr>
                <w:rFonts w:hint="eastAsia" w:ascii="仿宋_GB2312" w:hAnsi="仿宋_GB2312" w:eastAsia="仿宋_GB2312" w:cs="仿宋_GB2312"/>
                <w:kern w:val="0"/>
                <w:sz w:val="20"/>
                <w:szCs w:val="20"/>
              </w:rPr>
              <w:t>月</w:t>
            </w:r>
            <w:r>
              <w:rPr>
                <w:rFonts w:ascii="仿宋_GB2312" w:hAnsi="仿宋_GB2312" w:eastAsia="仿宋_GB2312" w:cs="仿宋_GB2312"/>
                <w:kern w:val="0"/>
                <w:sz w:val="20"/>
                <w:szCs w:val="20"/>
              </w:rPr>
              <w:t>17</w:t>
            </w:r>
            <w:r>
              <w:rPr>
                <w:rFonts w:hint="eastAsia" w:ascii="仿宋_GB2312" w:hAnsi="仿宋_GB2312" w:eastAsia="仿宋_GB2312" w:cs="仿宋_GB2312"/>
                <w:kern w:val="0"/>
                <w:sz w:val="20"/>
                <w:szCs w:val="20"/>
              </w:rPr>
              <w:t>日国务院令第</w:t>
            </w:r>
            <w:r>
              <w:rPr>
                <w:rFonts w:ascii="仿宋_GB2312" w:hAnsi="仿宋_GB2312" w:eastAsia="仿宋_GB2312" w:cs="仿宋_GB2312"/>
                <w:kern w:val="0"/>
                <w:sz w:val="20"/>
                <w:szCs w:val="20"/>
              </w:rPr>
              <w:t>646</w:t>
            </w:r>
            <w:r>
              <w:rPr>
                <w:rFonts w:hint="eastAsia" w:ascii="仿宋_GB2312" w:hAnsi="仿宋_GB2312" w:eastAsia="仿宋_GB2312" w:cs="仿宋_GB2312"/>
                <w:kern w:val="0"/>
                <w:sz w:val="20"/>
                <w:szCs w:val="20"/>
              </w:rPr>
              <w:t>号公布）第五章第四十四条：保密行政管理部门未依法履行职责，或者滥用职权、玩忽职守、徇私舞弊的，对直接负责的主管人员和其他直接责任人员依法给予处分；构成犯罪的，依法追究刑事责任。</w:t>
            </w:r>
          </w:p>
          <w:p w14:paraId="017F5168">
            <w:pPr>
              <w:adjustRightInd w:val="0"/>
              <w:snapToGrid w:val="0"/>
              <w:spacing w:line="300" w:lineRule="exact"/>
              <w:ind w:firstLine="400" w:firstLineChars="200"/>
              <w:rPr>
                <w:rFonts w:ascii="仿宋_GB2312" w:hAnsi="仿宋_GB2312" w:eastAsia="仿宋_GB2312" w:cs="仿宋_GB2312"/>
                <w:kern w:val="0"/>
                <w:sz w:val="20"/>
                <w:szCs w:val="20"/>
              </w:rPr>
            </w:pPr>
            <w:r>
              <w:rPr>
                <w:rFonts w:ascii="仿宋_GB2312" w:hAnsi="仿宋_GB2312" w:eastAsia="仿宋_GB2312" w:cs="仿宋_GB2312"/>
                <w:kern w:val="0"/>
                <w:sz w:val="20"/>
                <w:szCs w:val="20"/>
              </w:rPr>
              <w:t>2-1.</w:t>
            </w:r>
            <w:r>
              <w:rPr>
                <w:rFonts w:hint="eastAsia" w:ascii="仿宋_GB2312" w:hAnsi="仿宋_GB2312" w:eastAsia="仿宋_GB2312" w:cs="仿宋_GB2312"/>
                <w:kern w:val="0"/>
                <w:sz w:val="20"/>
                <w:szCs w:val="20"/>
              </w:rPr>
              <w:t>【法律】《中华人民共和国行政强制法》（</w:t>
            </w:r>
            <w:r>
              <w:rPr>
                <w:rFonts w:ascii="仿宋_GB2312" w:hAnsi="仿宋_GB2312" w:eastAsia="仿宋_GB2312" w:cs="仿宋_GB2312"/>
                <w:kern w:val="0"/>
                <w:sz w:val="20"/>
                <w:szCs w:val="20"/>
              </w:rPr>
              <w:t>2011</w:t>
            </w:r>
            <w:r>
              <w:rPr>
                <w:rFonts w:hint="eastAsia" w:ascii="仿宋_GB2312" w:hAnsi="仿宋_GB2312" w:eastAsia="仿宋_GB2312" w:cs="仿宋_GB2312"/>
                <w:kern w:val="0"/>
                <w:sz w:val="20"/>
                <w:szCs w:val="20"/>
              </w:rPr>
              <w:t>年主席令第</w:t>
            </w:r>
            <w:r>
              <w:rPr>
                <w:rFonts w:ascii="仿宋_GB2312" w:hAnsi="仿宋_GB2312" w:eastAsia="仿宋_GB2312" w:cs="仿宋_GB2312"/>
                <w:kern w:val="0"/>
                <w:sz w:val="20"/>
                <w:szCs w:val="20"/>
              </w:rPr>
              <w:t>49</w:t>
            </w:r>
            <w:r>
              <w:rPr>
                <w:rFonts w:hint="eastAsia" w:ascii="仿宋_GB2312" w:hAnsi="仿宋_GB2312" w:eastAsia="仿宋_GB2312" w:cs="仿宋_GB2312"/>
                <w:kern w:val="0"/>
                <w:sz w:val="20"/>
                <w:szCs w:val="20"/>
              </w:rPr>
              <w:t>号公布）第六章第六十一条：行政机关实施行政强制，有下列情形之一的，由上级行政机关或者有关部门责令改正，对直接负责的主管人员和其他直接责任人员依法给予处分：（三）违反法定程序实施行政强制的。</w:t>
            </w:r>
          </w:p>
          <w:p w14:paraId="04E83F5E">
            <w:pPr>
              <w:adjustRightInd w:val="0"/>
              <w:snapToGrid w:val="0"/>
              <w:spacing w:line="300" w:lineRule="exact"/>
              <w:ind w:firstLine="400" w:firstLineChars="200"/>
              <w:rPr>
                <w:rFonts w:ascii="仿宋_GB2312" w:hAnsi="仿宋_GB2312" w:eastAsia="仿宋_GB2312" w:cs="仿宋_GB2312"/>
                <w:kern w:val="0"/>
                <w:sz w:val="20"/>
                <w:szCs w:val="20"/>
              </w:rPr>
            </w:pPr>
            <w:r>
              <w:rPr>
                <w:rFonts w:ascii="仿宋_GB2312" w:hAnsi="仿宋_GB2312" w:eastAsia="仿宋_GB2312" w:cs="仿宋_GB2312"/>
                <w:kern w:val="0"/>
                <w:sz w:val="20"/>
                <w:szCs w:val="20"/>
              </w:rPr>
              <w:t>2-2.</w:t>
            </w:r>
            <w:r>
              <w:rPr>
                <w:rFonts w:hint="eastAsia" w:ascii="仿宋_GB2312" w:hAnsi="仿宋_GB2312" w:eastAsia="仿宋_GB2312" w:cs="仿宋_GB2312"/>
                <w:kern w:val="0"/>
                <w:sz w:val="20"/>
                <w:szCs w:val="20"/>
              </w:rPr>
              <w:t>【地方性法规】《广西壮族自治区行政过错责任追究办法》（广西壮族自治区人民政府令第</w:t>
            </w:r>
            <w:r>
              <w:rPr>
                <w:rFonts w:ascii="仿宋_GB2312" w:hAnsi="仿宋_GB2312" w:eastAsia="仿宋_GB2312" w:cs="仿宋_GB2312"/>
                <w:kern w:val="0"/>
                <w:sz w:val="20"/>
                <w:szCs w:val="20"/>
              </w:rPr>
              <w:t>24</w:t>
            </w:r>
            <w:r>
              <w:rPr>
                <w:rFonts w:hint="eastAsia" w:ascii="仿宋_GB2312" w:hAnsi="仿宋_GB2312" w:eastAsia="仿宋_GB2312" w:cs="仿宋_GB2312"/>
                <w:kern w:val="0"/>
                <w:sz w:val="20"/>
                <w:szCs w:val="20"/>
              </w:rPr>
              <w:t>号，</w:t>
            </w:r>
            <w:r>
              <w:rPr>
                <w:rFonts w:ascii="仿宋_GB2312" w:hAnsi="仿宋_GB2312" w:eastAsia="仿宋_GB2312" w:cs="仿宋_GB2312"/>
                <w:kern w:val="0"/>
                <w:sz w:val="20"/>
                <w:szCs w:val="20"/>
              </w:rPr>
              <w:t>2007</w:t>
            </w:r>
            <w:r>
              <w:rPr>
                <w:rFonts w:hint="eastAsia" w:ascii="仿宋_GB2312" w:hAnsi="仿宋_GB2312" w:eastAsia="仿宋_GB2312" w:cs="仿宋_GB2312"/>
                <w:kern w:val="0"/>
                <w:sz w:val="20"/>
                <w:szCs w:val="20"/>
              </w:rPr>
              <w:t>年</w:t>
            </w:r>
            <w:r>
              <w:rPr>
                <w:rFonts w:ascii="仿宋_GB2312" w:hAnsi="仿宋_GB2312" w:eastAsia="仿宋_GB2312" w:cs="仿宋_GB2312"/>
                <w:kern w:val="0"/>
                <w:sz w:val="20"/>
                <w:szCs w:val="20"/>
              </w:rPr>
              <w:t>4</w:t>
            </w:r>
            <w:r>
              <w:rPr>
                <w:rFonts w:hint="eastAsia" w:ascii="仿宋_GB2312" w:hAnsi="仿宋_GB2312" w:eastAsia="仿宋_GB2312" w:cs="仿宋_GB2312"/>
                <w:kern w:val="0"/>
                <w:sz w:val="20"/>
                <w:szCs w:val="20"/>
              </w:rPr>
              <w:t>月</w:t>
            </w:r>
            <w:r>
              <w:rPr>
                <w:rFonts w:ascii="仿宋_GB2312" w:hAnsi="仿宋_GB2312" w:eastAsia="仿宋_GB2312" w:cs="仿宋_GB2312"/>
                <w:kern w:val="0"/>
                <w:sz w:val="20"/>
                <w:szCs w:val="20"/>
              </w:rPr>
              <w:t>25</w:t>
            </w:r>
            <w:r>
              <w:rPr>
                <w:rFonts w:hint="eastAsia" w:ascii="仿宋_GB2312" w:hAnsi="仿宋_GB2312" w:eastAsia="仿宋_GB2312" w:cs="仿宋_GB2312"/>
                <w:kern w:val="0"/>
                <w:sz w:val="20"/>
                <w:szCs w:val="20"/>
              </w:rPr>
              <w:t>日公布）第二章第八条：实施行政行为，有下列情形之一的，应当追究行政过错人的责任：（一）依法应当回避不回避；（四）执行公务活动不出示有效证件；（五）其他违反法定程序的情形。</w:t>
            </w:r>
          </w:p>
          <w:p w14:paraId="3B1E2139">
            <w:pPr>
              <w:adjustRightInd w:val="0"/>
              <w:snapToGrid w:val="0"/>
              <w:spacing w:line="300" w:lineRule="exact"/>
              <w:ind w:firstLine="400" w:firstLineChars="200"/>
              <w:rPr>
                <w:rFonts w:ascii="仿宋_GB2312" w:hAnsi="仿宋_GB2312" w:eastAsia="仿宋_GB2312" w:cs="仿宋_GB2312"/>
                <w:kern w:val="0"/>
                <w:sz w:val="20"/>
                <w:szCs w:val="20"/>
              </w:rPr>
            </w:pPr>
            <w:r>
              <w:rPr>
                <w:rFonts w:ascii="仿宋_GB2312" w:hAnsi="仿宋_GB2312" w:eastAsia="仿宋_GB2312" w:cs="仿宋_GB2312"/>
                <w:kern w:val="0"/>
                <w:sz w:val="20"/>
                <w:szCs w:val="20"/>
              </w:rPr>
              <w:t>3-1.</w:t>
            </w:r>
            <w:r>
              <w:rPr>
                <w:rFonts w:hint="eastAsia" w:ascii="仿宋_GB2312" w:hAnsi="仿宋_GB2312" w:eastAsia="仿宋_GB2312" w:cs="仿宋_GB2312"/>
                <w:kern w:val="0"/>
                <w:sz w:val="20"/>
                <w:szCs w:val="20"/>
              </w:rPr>
              <w:t>【法律】《中华人民共和国行政强制法》（</w:t>
            </w:r>
            <w:r>
              <w:rPr>
                <w:rFonts w:ascii="仿宋_GB2312" w:hAnsi="仿宋_GB2312" w:eastAsia="仿宋_GB2312" w:cs="仿宋_GB2312"/>
                <w:kern w:val="0"/>
                <w:sz w:val="20"/>
                <w:szCs w:val="20"/>
              </w:rPr>
              <w:t>2011</w:t>
            </w:r>
            <w:r>
              <w:rPr>
                <w:rFonts w:hint="eastAsia" w:ascii="仿宋_GB2312" w:hAnsi="仿宋_GB2312" w:eastAsia="仿宋_GB2312" w:cs="仿宋_GB2312"/>
                <w:kern w:val="0"/>
                <w:sz w:val="20"/>
                <w:szCs w:val="20"/>
              </w:rPr>
              <w:t>年主席令第</w:t>
            </w:r>
            <w:r>
              <w:rPr>
                <w:rFonts w:ascii="仿宋_GB2312" w:hAnsi="仿宋_GB2312" w:eastAsia="仿宋_GB2312" w:cs="仿宋_GB2312"/>
                <w:kern w:val="0"/>
                <w:sz w:val="20"/>
                <w:szCs w:val="20"/>
              </w:rPr>
              <w:t>49</w:t>
            </w:r>
            <w:r>
              <w:rPr>
                <w:rFonts w:hint="eastAsia" w:ascii="仿宋_GB2312" w:hAnsi="仿宋_GB2312" w:eastAsia="仿宋_GB2312" w:cs="仿宋_GB2312"/>
                <w:kern w:val="0"/>
                <w:sz w:val="20"/>
                <w:szCs w:val="20"/>
              </w:rPr>
              <w:t>号公布）第六章第六十八条：违反本法规定，给公民、法人或者其他组织造成损失的。依法给予赔偿。违法本法规定，构成犯罪的，依法追究刑事责任。</w:t>
            </w:r>
          </w:p>
          <w:p w14:paraId="19DD8F2E">
            <w:pPr>
              <w:adjustRightInd w:val="0"/>
              <w:snapToGrid w:val="0"/>
              <w:spacing w:line="300" w:lineRule="exact"/>
              <w:ind w:firstLine="400" w:firstLineChars="200"/>
              <w:rPr>
                <w:rFonts w:ascii="仿宋_GB2312" w:hAnsi="仿宋_GB2312" w:eastAsia="仿宋_GB2312" w:cs="仿宋_GB2312"/>
                <w:kern w:val="0"/>
                <w:sz w:val="20"/>
                <w:szCs w:val="20"/>
              </w:rPr>
            </w:pPr>
            <w:r>
              <w:rPr>
                <w:rFonts w:ascii="仿宋_GB2312" w:hAnsi="仿宋_GB2312" w:eastAsia="仿宋_GB2312" w:cs="仿宋_GB2312"/>
                <w:kern w:val="0"/>
                <w:sz w:val="20"/>
                <w:szCs w:val="20"/>
              </w:rPr>
              <w:t>3-2.</w:t>
            </w:r>
            <w:r>
              <w:rPr>
                <w:rFonts w:hint="eastAsia" w:ascii="仿宋_GB2312" w:hAnsi="仿宋_GB2312" w:eastAsia="仿宋_GB2312" w:cs="仿宋_GB2312"/>
                <w:kern w:val="0"/>
                <w:sz w:val="20"/>
                <w:szCs w:val="20"/>
              </w:rPr>
              <w:t>【规范性文件】《保密检查工作规定》（国保发〔</w:t>
            </w:r>
            <w:r>
              <w:rPr>
                <w:rFonts w:ascii="仿宋_GB2312" w:hAnsi="仿宋_GB2312" w:eastAsia="仿宋_GB2312" w:cs="仿宋_GB2312"/>
                <w:kern w:val="0"/>
                <w:sz w:val="20"/>
                <w:szCs w:val="20"/>
              </w:rPr>
              <w:t>2013</w:t>
            </w:r>
            <w:r>
              <w:rPr>
                <w:rFonts w:hint="eastAsia" w:ascii="仿宋_GB2312" w:hAnsi="仿宋_GB2312" w:eastAsia="仿宋_GB2312" w:cs="仿宋_GB2312"/>
                <w:kern w:val="0"/>
                <w:sz w:val="20"/>
                <w:szCs w:val="20"/>
              </w:rPr>
              <w:t>〕</w:t>
            </w:r>
            <w:r>
              <w:rPr>
                <w:rFonts w:ascii="仿宋_GB2312" w:hAnsi="仿宋_GB2312" w:eastAsia="仿宋_GB2312" w:cs="仿宋_GB2312"/>
                <w:kern w:val="0"/>
                <w:sz w:val="20"/>
                <w:szCs w:val="20"/>
              </w:rPr>
              <w:t>14</w:t>
            </w:r>
            <w:r>
              <w:rPr>
                <w:rFonts w:hint="eastAsia" w:ascii="仿宋_GB2312" w:hAnsi="仿宋_GB2312" w:eastAsia="仿宋_GB2312" w:cs="仿宋_GB2312"/>
                <w:kern w:val="0"/>
                <w:sz w:val="20"/>
                <w:szCs w:val="20"/>
              </w:rPr>
              <w:t>号）第六章第三十一条：检查人员在检查工作中有下列行为之一的，应当予以批评；情节严重的，依纪依法给予处分；构成犯罪的，依法追究刑事责任（一）擅自透露检查工作信息的；（二）私自留存、下载、复制受检机关、单位的涉密信息或者其他与工作无关信息的；（三）对受检机关、单位的设施、设备改变或者添加与检查无关程序的。</w:t>
            </w:r>
          </w:p>
          <w:p w14:paraId="04DB56A6">
            <w:pPr>
              <w:adjustRightInd w:val="0"/>
              <w:snapToGrid w:val="0"/>
              <w:spacing w:line="300" w:lineRule="exact"/>
              <w:ind w:firstLine="400" w:firstLineChars="200"/>
              <w:rPr>
                <w:rFonts w:hint="default" w:eastAsia="仿宋_GB2312" w:cs="仿宋_GB2312"/>
                <w:kern w:val="0"/>
                <w:sz w:val="20"/>
                <w:szCs w:val="20"/>
                <w:lang w:val="en"/>
              </w:rPr>
            </w:pPr>
            <w:r>
              <w:rPr>
                <w:rFonts w:ascii="仿宋_GB2312" w:hAnsi="仿宋_GB2312" w:eastAsia="仿宋_GB2312" w:cs="仿宋_GB2312"/>
                <w:kern w:val="0"/>
                <w:sz w:val="20"/>
                <w:szCs w:val="20"/>
              </w:rPr>
              <w:t>4.</w:t>
            </w:r>
            <w:r>
              <w:rPr>
                <w:rFonts w:hint="eastAsia" w:ascii="仿宋_GB2312" w:hAnsi="仿宋_GB2312" w:eastAsia="仿宋_GB2312" w:cs="仿宋_GB2312"/>
                <w:kern w:val="0"/>
                <w:sz w:val="20"/>
                <w:szCs w:val="20"/>
              </w:rPr>
              <w:t>【规范性文件】《保密检查工作规定》（国保发〔</w:t>
            </w:r>
            <w:r>
              <w:rPr>
                <w:rFonts w:ascii="仿宋_GB2312" w:hAnsi="仿宋_GB2312" w:eastAsia="仿宋_GB2312" w:cs="仿宋_GB2312"/>
                <w:kern w:val="0"/>
                <w:sz w:val="20"/>
                <w:szCs w:val="20"/>
              </w:rPr>
              <w:t>2013</w:t>
            </w:r>
            <w:r>
              <w:rPr>
                <w:rFonts w:hint="eastAsia" w:ascii="仿宋_GB2312" w:hAnsi="仿宋_GB2312" w:eastAsia="仿宋_GB2312" w:cs="仿宋_GB2312"/>
                <w:kern w:val="0"/>
                <w:sz w:val="20"/>
                <w:szCs w:val="20"/>
              </w:rPr>
              <w:t>〕</w:t>
            </w:r>
            <w:r>
              <w:rPr>
                <w:rFonts w:ascii="仿宋_GB2312" w:hAnsi="仿宋_GB2312" w:eastAsia="仿宋_GB2312" w:cs="仿宋_GB2312"/>
                <w:kern w:val="0"/>
                <w:sz w:val="20"/>
                <w:szCs w:val="20"/>
              </w:rPr>
              <w:t>14</w:t>
            </w:r>
            <w:r>
              <w:rPr>
                <w:rFonts w:hint="eastAsia" w:ascii="仿宋_GB2312" w:hAnsi="仿宋_GB2312" w:eastAsia="仿宋_GB2312" w:cs="仿宋_GB2312"/>
                <w:kern w:val="0"/>
                <w:sz w:val="20"/>
                <w:szCs w:val="20"/>
              </w:rPr>
              <w:t>号）第六章第三十一条：检查人员在检查工作中有下列行为之一的，应当予以批评；情节严重的，依纪依法给予处分；构成犯罪的，依法追究刑事责任（四）接受受检机关、单位和人员馈赠或者贿赂的；（五）未依法履行职责或者滥用职权、玩忽职守、徇私舞弊的。</w:t>
            </w:r>
          </w:p>
        </w:tc>
        <w:tc>
          <w:tcPr>
            <w:tcW w:w="532" w:type="dxa"/>
            <w:noWrap w:val="0"/>
            <w:vAlign w:val="center"/>
          </w:tcPr>
          <w:p w14:paraId="40AC9642">
            <w:pPr>
              <w:adjustRightInd w:val="0"/>
              <w:snapToGrid w:val="0"/>
              <w:spacing w:line="300" w:lineRule="exact"/>
              <w:jc w:val="center"/>
              <w:rPr>
                <w:rFonts w:hint="eastAsia" w:ascii="仿宋_GB2312" w:hAnsi="仿宋_GB2312" w:eastAsia="仿宋_GB2312" w:cs="仿宋_GB2312"/>
                <w:color w:val="000000"/>
                <w:kern w:val="0"/>
                <w:sz w:val="20"/>
                <w:szCs w:val="20"/>
                <w:lang w:eastAsia="zh-CN"/>
              </w:rPr>
            </w:pPr>
            <w:r>
              <w:rPr>
                <w:rFonts w:hint="eastAsia" w:ascii="仿宋_GB2312" w:hAnsi="仿宋_GB2312" w:eastAsia="仿宋_GB2312" w:cs="仿宋_GB2312"/>
                <w:color w:val="000000"/>
                <w:kern w:val="0"/>
                <w:sz w:val="20"/>
                <w:szCs w:val="20"/>
              </w:rPr>
              <w:t>法律法规规定的免责情形及自治区</w:t>
            </w:r>
            <w:r>
              <w:rPr>
                <w:rFonts w:hint="eastAsia" w:ascii="仿宋_GB2312" w:hAnsi="仿宋_GB2312" w:eastAsia="仿宋_GB2312" w:cs="仿宋_GB2312"/>
                <w:color w:val="000000"/>
                <w:kern w:val="0"/>
                <w:sz w:val="20"/>
                <w:szCs w:val="20"/>
                <w:lang w:eastAsia="zh-CN"/>
              </w:rPr>
              <w:t>、桂林市党委政府和县委、县政府</w:t>
            </w:r>
            <w:r>
              <w:rPr>
                <w:rFonts w:hint="eastAsia" w:ascii="仿宋_GB2312" w:hAnsi="仿宋_GB2312" w:eastAsia="仿宋_GB2312" w:cs="仿宋_GB2312"/>
                <w:color w:val="000000"/>
                <w:kern w:val="0"/>
                <w:sz w:val="20"/>
                <w:szCs w:val="20"/>
              </w:rPr>
              <w:t>有关文件中明确的免责情形。</w:t>
            </w:r>
          </w:p>
        </w:tc>
        <w:tc>
          <w:tcPr>
            <w:tcW w:w="381" w:type="dxa"/>
            <w:noWrap w:val="0"/>
            <w:vAlign w:val="center"/>
          </w:tcPr>
          <w:p w14:paraId="6E52DD81">
            <w:pPr>
              <w:widowControl/>
              <w:adjustRightInd w:val="0"/>
              <w:snapToGrid w:val="0"/>
              <w:spacing w:line="300" w:lineRule="exact"/>
              <w:jc w:val="center"/>
              <w:rPr>
                <w:rFonts w:ascii="方正书宋_GBK" w:hAnsi="宋体" w:eastAsia="方正书宋_GBK" w:cs="宋体"/>
                <w:kern w:val="0"/>
                <w:sz w:val="20"/>
                <w:szCs w:val="20"/>
              </w:rPr>
            </w:pPr>
          </w:p>
        </w:tc>
      </w:tr>
      <w:tr w14:paraId="1D64C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042" w:hRule="atLeast"/>
          <w:jc w:val="center"/>
        </w:trPr>
        <w:tc>
          <w:tcPr>
            <w:tcW w:w="406" w:type="dxa"/>
            <w:noWrap w:val="0"/>
            <w:vAlign w:val="center"/>
          </w:tcPr>
          <w:p w14:paraId="70AF6613">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hint="eastAsia" w:ascii="方正书宋_GBK" w:hAnsi="宋体" w:eastAsia="方正书宋_GBK" w:cs="宋体"/>
                <w:kern w:val="0"/>
                <w:sz w:val="20"/>
                <w:szCs w:val="20"/>
                <w:lang w:eastAsia="zh-CN"/>
              </w:rPr>
            </w:pPr>
            <w:r>
              <w:rPr>
                <w:rFonts w:hint="eastAsia" w:eastAsia="仿宋_GB2312" w:cs="仿宋_GB2312"/>
                <w:snapToGrid w:val="0"/>
                <w:color w:val="000000"/>
                <w:sz w:val="20"/>
                <w:szCs w:val="20"/>
                <w:lang w:val="en-US" w:eastAsia="zh-CN"/>
              </w:rPr>
              <w:t>6</w:t>
            </w:r>
          </w:p>
        </w:tc>
        <w:tc>
          <w:tcPr>
            <w:tcW w:w="308" w:type="dxa"/>
            <w:noWrap w:val="0"/>
            <w:vAlign w:val="center"/>
          </w:tcPr>
          <w:p w14:paraId="5893C407">
            <w:pPr>
              <w:keepNext w:val="0"/>
              <w:keepLines w:val="0"/>
              <w:pageBreakBefore w:val="0"/>
              <w:widowControl/>
              <w:kinsoku/>
              <w:wordWrap/>
              <w:overflowPunct/>
              <w:topLinePunct w:val="0"/>
              <w:autoSpaceDE/>
              <w:autoSpaceDN/>
              <w:bidi w:val="0"/>
              <w:adjustRightInd w:val="0"/>
              <w:snapToGrid w:val="0"/>
              <w:spacing w:line="240" w:lineRule="exact"/>
              <w:jc w:val="both"/>
              <w:textAlignment w:val="auto"/>
              <w:rPr>
                <w:rFonts w:hint="eastAsia" w:ascii="仿宋_GB2312" w:hAnsi="仿宋_GB2312" w:eastAsia="仿宋_GB2312" w:cs="仿宋_GB2312"/>
                <w:snapToGrid w:val="0"/>
                <w:color w:val="000000"/>
                <w:sz w:val="20"/>
                <w:szCs w:val="20"/>
              </w:rPr>
            </w:pPr>
            <w:r>
              <w:rPr>
                <w:rFonts w:hint="eastAsia" w:ascii="仿宋_GB2312" w:hAnsi="仿宋_GB2312" w:eastAsia="仿宋_GB2312" w:cs="仿宋_GB2312"/>
                <w:snapToGrid w:val="0"/>
                <w:color w:val="000000"/>
                <w:sz w:val="20"/>
                <w:szCs w:val="20"/>
              </w:rPr>
              <w:t>行政检查</w:t>
            </w:r>
          </w:p>
        </w:tc>
        <w:tc>
          <w:tcPr>
            <w:tcW w:w="504" w:type="dxa"/>
            <w:noWrap w:val="0"/>
            <w:vAlign w:val="center"/>
          </w:tcPr>
          <w:p w14:paraId="0584E360">
            <w:pPr>
              <w:keepNext w:val="0"/>
              <w:keepLines w:val="0"/>
              <w:pageBreakBefore w:val="0"/>
              <w:widowControl/>
              <w:kinsoku/>
              <w:wordWrap/>
              <w:overflowPunct/>
              <w:topLinePunct w:val="0"/>
              <w:autoSpaceDE/>
              <w:autoSpaceDN/>
              <w:bidi w:val="0"/>
              <w:adjustRightInd w:val="0"/>
              <w:snapToGrid w:val="0"/>
              <w:spacing w:line="240" w:lineRule="exact"/>
              <w:jc w:val="both"/>
              <w:textAlignment w:val="auto"/>
              <w:rPr>
                <w:rFonts w:hint="eastAsia" w:ascii="仿宋_GB2312" w:hAnsi="仿宋_GB2312" w:eastAsia="仿宋_GB2312" w:cs="仿宋_GB2312"/>
                <w:snapToGrid w:val="0"/>
                <w:color w:val="000000"/>
                <w:sz w:val="20"/>
                <w:szCs w:val="20"/>
                <w:lang w:eastAsia="zh-CN"/>
              </w:rPr>
            </w:pPr>
            <w:r>
              <w:rPr>
                <w:rFonts w:hint="eastAsia" w:ascii="仿宋_GB2312" w:hAnsi="仿宋_GB2312" w:eastAsia="仿宋_GB2312" w:cs="仿宋_GB2312"/>
                <w:snapToGrid w:val="0"/>
                <w:color w:val="000000"/>
                <w:sz w:val="20"/>
                <w:szCs w:val="20"/>
              </w:rPr>
              <w:t>档案执法监督检查</w:t>
            </w:r>
          </w:p>
        </w:tc>
        <w:tc>
          <w:tcPr>
            <w:tcW w:w="546" w:type="dxa"/>
            <w:noWrap w:val="0"/>
            <w:vAlign w:val="center"/>
          </w:tcPr>
          <w:p w14:paraId="1CD72E5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both"/>
              <w:textAlignment w:val="auto"/>
              <w:rPr>
                <w:rFonts w:hint="eastAsia" w:ascii="仿宋_GB2312" w:hAnsi="仿宋_GB2312" w:eastAsia="仿宋_GB2312" w:cs="仿宋_GB2312"/>
                <w:snapToGrid w:val="0"/>
                <w:color w:val="000000"/>
                <w:sz w:val="20"/>
                <w:szCs w:val="20"/>
              </w:rPr>
            </w:pPr>
          </w:p>
        </w:tc>
        <w:tc>
          <w:tcPr>
            <w:tcW w:w="966" w:type="dxa"/>
            <w:noWrap w:val="0"/>
            <w:vAlign w:val="center"/>
          </w:tcPr>
          <w:p w14:paraId="6C5B3625">
            <w:pPr>
              <w:keepNext w:val="0"/>
              <w:keepLines w:val="0"/>
              <w:pageBreakBefore w:val="0"/>
              <w:widowControl/>
              <w:kinsoku/>
              <w:wordWrap/>
              <w:overflowPunct/>
              <w:topLinePunct w:val="0"/>
              <w:autoSpaceDE/>
              <w:autoSpaceDN/>
              <w:bidi w:val="0"/>
              <w:adjustRightInd w:val="0"/>
              <w:snapToGrid w:val="0"/>
              <w:spacing w:line="240" w:lineRule="exact"/>
              <w:jc w:val="both"/>
              <w:textAlignment w:val="auto"/>
              <w:rPr>
                <w:rFonts w:hint="eastAsia" w:ascii="仿宋_GB2312" w:hAnsi="仿宋_GB2312" w:eastAsia="仿宋_GB2312" w:cs="仿宋_GB2312"/>
                <w:snapToGrid w:val="0"/>
                <w:color w:val="000000"/>
                <w:sz w:val="20"/>
                <w:szCs w:val="20"/>
                <w:lang w:eastAsia="zh-CN"/>
              </w:rPr>
            </w:pPr>
            <w:r>
              <w:rPr>
                <w:rFonts w:hint="eastAsia" w:ascii="仿宋_GB2312" w:hAnsi="仿宋_GB2312" w:eastAsia="仿宋_GB2312" w:cs="仿宋_GB2312"/>
                <w:snapToGrid w:val="0"/>
                <w:color w:val="000000"/>
                <w:sz w:val="20"/>
                <w:szCs w:val="20"/>
                <w:lang w:eastAsia="zh-CN"/>
              </w:rPr>
              <w:t>中共全州县委办公室</w:t>
            </w:r>
          </w:p>
        </w:tc>
        <w:tc>
          <w:tcPr>
            <w:tcW w:w="1008" w:type="dxa"/>
            <w:noWrap w:val="0"/>
            <w:vAlign w:val="center"/>
          </w:tcPr>
          <w:p w14:paraId="29E99B14">
            <w:pPr>
              <w:keepNext w:val="0"/>
              <w:keepLines w:val="0"/>
              <w:pageBreakBefore w:val="0"/>
              <w:kinsoku/>
              <w:wordWrap/>
              <w:overflowPunct/>
              <w:topLinePunct w:val="0"/>
              <w:autoSpaceDE/>
              <w:autoSpaceDN/>
              <w:bidi w:val="0"/>
              <w:adjustRightInd w:val="0"/>
              <w:snapToGrid w:val="0"/>
              <w:spacing w:line="240" w:lineRule="exact"/>
              <w:jc w:val="both"/>
              <w:textAlignment w:val="auto"/>
              <w:rPr>
                <w:rFonts w:hint="eastAsia" w:ascii="仿宋_GB2312" w:hAnsi="仿宋_GB2312" w:eastAsia="仿宋_GB2312" w:cs="仿宋_GB2312"/>
                <w:snapToGrid w:val="0"/>
                <w:color w:val="000000"/>
                <w:sz w:val="20"/>
                <w:szCs w:val="20"/>
                <w:lang w:eastAsia="zh-CN"/>
              </w:rPr>
            </w:pPr>
            <w:r>
              <w:rPr>
                <w:rFonts w:hint="eastAsia" w:ascii="仿宋_GB2312" w:hAnsi="仿宋_GB2312" w:eastAsia="仿宋_GB2312" w:cs="仿宋_GB2312"/>
                <w:sz w:val="20"/>
                <w:szCs w:val="20"/>
                <w:lang w:eastAsia="zh-CN"/>
              </w:rPr>
              <w:t>档案事业发展和管理股</w:t>
            </w:r>
          </w:p>
        </w:tc>
        <w:tc>
          <w:tcPr>
            <w:tcW w:w="3199" w:type="dxa"/>
            <w:noWrap w:val="0"/>
            <w:vAlign w:val="center"/>
          </w:tcPr>
          <w:p w14:paraId="6DD138A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【法律】《中华人民共和国档案法》第四十二条：档案主管部门依照法律、行政法规有关档案管理的规定，可以对档案馆和机关、团体、企业事业单位以及其他组织的下列情况进行检查：</w:t>
            </w:r>
          </w:p>
          <w:p w14:paraId="444AAC7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（一）档案工作责任制和管理制度落实情况；</w:t>
            </w:r>
          </w:p>
          <w:p w14:paraId="757DECB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（二）档案库房、设施、设备配置使用情况；</w:t>
            </w:r>
          </w:p>
          <w:p w14:paraId="1311429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（三）档案工作人员管理情况；</w:t>
            </w:r>
          </w:p>
          <w:p w14:paraId="32C4F87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（四）档案收集、整理、保管、提供利用等情况；</w:t>
            </w:r>
          </w:p>
          <w:p w14:paraId="2C5091B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（五）档案信息化建设和信息安全保障情况；</w:t>
            </w:r>
          </w:p>
          <w:p w14:paraId="21C0B30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（六）对所属单位等的档案工作监督和指导情况。</w:t>
            </w:r>
          </w:p>
        </w:tc>
        <w:tc>
          <w:tcPr>
            <w:tcW w:w="2177" w:type="dxa"/>
            <w:noWrap w:val="0"/>
            <w:vAlign w:val="center"/>
          </w:tcPr>
          <w:p w14:paraId="4A8681A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1.检查责任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档案事业发展和管理股</w:t>
            </w:r>
            <w:r>
              <w:rPr>
                <w:rFonts w:hint="eastAsia" w:eastAsia="仿宋_GB2312" w:cs="仿宋_GB2312"/>
                <w:snapToGrid w:val="0"/>
                <w:color w:val="000000"/>
                <w:sz w:val="20"/>
                <w:szCs w:val="20"/>
                <w:lang w:eastAsia="zh-CN"/>
              </w:rPr>
              <w:t>）</w:t>
            </w:r>
            <w:r>
              <w:rPr>
                <w:rFonts w:hint="eastAsia" w:eastAsia="仿宋_GB2312" w:cs="仿宋_GB2312"/>
                <w:snapToGrid w:val="0"/>
                <w:color w:val="000000"/>
                <w:sz w:val="20"/>
                <w:szCs w:val="20"/>
              </w:rPr>
              <w:t>：档案主管部门依法对本行政区域内的档案法律法规执行情况进行监督和检查；依法组织查处档案违法行为。档案行政管理部门的执法人员进行执法监督检查时，应当出示行政执法证件。</w:t>
            </w:r>
          </w:p>
          <w:p w14:paraId="4FBA80C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lang w:val="en-US" w:eastAsia="zh"/>
              </w:rPr>
            </w:pPr>
            <w:r>
              <w:rPr>
                <w:rFonts w:hint="eastAsia" w:eastAsia="仿宋_GB2312" w:cs="仿宋_GB2312"/>
                <w:snapToGrid w:val="0"/>
                <w:color w:val="000000"/>
                <w:sz w:val="20"/>
                <w:szCs w:val="20"/>
                <w:lang w:val="en-US" w:eastAsia="zh-CN"/>
              </w:rPr>
              <w:t>2</w:t>
            </w:r>
            <w:r>
              <w:rPr>
                <w:rFonts w:hint="eastAsia" w:eastAsia="仿宋_GB2312" w:cs="仿宋_GB2312"/>
                <w:snapToGrid w:val="0"/>
                <w:color w:val="000000"/>
                <w:sz w:val="20"/>
                <w:szCs w:val="20"/>
              </w:rPr>
              <w:t>.处理责任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档案事业发展和管理股</w:t>
            </w:r>
            <w:r>
              <w:rPr>
                <w:rFonts w:hint="eastAsia" w:eastAsia="仿宋_GB2312" w:cs="仿宋_GB2312"/>
                <w:snapToGrid w:val="0"/>
                <w:color w:val="000000"/>
                <w:sz w:val="20"/>
                <w:szCs w:val="20"/>
                <w:lang w:eastAsia="zh-CN"/>
              </w:rPr>
              <w:t>）</w:t>
            </w:r>
            <w:r>
              <w:rPr>
                <w:rFonts w:hint="eastAsia" w:eastAsia="仿宋_GB2312" w:cs="仿宋_GB2312"/>
                <w:snapToGrid w:val="0"/>
                <w:color w:val="000000"/>
                <w:sz w:val="20"/>
                <w:szCs w:val="20"/>
              </w:rPr>
              <w:t>：档案执法监督检查机构和执法监督检查员可以发出《档案执法监督检查通知书》</w:t>
            </w:r>
            <w:r>
              <w:rPr>
                <w:rFonts w:hint="eastAsia" w:eastAsia="仿宋_GB2312" w:cs="仿宋_GB2312"/>
                <w:snapToGrid w:val="0"/>
                <w:color w:val="000000"/>
                <w:sz w:val="20"/>
                <w:szCs w:val="20"/>
                <w:lang w:eastAsia="zh"/>
              </w:rPr>
              <w:t>。</w:t>
            </w:r>
          </w:p>
          <w:p w14:paraId="1175488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lang w:val="en-US" w:eastAsia="zh-CN"/>
              </w:rPr>
              <w:t>3</w:t>
            </w:r>
            <w:r>
              <w:rPr>
                <w:rFonts w:hint="eastAsia" w:eastAsia="仿宋_GB2312" w:cs="仿宋_GB2312"/>
                <w:snapToGrid w:val="0"/>
                <w:color w:val="000000"/>
                <w:sz w:val="20"/>
                <w:szCs w:val="20"/>
              </w:rPr>
              <w:t>.监管责任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档案事业发展和管理股</w:t>
            </w:r>
            <w:r>
              <w:rPr>
                <w:rFonts w:hint="eastAsia" w:eastAsia="仿宋_GB2312" w:cs="仿宋_GB2312"/>
                <w:snapToGrid w:val="0"/>
                <w:color w:val="000000"/>
                <w:sz w:val="20"/>
                <w:szCs w:val="20"/>
                <w:lang w:eastAsia="zh-CN"/>
              </w:rPr>
              <w:t>）</w:t>
            </w:r>
            <w:r>
              <w:rPr>
                <w:rFonts w:hint="eastAsia" w:eastAsia="仿宋_GB2312" w:cs="仿宋_GB2312"/>
                <w:snapToGrid w:val="0"/>
                <w:color w:val="000000"/>
                <w:sz w:val="20"/>
                <w:szCs w:val="20"/>
              </w:rPr>
              <w:t>：档案主管部门应该就档案执法检查情况进行监督管理。</w:t>
            </w:r>
          </w:p>
          <w:p w14:paraId="18F8C5D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lang w:val="en-US" w:eastAsia="zh-CN"/>
              </w:rPr>
              <w:t>4</w:t>
            </w:r>
            <w:r>
              <w:rPr>
                <w:rFonts w:hint="eastAsia" w:eastAsia="仿宋_GB2312" w:cs="仿宋_GB2312"/>
                <w:snapToGrid w:val="0"/>
                <w:color w:val="000000"/>
                <w:sz w:val="20"/>
                <w:szCs w:val="20"/>
              </w:rPr>
              <w:t>.其他法律法规规章文件规定应履行的责任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档案事业发展和管理股</w:t>
            </w:r>
            <w:r>
              <w:rPr>
                <w:rFonts w:hint="eastAsia" w:eastAsia="仿宋_GB2312" w:cs="仿宋_GB2312"/>
                <w:snapToGrid w:val="0"/>
                <w:color w:val="000000"/>
                <w:sz w:val="20"/>
                <w:szCs w:val="20"/>
                <w:lang w:eastAsia="zh-CN"/>
              </w:rPr>
              <w:t>）</w:t>
            </w:r>
            <w:r>
              <w:rPr>
                <w:rFonts w:hint="eastAsia" w:eastAsia="仿宋_GB2312" w:cs="仿宋_GB2312"/>
                <w:snapToGrid w:val="0"/>
                <w:color w:val="000000"/>
                <w:sz w:val="20"/>
                <w:szCs w:val="20"/>
              </w:rPr>
              <w:t>。</w:t>
            </w:r>
          </w:p>
        </w:tc>
        <w:tc>
          <w:tcPr>
            <w:tcW w:w="4842" w:type="dxa"/>
            <w:noWrap w:val="0"/>
            <w:vAlign w:val="center"/>
          </w:tcPr>
          <w:p w14:paraId="3094069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地方性法规】《广西壮族自治区档案管理条例》第九条：县级以上档案行政管理部门依法对本行政区域内的档案法律法规执行情况进行监督和检查；依法组织查处档案违法行为。档案行政管理部门的执法人员进行执法监督检查时，应当出示行政执法证件。</w:t>
            </w:r>
          </w:p>
          <w:p w14:paraId="143EF43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lang w:val="en-US" w:eastAsia="zh-CN"/>
              </w:rPr>
              <w:t>2</w:t>
            </w:r>
            <w:r>
              <w:rPr>
                <w:rFonts w:hint="eastAsia" w:eastAsia="仿宋_GB2312" w:cs="仿宋_GB2312"/>
                <w:snapToGrid w:val="0"/>
                <w:color w:val="000000"/>
                <w:sz w:val="20"/>
                <w:szCs w:val="20"/>
              </w:rPr>
              <w:t>.【部门规章】《档案执法监督检查工作暂行规定》第十条：对下列行为，档案执法监督检查机构和执法监督检查员可以发出《档案执法监督检查通知书》：（一）未建立档案工作或档案管理制度的；（二）档案保管条件差，危及档案安全的；（三）档案管理制度不健全或执行制度不严，可能造成档案损毁的；（四）发现档案破损、变质、下落不明或泄密等情况，未及时采取有效措施的；（五）拒不向本单位档案部门移交应当立卷归档的文件材料的；（六）不按规定向档案馆移交档案的；（七）科研成果、产品试制、基建工程或其他技术项目鉴定验收时，未按规定验收档案，致使档案残缺不全的；（八）借阅档案未按规定及时归还，且屡催不还的；（九）在保管或利用档案中涂改、撕毁、丢失档案的；（十）其它可能导致档案损毁的行为。《档案执法监督检查通知书》应写明被监督检查单位或个人所违反的具体档案法规条款和违法事实以及改进要求。</w:t>
            </w:r>
          </w:p>
          <w:p w14:paraId="41A50E7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lang w:val="en-US" w:eastAsia="zh-CN"/>
              </w:rPr>
              <w:t>3</w:t>
            </w:r>
            <w:r>
              <w:rPr>
                <w:rFonts w:hint="eastAsia" w:eastAsia="仿宋_GB2312" w:cs="仿宋_GB2312"/>
                <w:snapToGrid w:val="0"/>
                <w:color w:val="000000"/>
                <w:sz w:val="20"/>
                <w:szCs w:val="20"/>
              </w:rPr>
              <w:t>.同</w:t>
            </w:r>
            <w:r>
              <w:rPr>
                <w:rFonts w:hint="eastAsia" w:eastAsia="仿宋_GB2312" w:cs="仿宋_GB2312"/>
                <w:snapToGrid w:val="0"/>
                <w:color w:val="000000"/>
                <w:sz w:val="20"/>
                <w:szCs w:val="20"/>
                <w:lang w:val="en-US" w:eastAsia="zh-CN"/>
              </w:rPr>
              <w:t>1</w:t>
            </w:r>
            <w:r>
              <w:rPr>
                <w:rFonts w:hint="eastAsia" w:eastAsia="仿宋_GB2312" w:cs="仿宋_GB2312"/>
                <w:snapToGrid w:val="0"/>
                <w:color w:val="000000"/>
                <w:sz w:val="20"/>
                <w:szCs w:val="20"/>
              </w:rPr>
              <w:t>。</w:t>
            </w:r>
          </w:p>
        </w:tc>
        <w:tc>
          <w:tcPr>
            <w:tcW w:w="1489" w:type="dxa"/>
            <w:noWrap w:val="0"/>
            <w:vAlign w:val="center"/>
          </w:tcPr>
          <w:p w14:paraId="643A0DB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color w:val="000000"/>
                <w:kern w:val="0"/>
                <w:sz w:val="20"/>
                <w:szCs w:val="20"/>
              </w:rPr>
            </w:pPr>
            <w:r>
              <w:rPr>
                <w:rFonts w:hint="eastAsia" w:ascii="Times New Roman" w:hAnsi="Times New Roman" w:eastAsia="仿宋_GB2312" w:cs="仿宋_GB2312"/>
                <w:color w:val="000000"/>
                <w:kern w:val="0"/>
                <w:sz w:val="20"/>
                <w:szCs w:val="20"/>
              </w:rPr>
              <w:t>因不履行或不正确履行行政职责，有下列情形的，行政机关及相关工作人员应承担相应责任：</w:t>
            </w:r>
          </w:p>
          <w:p w14:paraId="1F5A0DC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color w:val="000000"/>
                <w:kern w:val="0"/>
                <w:sz w:val="20"/>
                <w:szCs w:val="20"/>
              </w:rPr>
            </w:pPr>
            <w:r>
              <w:rPr>
                <w:rFonts w:hint="eastAsia" w:ascii="Times New Roman" w:hAnsi="Times New Roman" w:eastAsia="仿宋_GB2312" w:cs="仿宋_GB2312"/>
                <w:color w:val="000000"/>
                <w:kern w:val="0"/>
                <w:sz w:val="20"/>
                <w:szCs w:val="20"/>
              </w:rPr>
              <w:t>1.不履行或不正确履行职责，对档案管理违法行为不予制止和有效处理</w:t>
            </w:r>
            <w:r>
              <w:rPr>
                <w:rFonts w:hint="eastAsia" w:eastAsia="仿宋_GB2312" w:cs="仿宋_GB2312"/>
                <w:color w:val="000000"/>
                <w:kern w:val="0"/>
                <w:sz w:val="20"/>
                <w:szCs w:val="20"/>
                <w:lang w:eastAsia="zh-CN"/>
              </w:rPr>
              <w:t>的（驻县委办纪检监察组）</w:t>
            </w:r>
            <w:r>
              <w:rPr>
                <w:rFonts w:hint="eastAsia" w:ascii="Times New Roman" w:hAnsi="Times New Roman" w:eastAsia="仿宋_GB2312" w:cs="仿宋_GB2312"/>
                <w:color w:val="000000"/>
                <w:kern w:val="0"/>
                <w:sz w:val="20"/>
                <w:szCs w:val="20"/>
              </w:rPr>
              <w:t>；</w:t>
            </w:r>
          </w:p>
          <w:p w14:paraId="7B2112F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color w:val="000000"/>
                <w:kern w:val="0"/>
                <w:sz w:val="20"/>
                <w:szCs w:val="20"/>
              </w:rPr>
            </w:pPr>
            <w:r>
              <w:rPr>
                <w:rFonts w:hint="eastAsia" w:ascii="Times New Roman" w:hAnsi="Times New Roman" w:eastAsia="仿宋_GB2312" w:cs="仿宋_GB2312"/>
                <w:color w:val="000000"/>
                <w:kern w:val="0"/>
                <w:sz w:val="20"/>
                <w:szCs w:val="20"/>
              </w:rPr>
              <w:t>2.在监督检查中滥用职权，谋取不正当利益和发生腐败行为</w:t>
            </w:r>
            <w:r>
              <w:rPr>
                <w:rFonts w:hint="eastAsia" w:eastAsia="仿宋_GB2312" w:cs="仿宋_GB2312"/>
                <w:color w:val="000000"/>
                <w:kern w:val="0"/>
                <w:sz w:val="20"/>
                <w:szCs w:val="20"/>
                <w:lang w:eastAsia="zh-CN"/>
              </w:rPr>
              <w:t>的（驻县委办纪检监察组）</w:t>
            </w:r>
            <w:r>
              <w:rPr>
                <w:rFonts w:hint="eastAsia" w:ascii="Times New Roman" w:hAnsi="Times New Roman" w:eastAsia="仿宋_GB2312" w:cs="仿宋_GB2312"/>
                <w:color w:val="000000"/>
                <w:kern w:val="0"/>
                <w:sz w:val="20"/>
                <w:szCs w:val="20"/>
              </w:rPr>
              <w:t>；</w:t>
            </w:r>
          </w:p>
          <w:p w14:paraId="16000B8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eastAsia="仿宋_GB2312" w:cs="仿宋_GB2312"/>
                <w:color w:val="000000"/>
                <w:kern w:val="0"/>
                <w:sz w:val="20"/>
                <w:szCs w:val="20"/>
                <w:lang w:val="en-US" w:eastAsia="zh-CN"/>
              </w:rPr>
              <w:t>3</w:t>
            </w:r>
            <w:r>
              <w:rPr>
                <w:rFonts w:hint="eastAsia" w:ascii="Times New Roman" w:hAnsi="Times New Roman" w:eastAsia="仿宋_GB2312" w:cs="仿宋_GB2312"/>
                <w:color w:val="000000"/>
                <w:kern w:val="0"/>
                <w:sz w:val="20"/>
                <w:szCs w:val="20"/>
              </w:rPr>
              <w:t>.其他违反法律法规规章的行为依法追究相应责任</w:t>
            </w:r>
            <w:r>
              <w:rPr>
                <w:rFonts w:hint="eastAsia" w:ascii="Times New Roman" w:hAnsi="Times New Roman" w:eastAsia="仿宋_GB2312" w:cs="仿宋_GB2312"/>
                <w:spacing w:val="-6"/>
                <w:kern w:val="0"/>
                <w:sz w:val="20"/>
                <w:szCs w:val="20"/>
              </w:rPr>
              <w:t>（</w:t>
            </w:r>
            <w:r>
              <w:rPr>
                <w:rFonts w:hint="eastAsia" w:eastAsia="仿宋_GB2312" w:cs="仿宋_GB2312"/>
                <w:spacing w:val="-6"/>
                <w:kern w:val="0"/>
                <w:sz w:val="20"/>
                <w:szCs w:val="20"/>
                <w:lang w:eastAsia="zh-CN"/>
              </w:rPr>
              <w:t>驻县委办纪检监察组</w:t>
            </w:r>
            <w:r>
              <w:rPr>
                <w:rFonts w:hint="eastAsia" w:ascii="Times New Roman" w:hAnsi="Times New Roman" w:eastAsia="仿宋_GB2312" w:cs="仿宋_GB2312"/>
                <w:spacing w:val="-6"/>
                <w:kern w:val="0"/>
                <w:sz w:val="20"/>
                <w:szCs w:val="20"/>
              </w:rPr>
              <w:t>）</w:t>
            </w:r>
            <w:r>
              <w:rPr>
                <w:rFonts w:hint="eastAsia" w:ascii="Times New Roman" w:hAnsi="Times New Roman" w:eastAsia="仿宋_GB2312" w:cs="仿宋_GB2312"/>
                <w:color w:val="000000"/>
                <w:kern w:val="0"/>
                <w:sz w:val="20"/>
                <w:szCs w:val="20"/>
              </w:rPr>
              <w:t>。</w:t>
            </w:r>
          </w:p>
        </w:tc>
        <w:tc>
          <w:tcPr>
            <w:tcW w:w="5188" w:type="dxa"/>
            <w:noWrap w:val="0"/>
            <w:vAlign w:val="center"/>
          </w:tcPr>
          <w:p w14:paraId="649D1C2E">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color w:val="000000"/>
                <w:kern w:val="0"/>
                <w:sz w:val="20"/>
                <w:szCs w:val="20"/>
              </w:rPr>
            </w:pPr>
            <w:r>
              <w:rPr>
                <w:rFonts w:hint="eastAsia" w:eastAsia="仿宋_GB2312" w:cs="仿宋_GB2312"/>
                <w:color w:val="000000"/>
                <w:kern w:val="0"/>
                <w:sz w:val="20"/>
                <w:szCs w:val="20"/>
                <w:lang w:val="en-US" w:eastAsia="zh-CN"/>
              </w:rPr>
              <w:t>1</w:t>
            </w:r>
            <w:r>
              <w:rPr>
                <w:rFonts w:hint="eastAsia" w:ascii="Times New Roman" w:hAnsi="Times New Roman" w:eastAsia="仿宋_GB2312" w:cs="仿宋_GB2312"/>
                <w:color w:val="000000"/>
                <w:kern w:val="0"/>
                <w:sz w:val="20"/>
                <w:szCs w:val="20"/>
              </w:rPr>
              <w:t>.【部门规章】《档案管理违法违纪行为处分规定》第十九条</w:t>
            </w:r>
            <w:r>
              <w:rPr>
                <w:rFonts w:hint="eastAsia" w:eastAsia="仿宋_GB2312" w:cs="仿宋_GB2312"/>
                <w:color w:val="000000"/>
                <w:kern w:val="0"/>
                <w:sz w:val="20"/>
                <w:szCs w:val="20"/>
                <w:lang w:eastAsia="zh-CN"/>
              </w:rPr>
              <w:t>：</w:t>
            </w:r>
            <w:r>
              <w:rPr>
                <w:rFonts w:hint="eastAsia" w:ascii="Times New Roman" w:hAnsi="Times New Roman" w:eastAsia="仿宋_GB2312" w:cs="仿宋_GB2312"/>
                <w:color w:val="000000"/>
                <w:kern w:val="0"/>
                <w:sz w:val="20"/>
                <w:szCs w:val="20"/>
              </w:rPr>
              <w:t>有档案管理违法违纪行为，应当给予党纪处分的，移送党的纪律检查机关处理。涉嫌犯罪的，移送司法机关依法追究刑事责任。</w:t>
            </w:r>
          </w:p>
          <w:p w14:paraId="5B6D83F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b w:val="0"/>
                <w:bCs w:val="0"/>
                <w:snapToGrid w:val="0"/>
                <w:color w:val="000000"/>
                <w:sz w:val="20"/>
                <w:szCs w:val="20"/>
              </w:rPr>
            </w:pPr>
            <w:r>
              <w:rPr>
                <w:rFonts w:hint="eastAsia" w:ascii="Times New Roman" w:hAnsi="Times New Roman" w:eastAsia="仿宋_GB2312" w:cs="仿宋_GB2312"/>
                <w:color w:val="000000"/>
                <w:kern w:val="0"/>
                <w:sz w:val="20"/>
                <w:szCs w:val="20"/>
              </w:rPr>
              <w:t>2.【行政法规】《行政机关公务员处分条例》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532" w:type="dxa"/>
            <w:noWrap w:val="0"/>
            <w:vAlign w:val="center"/>
          </w:tcPr>
          <w:p w14:paraId="208F0CFB">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仿宋_GB2312" w:hAnsi="仿宋_GB2312" w:eastAsia="仿宋_GB2312" w:cs="仿宋_GB2312"/>
                <w:kern w:val="0"/>
                <w:sz w:val="20"/>
                <w:szCs w:val="20"/>
              </w:rPr>
            </w:pPr>
            <w:r>
              <w:rPr>
                <w:rFonts w:hint="eastAsia" w:ascii="仿宋_GB2312" w:hAnsi="仿宋_GB2312" w:eastAsia="仿宋_GB2312" w:cs="仿宋_GB2312"/>
                <w:color w:val="000000"/>
                <w:kern w:val="0"/>
                <w:sz w:val="20"/>
                <w:szCs w:val="20"/>
                <w:lang w:eastAsia="zh-CN"/>
              </w:rPr>
              <w:t>法律法规规定的免责情形及自治区、桂林市党委政府和县委、县政府有关文件中明确的免责情形。</w:t>
            </w:r>
          </w:p>
        </w:tc>
        <w:tc>
          <w:tcPr>
            <w:tcW w:w="381" w:type="dxa"/>
            <w:noWrap w:val="0"/>
            <w:vAlign w:val="center"/>
          </w:tcPr>
          <w:p w14:paraId="793C101F">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14:paraId="009B2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718" w:hRule="atLeast"/>
          <w:jc w:val="center"/>
        </w:trPr>
        <w:tc>
          <w:tcPr>
            <w:tcW w:w="406" w:type="dxa"/>
            <w:noWrap w:val="0"/>
            <w:vAlign w:val="center"/>
          </w:tcPr>
          <w:p w14:paraId="135F3C9F">
            <w:pPr>
              <w:adjustRightInd w:val="0"/>
              <w:snapToGrid w:val="0"/>
              <w:spacing w:line="300" w:lineRule="exact"/>
              <w:jc w:val="center"/>
              <w:rPr>
                <w:rFonts w:hint="default" w:eastAsia="仿宋_GB2312" w:cs="仿宋_GB2312"/>
                <w:snapToGrid w:val="0"/>
                <w:color w:val="000000"/>
                <w:sz w:val="20"/>
                <w:szCs w:val="20"/>
                <w:lang w:val="en-US" w:eastAsia="zh-CN"/>
              </w:rPr>
            </w:pPr>
            <w:r>
              <w:rPr>
                <w:rFonts w:hint="eastAsia" w:eastAsia="仿宋_GB2312" w:cs="仿宋_GB2312"/>
                <w:snapToGrid w:val="0"/>
                <w:color w:val="000000"/>
                <w:sz w:val="20"/>
                <w:szCs w:val="20"/>
                <w:lang w:val="en-US" w:eastAsia="zh-CN"/>
              </w:rPr>
              <w:t>7</w:t>
            </w:r>
          </w:p>
        </w:tc>
        <w:tc>
          <w:tcPr>
            <w:tcW w:w="308" w:type="dxa"/>
            <w:noWrap w:val="0"/>
            <w:vAlign w:val="center"/>
          </w:tcPr>
          <w:p w14:paraId="315D6BFF">
            <w:pPr>
              <w:widowControl/>
              <w:adjustRightInd w:val="0"/>
              <w:snapToGrid w:val="0"/>
              <w:spacing w:line="300" w:lineRule="exact"/>
              <w:jc w:val="center"/>
              <w:rPr>
                <w:rFonts w:hint="eastAsia" w:ascii="仿宋_GB2312" w:hAnsi="仿宋_GB2312" w:eastAsia="仿宋_GB2312" w:cs="仿宋_GB2312"/>
                <w:snapToGrid w:val="0"/>
                <w:color w:val="000000"/>
                <w:sz w:val="20"/>
                <w:szCs w:val="20"/>
              </w:rPr>
            </w:pPr>
            <w:r>
              <w:rPr>
                <w:rFonts w:hint="eastAsia" w:ascii="仿宋_GB2312" w:hAnsi="仿宋_GB2312" w:eastAsia="仿宋_GB2312" w:cs="仿宋_GB2312"/>
                <w:snapToGrid w:val="0"/>
                <w:color w:val="000000"/>
                <w:sz w:val="20"/>
                <w:szCs w:val="20"/>
              </w:rPr>
              <w:t>行政检查</w:t>
            </w:r>
          </w:p>
        </w:tc>
        <w:tc>
          <w:tcPr>
            <w:tcW w:w="504" w:type="dxa"/>
            <w:noWrap w:val="0"/>
            <w:vAlign w:val="center"/>
          </w:tcPr>
          <w:p w14:paraId="1347336B">
            <w:pPr>
              <w:widowControl/>
              <w:adjustRightInd w:val="0"/>
              <w:snapToGrid w:val="0"/>
              <w:spacing w:line="300" w:lineRule="exact"/>
              <w:rPr>
                <w:rFonts w:hint="eastAsia" w:eastAsia="仿宋_GB2312" w:cs="仿宋_GB2312"/>
                <w:snapToGrid w:val="0"/>
                <w:color w:val="000000"/>
                <w:sz w:val="20"/>
                <w:szCs w:val="20"/>
              </w:rPr>
            </w:pPr>
            <w:r>
              <w:rPr>
                <w:rFonts w:hint="eastAsia" w:ascii="仿宋_GB2312" w:hAnsi="仿宋_GB2312" w:eastAsia="仿宋_GB2312" w:cs="仿宋_GB2312"/>
                <w:snapToGrid w:val="0"/>
                <w:color w:val="000000"/>
                <w:sz w:val="20"/>
                <w:szCs w:val="20"/>
              </w:rPr>
              <w:t>对保密工作的监督检查</w:t>
            </w:r>
          </w:p>
        </w:tc>
        <w:tc>
          <w:tcPr>
            <w:tcW w:w="546" w:type="dxa"/>
            <w:noWrap w:val="0"/>
            <w:vAlign w:val="center"/>
          </w:tcPr>
          <w:p w14:paraId="1A371E04">
            <w:pPr>
              <w:adjustRightInd w:val="0"/>
              <w:snapToGrid w:val="0"/>
              <w:spacing w:line="300" w:lineRule="exact"/>
              <w:jc w:val="center"/>
              <w:rPr>
                <w:rFonts w:hint="eastAsia" w:ascii="仿宋_GB2312" w:hAnsi="仿宋_GB2312" w:eastAsia="仿宋_GB2312" w:cs="仿宋_GB2312"/>
                <w:snapToGrid w:val="0"/>
                <w:color w:val="000000"/>
                <w:sz w:val="20"/>
                <w:szCs w:val="20"/>
              </w:rPr>
            </w:pPr>
          </w:p>
        </w:tc>
        <w:tc>
          <w:tcPr>
            <w:tcW w:w="966" w:type="dxa"/>
            <w:noWrap w:val="0"/>
            <w:vAlign w:val="center"/>
          </w:tcPr>
          <w:p w14:paraId="69AAA3F8">
            <w:pPr>
              <w:adjustRightInd w:val="0"/>
              <w:snapToGrid w:val="0"/>
              <w:spacing w:line="300" w:lineRule="exact"/>
              <w:jc w:val="center"/>
              <w:rPr>
                <w:rFonts w:hint="eastAsia" w:ascii="仿宋_GB2312" w:hAnsi="仿宋_GB2312" w:eastAsia="仿宋_GB2312" w:cs="仿宋_GB2312"/>
                <w:snapToGrid w:val="0"/>
                <w:color w:val="000000"/>
                <w:sz w:val="20"/>
                <w:szCs w:val="20"/>
                <w:lang w:eastAsia="zh-CN"/>
              </w:rPr>
            </w:pPr>
            <w:r>
              <w:rPr>
                <w:rFonts w:hint="eastAsia" w:ascii="仿宋_GB2312" w:hAnsi="仿宋_GB2312" w:eastAsia="仿宋_GB2312" w:cs="仿宋_GB2312"/>
                <w:snapToGrid w:val="0"/>
                <w:color w:val="000000"/>
                <w:sz w:val="20"/>
                <w:szCs w:val="20"/>
                <w:lang w:eastAsia="zh-CN"/>
              </w:rPr>
              <w:t>中共全州县委办公室</w:t>
            </w:r>
          </w:p>
        </w:tc>
        <w:tc>
          <w:tcPr>
            <w:tcW w:w="1008" w:type="dxa"/>
            <w:noWrap w:val="0"/>
            <w:vAlign w:val="center"/>
          </w:tcPr>
          <w:p w14:paraId="0159FC09">
            <w:pPr>
              <w:adjustRightInd w:val="0"/>
              <w:snapToGrid w:val="0"/>
              <w:spacing w:line="300" w:lineRule="exact"/>
              <w:jc w:val="center"/>
              <w:rPr>
                <w:rFonts w:hint="eastAsia" w:ascii="仿宋_GB2312" w:hAnsi="仿宋_GB2312" w:eastAsia="仿宋_GB2312" w:cs="仿宋_GB2312"/>
                <w:sz w:val="20"/>
                <w:szCs w:val="20"/>
                <w:lang w:eastAsia="zh-CN"/>
              </w:rPr>
            </w:pPr>
            <w:r>
              <w:rPr>
                <w:rFonts w:hint="eastAsia" w:ascii="仿宋_GB2312" w:hAnsi="仿宋_GB2312" w:eastAsia="仿宋_GB2312" w:cs="仿宋_GB2312"/>
                <w:kern w:val="0"/>
                <w:sz w:val="20"/>
                <w:szCs w:val="20"/>
                <w:lang w:eastAsia="zh-CN"/>
              </w:rPr>
              <w:t>县委机要保密办公室</w:t>
            </w:r>
          </w:p>
        </w:tc>
        <w:tc>
          <w:tcPr>
            <w:tcW w:w="3199" w:type="dxa"/>
            <w:noWrap w:val="0"/>
            <w:vAlign w:val="center"/>
          </w:tcPr>
          <w:p w14:paraId="7A3AE248">
            <w:pPr>
              <w:widowControl/>
              <w:adjustRightInd w:val="0"/>
              <w:snapToGrid w:val="0"/>
              <w:spacing w:line="300" w:lineRule="exact"/>
              <w:ind w:firstLine="400" w:firstLineChars="200"/>
              <w:rPr>
                <w:rFonts w:ascii="仿宋_GB2312" w:hAnsi="仿宋_GB2312" w:eastAsia="仿宋_GB2312" w:cs="仿宋_GB2312"/>
                <w:snapToGrid w:val="0"/>
                <w:color w:val="000000"/>
                <w:sz w:val="20"/>
                <w:szCs w:val="20"/>
              </w:rPr>
            </w:pPr>
            <w:r>
              <w:rPr>
                <w:rFonts w:ascii="仿宋_GB2312" w:hAnsi="仿宋_GB2312" w:eastAsia="仿宋_GB2312" w:cs="仿宋_GB2312"/>
                <w:snapToGrid w:val="0"/>
                <w:color w:val="000000"/>
                <w:sz w:val="20"/>
                <w:szCs w:val="20"/>
              </w:rPr>
              <w:t>1.</w:t>
            </w:r>
            <w:r>
              <w:rPr>
                <w:rFonts w:hint="eastAsia" w:ascii="仿宋_GB2312" w:hAnsi="仿宋_GB2312" w:eastAsia="仿宋_GB2312" w:cs="仿宋_GB2312"/>
                <w:snapToGrid w:val="0"/>
                <w:color w:val="000000"/>
                <w:sz w:val="20"/>
                <w:szCs w:val="20"/>
              </w:rPr>
              <w:t>【法律】《中华人民共和国保守国家秘密法》第五条：国家保密行政管理部门主管全国的保密工作。县级以上地方各级保密行政管理部门主管本行政区域的保密工作。</w:t>
            </w:r>
          </w:p>
          <w:p w14:paraId="2843D0AD">
            <w:pPr>
              <w:widowControl/>
              <w:adjustRightInd w:val="0"/>
              <w:snapToGrid w:val="0"/>
              <w:spacing w:line="300" w:lineRule="exact"/>
              <w:ind w:firstLine="400" w:firstLineChars="200"/>
              <w:rPr>
                <w:rFonts w:ascii="仿宋_GB2312" w:hAnsi="仿宋_GB2312" w:eastAsia="仿宋_GB2312" w:cs="仿宋_GB2312"/>
                <w:snapToGrid w:val="0"/>
                <w:color w:val="000000"/>
                <w:sz w:val="20"/>
                <w:szCs w:val="20"/>
              </w:rPr>
            </w:pPr>
            <w:r>
              <w:rPr>
                <w:rFonts w:hint="eastAsia" w:ascii="仿宋_GB2312" w:hAnsi="仿宋_GB2312" w:eastAsia="仿宋_GB2312" w:cs="仿宋_GB2312"/>
                <w:snapToGrid w:val="0"/>
                <w:color w:val="000000"/>
                <w:sz w:val="20"/>
                <w:szCs w:val="20"/>
              </w:rPr>
              <w:t>第四十二条：保密行政管理部门依法组织开展保密宣传教育、保密检查、保密技术防护和泄密案件查处工作，对机关、单位的保密工作进行指导和监督。第四十四条：保密行政管理部门对机关、单位遵守保密制度的情况进行检查，有关机关、单位应当配合。</w:t>
            </w:r>
          </w:p>
          <w:p w14:paraId="010644FA">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ascii="仿宋_GB2312" w:hAnsi="仿宋_GB2312" w:eastAsia="仿宋_GB2312" w:cs="仿宋_GB2312"/>
                <w:snapToGrid w:val="0"/>
                <w:color w:val="000000"/>
                <w:sz w:val="20"/>
                <w:szCs w:val="20"/>
              </w:rPr>
              <w:t>2.</w:t>
            </w:r>
            <w:r>
              <w:rPr>
                <w:rFonts w:hint="eastAsia" w:ascii="仿宋_GB2312" w:hAnsi="仿宋_GB2312" w:eastAsia="仿宋_GB2312" w:cs="仿宋_GB2312"/>
                <w:snapToGrid w:val="0"/>
                <w:color w:val="000000"/>
                <w:sz w:val="20"/>
                <w:szCs w:val="20"/>
              </w:rPr>
              <w:t>【行政法规】《中华人民共和国保守国家秘密法实施条例》（</w:t>
            </w:r>
            <w:r>
              <w:rPr>
                <w:rFonts w:ascii="仿宋_GB2312" w:hAnsi="仿宋_GB2312" w:eastAsia="仿宋_GB2312" w:cs="仿宋_GB2312"/>
                <w:snapToGrid w:val="0"/>
                <w:color w:val="000000"/>
                <w:sz w:val="20"/>
                <w:szCs w:val="20"/>
              </w:rPr>
              <w:t>2014</w:t>
            </w:r>
            <w:r>
              <w:rPr>
                <w:rFonts w:hint="eastAsia" w:ascii="仿宋_GB2312" w:hAnsi="仿宋_GB2312" w:eastAsia="仿宋_GB2312" w:cs="仿宋_GB2312"/>
                <w:snapToGrid w:val="0"/>
                <w:color w:val="000000"/>
                <w:sz w:val="20"/>
                <w:szCs w:val="20"/>
              </w:rPr>
              <w:t>年国务院令第</w:t>
            </w:r>
            <w:r>
              <w:rPr>
                <w:rFonts w:ascii="仿宋_GB2312" w:hAnsi="仿宋_GB2312" w:eastAsia="仿宋_GB2312" w:cs="仿宋_GB2312"/>
                <w:snapToGrid w:val="0"/>
                <w:color w:val="000000"/>
                <w:sz w:val="20"/>
                <w:szCs w:val="20"/>
              </w:rPr>
              <w:t>646</w:t>
            </w:r>
            <w:r>
              <w:rPr>
                <w:rFonts w:hint="eastAsia" w:ascii="仿宋_GB2312" w:hAnsi="仿宋_GB2312" w:eastAsia="仿宋_GB2312" w:cs="仿宋_GB2312"/>
                <w:snapToGrid w:val="0"/>
                <w:color w:val="000000"/>
                <w:sz w:val="20"/>
                <w:szCs w:val="20"/>
              </w:rPr>
              <w:t>号）第三十二条：保密行政管理部门依法对机关、单位执行保密法律法规的下列情况进行检查：（一）保密工作责任制落实情况；（二）保密制度建设情况；（三）保密宣传教育培训情况；（四）涉密人员管理情况；（五）国家秘密确定、变更和解除情况；（六）国家秘密载体管理情况；（七）信息系统和信息设备保密管理情况；（八）互联网使用保密管理情况；（九）保密技术防护设施设备配备使用情况；（十）涉密场所及保密要害部门、部位管理情况；（十一）涉密会议、活动管理情况；（十二）信息公开保密审查情况。</w:t>
            </w:r>
          </w:p>
        </w:tc>
        <w:tc>
          <w:tcPr>
            <w:tcW w:w="2177" w:type="dxa"/>
            <w:noWrap w:val="0"/>
            <w:vAlign w:val="center"/>
          </w:tcPr>
          <w:p w14:paraId="6639CCC4">
            <w:pPr>
              <w:widowControl/>
              <w:adjustRightInd w:val="0"/>
              <w:snapToGrid w:val="0"/>
              <w:spacing w:line="300" w:lineRule="exact"/>
              <w:ind w:firstLine="400" w:firstLineChars="200"/>
              <w:rPr>
                <w:rFonts w:ascii="仿宋_GB2312" w:hAnsi="仿宋_GB2312" w:eastAsia="仿宋_GB2312" w:cs="仿宋_GB2312"/>
                <w:snapToGrid w:val="0"/>
                <w:color w:val="000000"/>
                <w:sz w:val="20"/>
                <w:szCs w:val="20"/>
              </w:rPr>
            </w:pPr>
            <w:r>
              <w:rPr>
                <w:rFonts w:ascii="仿宋_GB2312" w:hAnsi="仿宋_GB2312" w:eastAsia="仿宋_GB2312" w:cs="仿宋_GB2312"/>
                <w:snapToGrid w:val="0"/>
                <w:color w:val="000000"/>
                <w:sz w:val="20"/>
                <w:szCs w:val="20"/>
              </w:rPr>
              <w:t>1.</w:t>
            </w:r>
            <w:r>
              <w:rPr>
                <w:rFonts w:hint="eastAsia" w:ascii="仿宋_GB2312" w:hAnsi="仿宋_GB2312" w:eastAsia="仿宋_GB2312" w:cs="仿宋_GB2312"/>
                <w:snapToGrid w:val="0"/>
                <w:color w:val="000000"/>
                <w:sz w:val="20"/>
                <w:szCs w:val="20"/>
              </w:rPr>
              <w:t>告知责任</w:t>
            </w:r>
            <w:r>
              <w:rPr>
                <w:rFonts w:hint="eastAsia" w:ascii="仿宋_GB2312" w:hAnsi="仿宋_GB2312"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县委机要保密办公室</w:t>
            </w:r>
            <w:r>
              <w:rPr>
                <w:rFonts w:hint="eastAsia" w:ascii="仿宋_GB2312" w:hAnsi="仿宋_GB2312" w:eastAsia="仿宋_GB2312" w:cs="仿宋_GB2312"/>
                <w:snapToGrid w:val="0"/>
                <w:color w:val="000000"/>
                <w:sz w:val="20"/>
                <w:szCs w:val="20"/>
                <w:lang w:eastAsia="zh-CN"/>
              </w:rPr>
              <w:t>）</w:t>
            </w:r>
            <w:r>
              <w:rPr>
                <w:rFonts w:hint="eastAsia" w:ascii="仿宋_GB2312" w:hAnsi="仿宋_GB2312" w:eastAsia="仿宋_GB2312" w:cs="仿宋_GB2312"/>
                <w:snapToGrid w:val="0"/>
                <w:color w:val="000000"/>
                <w:sz w:val="20"/>
                <w:szCs w:val="20"/>
              </w:rPr>
              <w:t>：根据举报或上级安排以及日常管理中发现的问题决定进行检查，向受检机关、单位发出书面通知，告知检查时间、内容、人员等情况。</w:t>
            </w:r>
          </w:p>
          <w:p w14:paraId="0D693B81">
            <w:pPr>
              <w:widowControl/>
              <w:adjustRightInd w:val="0"/>
              <w:snapToGrid w:val="0"/>
              <w:spacing w:line="300" w:lineRule="exact"/>
              <w:ind w:firstLine="400" w:firstLineChars="200"/>
              <w:rPr>
                <w:rFonts w:ascii="仿宋_GB2312" w:hAnsi="仿宋_GB2312" w:eastAsia="仿宋_GB2312" w:cs="仿宋_GB2312"/>
                <w:snapToGrid w:val="0"/>
                <w:color w:val="000000"/>
                <w:sz w:val="20"/>
                <w:szCs w:val="20"/>
              </w:rPr>
            </w:pPr>
            <w:r>
              <w:rPr>
                <w:rFonts w:ascii="仿宋_GB2312" w:hAnsi="仿宋_GB2312" w:eastAsia="仿宋_GB2312" w:cs="仿宋_GB2312"/>
                <w:snapToGrid w:val="0"/>
                <w:color w:val="000000"/>
                <w:sz w:val="20"/>
                <w:szCs w:val="20"/>
              </w:rPr>
              <w:t>2.</w:t>
            </w:r>
            <w:r>
              <w:rPr>
                <w:rFonts w:hint="eastAsia" w:ascii="仿宋_GB2312" w:hAnsi="仿宋_GB2312" w:eastAsia="仿宋_GB2312" w:cs="仿宋_GB2312"/>
                <w:snapToGrid w:val="0"/>
                <w:color w:val="000000"/>
                <w:sz w:val="20"/>
                <w:szCs w:val="20"/>
              </w:rPr>
              <w:t>检查责任</w:t>
            </w:r>
            <w:r>
              <w:rPr>
                <w:rFonts w:hint="eastAsia" w:ascii="仿宋_GB2312" w:hAnsi="仿宋_GB2312"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县委机要保密办公室</w:t>
            </w:r>
            <w:r>
              <w:rPr>
                <w:rFonts w:hint="eastAsia" w:ascii="仿宋_GB2312" w:hAnsi="仿宋_GB2312" w:eastAsia="仿宋_GB2312" w:cs="仿宋_GB2312"/>
                <w:snapToGrid w:val="0"/>
                <w:color w:val="000000"/>
                <w:sz w:val="20"/>
                <w:szCs w:val="20"/>
                <w:lang w:eastAsia="zh-CN"/>
              </w:rPr>
              <w:t>）</w:t>
            </w:r>
            <w:r>
              <w:rPr>
                <w:rFonts w:hint="eastAsia" w:ascii="仿宋_GB2312" w:hAnsi="仿宋_GB2312" w:eastAsia="仿宋_GB2312" w:cs="仿宋_GB2312"/>
                <w:snapToGrid w:val="0"/>
                <w:color w:val="000000"/>
                <w:sz w:val="20"/>
                <w:szCs w:val="20"/>
              </w:rPr>
              <w:t>：按程序进行，对受检机关进行检查，指出并纠正检查中发现的问题，反馈检查意见，有关工作材料立卷归档。与当事人有直接利害关系的应当回避。检查人员不得少于两人。检查时应出示执法证件。</w:t>
            </w:r>
          </w:p>
          <w:p w14:paraId="617B95AC">
            <w:pPr>
              <w:widowControl/>
              <w:adjustRightInd w:val="0"/>
              <w:snapToGrid w:val="0"/>
              <w:spacing w:line="300" w:lineRule="exact"/>
              <w:ind w:firstLine="400" w:firstLineChars="200"/>
              <w:rPr>
                <w:rFonts w:ascii="仿宋_GB2312" w:hAnsi="仿宋_GB2312" w:eastAsia="仿宋_GB2312" w:cs="仿宋_GB2312"/>
                <w:snapToGrid w:val="0"/>
                <w:color w:val="000000"/>
                <w:sz w:val="20"/>
                <w:szCs w:val="20"/>
              </w:rPr>
            </w:pPr>
            <w:r>
              <w:rPr>
                <w:rFonts w:ascii="仿宋_GB2312" w:hAnsi="仿宋_GB2312" w:eastAsia="仿宋_GB2312" w:cs="仿宋_GB2312"/>
                <w:snapToGrid w:val="0"/>
                <w:color w:val="000000"/>
                <w:sz w:val="20"/>
                <w:szCs w:val="20"/>
              </w:rPr>
              <w:t>3.</w:t>
            </w:r>
            <w:r>
              <w:rPr>
                <w:rFonts w:hint="eastAsia" w:ascii="仿宋_GB2312" w:hAnsi="仿宋_GB2312" w:eastAsia="仿宋_GB2312" w:cs="仿宋_GB2312"/>
                <w:snapToGrid w:val="0"/>
                <w:color w:val="000000"/>
                <w:sz w:val="20"/>
                <w:szCs w:val="20"/>
              </w:rPr>
              <w:t>处理责任</w:t>
            </w:r>
            <w:r>
              <w:rPr>
                <w:rFonts w:hint="eastAsia" w:ascii="仿宋_GB2312" w:hAnsi="仿宋_GB2312"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县委机要保密办公室</w:t>
            </w:r>
            <w:r>
              <w:rPr>
                <w:rFonts w:hint="eastAsia" w:ascii="仿宋_GB2312" w:hAnsi="仿宋_GB2312" w:eastAsia="仿宋_GB2312" w:cs="仿宋_GB2312"/>
                <w:snapToGrid w:val="0"/>
                <w:color w:val="000000"/>
                <w:sz w:val="20"/>
                <w:szCs w:val="20"/>
                <w:lang w:eastAsia="zh-CN"/>
              </w:rPr>
              <w:t>）</w:t>
            </w:r>
            <w:r>
              <w:rPr>
                <w:rFonts w:hint="eastAsia" w:ascii="仿宋_GB2312" w:hAnsi="仿宋_GB2312" w:eastAsia="仿宋_GB2312" w:cs="仿宋_GB2312"/>
                <w:snapToGrid w:val="0"/>
                <w:color w:val="000000"/>
                <w:sz w:val="20"/>
                <w:szCs w:val="20"/>
              </w:rPr>
              <w:t>：根据检查结果及当事人陈述意见作出处理决定，重大案件应组织集体审议。</w:t>
            </w:r>
          </w:p>
          <w:p w14:paraId="58BB765A">
            <w:pPr>
              <w:widowControl/>
              <w:adjustRightInd w:val="0"/>
              <w:snapToGrid w:val="0"/>
              <w:spacing w:line="300" w:lineRule="exact"/>
              <w:ind w:firstLine="400" w:firstLineChars="200"/>
              <w:rPr>
                <w:rFonts w:ascii="仿宋_GB2312" w:hAnsi="仿宋_GB2312" w:eastAsia="仿宋_GB2312" w:cs="仿宋_GB2312"/>
                <w:snapToGrid w:val="0"/>
                <w:color w:val="000000"/>
                <w:sz w:val="20"/>
                <w:szCs w:val="20"/>
              </w:rPr>
            </w:pPr>
            <w:r>
              <w:rPr>
                <w:rFonts w:ascii="仿宋_GB2312" w:hAnsi="仿宋_GB2312" w:eastAsia="仿宋_GB2312" w:cs="仿宋_GB2312"/>
                <w:snapToGrid w:val="0"/>
                <w:color w:val="000000"/>
                <w:sz w:val="20"/>
                <w:szCs w:val="20"/>
              </w:rPr>
              <w:t>4.</w:t>
            </w:r>
            <w:r>
              <w:rPr>
                <w:rFonts w:hint="eastAsia" w:ascii="仿宋_GB2312" w:hAnsi="仿宋_GB2312" w:eastAsia="仿宋_GB2312" w:cs="仿宋_GB2312"/>
                <w:snapToGrid w:val="0"/>
                <w:color w:val="000000"/>
                <w:sz w:val="20"/>
                <w:szCs w:val="20"/>
              </w:rPr>
              <w:t>监管责任</w:t>
            </w:r>
            <w:r>
              <w:rPr>
                <w:rFonts w:hint="eastAsia" w:ascii="仿宋_GB2312" w:hAnsi="仿宋_GB2312"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县委机要保密办公室</w:t>
            </w:r>
            <w:r>
              <w:rPr>
                <w:rFonts w:hint="eastAsia" w:ascii="仿宋_GB2312" w:hAnsi="仿宋_GB2312" w:eastAsia="仿宋_GB2312" w:cs="仿宋_GB2312"/>
                <w:snapToGrid w:val="0"/>
                <w:color w:val="000000"/>
                <w:sz w:val="20"/>
                <w:szCs w:val="20"/>
                <w:lang w:eastAsia="zh-CN"/>
              </w:rPr>
              <w:t>）</w:t>
            </w:r>
            <w:r>
              <w:rPr>
                <w:rFonts w:hint="eastAsia" w:ascii="仿宋_GB2312" w:hAnsi="仿宋_GB2312" w:eastAsia="仿宋_GB2312" w:cs="仿宋_GB2312"/>
                <w:snapToGrid w:val="0"/>
                <w:color w:val="000000"/>
                <w:sz w:val="20"/>
                <w:szCs w:val="20"/>
              </w:rPr>
              <w:t>：对检查中发现严重泄密隐患或者发生泄密案件的受检机关、单位进行复查，检查整改落实情况。</w:t>
            </w:r>
          </w:p>
          <w:p w14:paraId="6DC08E91">
            <w:pPr>
              <w:widowControl/>
              <w:adjustRightInd w:val="0"/>
              <w:snapToGrid w:val="0"/>
              <w:spacing w:line="300" w:lineRule="exact"/>
              <w:ind w:firstLine="400" w:firstLineChars="200"/>
              <w:rPr>
                <w:rFonts w:hint="eastAsia" w:eastAsia="仿宋_GB2312" w:cs="仿宋_GB2312"/>
                <w:snapToGrid w:val="0"/>
                <w:color w:val="000000"/>
                <w:sz w:val="20"/>
                <w:szCs w:val="20"/>
                <w:lang w:val="en-US" w:eastAsia="zh-CN"/>
              </w:rPr>
            </w:pPr>
            <w:r>
              <w:rPr>
                <w:rFonts w:ascii="仿宋_GB2312" w:hAnsi="仿宋_GB2312" w:eastAsia="仿宋_GB2312" w:cs="仿宋_GB2312"/>
                <w:snapToGrid w:val="0"/>
                <w:color w:val="000000"/>
                <w:sz w:val="20"/>
                <w:szCs w:val="20"/>
              </w:rPr>
              <w:t>5.</w:t>
            </w:r>
            <w:r>
              <w:rPr>
                <w:rFonts w:hint="eastAsia" w:ascii="仿宋_GB2312" w:hAnsi="仿宋_GB2312" w:eastAsia="仿宋_GB2312" w:cs="仿宋_GB2312"/>
                <w:snapToGrid w:val="0"/>
                <w:color w:val="000000"/>
                <w:sz w:val="20"/>
                <w:szCs w:val="20"/>
              </w:rPr>
              <w:t>其他法律法规规章文件规定应履行的责任</w:t>
            </w:r>
            <w:r>
              <w:rPr>
                <w:rFonts w:hint="eastAsia" w:ascii="仿宋_GB2312" w:hAnsi="仿宋_GB2312"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县委机要保密办公室</w:t>
            </w:r>
            <w:r>
              <w:rPr>
                <w:rFonts w:hint="eastAsia" w:ascii="仿宋_GB2312" w:hAnsi="仿宋_GB2312" w:eastAsia="仿宋_GB2312" w:cs="仿宋_GB2312"/>
                <w:snapToGrid w:val="0"/>
                <w:color w:val="000000"/>
                <w:sz w:val="20"/>
                <w:szCs w:val="20"/>
                <w:lang w:eastAsia="zh-CN"/>
              </w:rPr>
              <w:t>）</w:t>
            </w:r>
            <w:r>
              <w:rPr>
                <w:rFonts w:hint="eastAsia" w:ascii="仿宋_GB2312" w:hAnsi="仿宋_GB2312" w:eastAsia="仿宋_GB2312" w:cs="仿宋_GB2312"/>
                <w:snapToGrid w:val="0"/>
                <w:color w:val="000000"/>
                <w:sz w:val="20"/>
                <w:szCs w:val="20"/>
              </w:rPr>
              <w:t>。</w:t>
            </w:r>
          </w:p>
        </w:tc>
        <w:tc>
          <w:tcPr>
            <w:tcW w:w="4842" w:type="dxa"/>
            <w:noWrap w:val="0"/>
            <w:vAlign w:val="center"/>
          </w:tcPr>
          <w:p w14:paraId="48503290">
            <w:pPr>
              <w:widowControl/>
              <w:adjustRightInd w:val="0"/>
              <w:snapToGrid w:val="0"/>
              <w:spacing w:line="300" w:lineRule="exact"/>
              <w:ind w:firstLine="376" w:firstLineChars="200"/>
              <w:rPr>
                <w:rFonts w:ascii="仿宋_GB2312" w:hAnsi="仿宋_GB2312" w:eastAsia="仿宋_GB2312" w:cs="仿宋_GB2312"/>
                <w:snapToGrid w:val="0"/>
                <w:color w:val="000000"/>
                <w:spacing w:val="-6"/>
                <w:sz w:val="20"/>
                <w:szCs w:val="20"/>
              </w:rPr>
            </w:pPr>
            <w:r>
              <w:rPr>
                <w:rFonts w:ascii="仿宋_GB2312" w:hAnsi="仿宋_GB2312" w:eastAsia="仿宋_GB2312" w:cs="仿宋_GB2312"/>
                <w:snapToGrid w:val="0"/>
                <w:color w:val="000000"/>
                <w:spacing w:val="-6"/>
                <w:sz w:val="20"/>
                <w:szCs w:val="20"/>
              </w:rPr>
              <w:t>1.</w:t>
            </w:r>
            <w:r>
              <w:rPr>
                <w:rFonts w:hint="eastAsia" w:ascii="仿宋_GB2312" w:hAnsi="仿宋_GB2312" w:eastAsia="仿宋_GB2312" w:cs="仿宋_GB2312"/>
                <w:snapToGrid w:val="0"/>
                <w:color w:val="000000"/>
                <w:spacing w:val="-6"/>
                <w:sz w:val="20"/>
                <w:szCs w:val="20"/>
              </w:rPr>
              <w:t>【规范性文件】《保密检查工作规定》（国保发〔</w:t>
            </w:r>
            <w:r>
              <w:rPr>
                <w:rFonts w:ascii="仿宋_GB2312" w:hAnsi="仿宋_GB2312" w:eastAsia="仿宋_GB2312" w:cs="仿宋_GB2312"/>
                <w:snapToGrid w:val="0"/>
                <w:color w:val="000000"/>
                <w:spacing w:val="-6"/>
                <w:sz w:val="20"/>
                <w:szCs w:val="20"/>
              </w:rPr>
              <w:t>2013</w:t>
            </w:r>
            <w:r>
              <w:rPr>
                <w:rFonts w:hint="eastAsia" w:ascii="仿宋_GB2312" w:hAnsi="仿宋_GB2312" w:eastAsia="仿宋_GB2312" w:cs="仿宋_GB2312"/>
                <w:snapToGrid w:val="0"/>
                <w:color w:val="000000"/>
                <w:spacing w:val="-6"/>
                <w:sz w:val="20"/>
                <w:szCs w:val="20"/>
              </w:rPr>
              <w:t>〕</w:t>
            </w:r>
            <w:r>
              <w:rPr>
                <w:rFonts w:ascii="仿宋_GB2312" w:hAnsi="仿宋_GB2312" w:eastAsia="仿宋_GB2312" w:cs="仿宋_GB2312"/>
                <w:snapToGrid w:val="0"/>
                <w:color w:val="000000"/>
                <w:spacing w:val="-6"/>
                <w:sz w:val="20"/>
                <w:szCs w:val="20"/>
              </w:rPr>
              <w:t>14</w:t>
            </w:r>
            <w:r>
              <w:rPr>
                <w:rFonts w:hint="eastAsia" w:ascii="仿宋_GB2312" w:hAnsi="仿宋_GB2312" w:eastAsia="仿宋_GB2312" w:cs="仿宋_GB2312"/>
                <w:snapToGrid w:val="0"/>
                <w:color w:val="000000"/>
                <w:spacing w:val="-6"/>
                <w:sz w:val="20"/>
                <w:szCs w:val="20"/>
              </w:rPr>
              <w:t>号）第八条第一款：市（地）级以上地方保密行政管理部门应当设立保密检查工作机构，负责保密检查工作。</w:t>
            </w:r>
          </w:p>
          <w:p w14:paraId="1D35AE13">
            <w:pPr>
              <w:widowControl/>
              <w:adjustRightInd w:val="0"/>
              <w:snapToGrid w:val="0"/>
              <w:spacing w:line="300" w:lineRule="exact"/>
              <w:ind w:firstLine="376" w:firstLineChars="200"/>
              <w:rPr>
                <w:rFonts w:ascii="仿宋_GB2312" w:hAnsi="仿宋_GB2312" w:eastAsia="仿宋_GB2312" w:cs="仿宋_GB2312"/>
                <w:snapToGrid w:val="0"/>
                <w:color w:val="000000"/>
                <w:spacing w:val="-6"/>
                <w:sz w:val="20"/>
                <w:szCs w:val="20"/>
              </w:rPr>
            </w:pPr>
            <w:r>
              <w:rPr>
                <w:rFonts w:hint="eastAsia" w:ascii="仿宋_GB2312" w:hAnsi="仿宋_GB2312" w:eastAsia="仿宋_GB2312" w:cs="仿宋_GB2312"/>
                <w:snapToGrid w:val="0"/>
                <w:color w:val="000000"/>
                <w:spacing w:val="-6"/>
                <w:sz w:val="20"/>
                <w:szCs w:val="20"/>
              </w:rPr>
              <w:t>第十七条：保密行政管理部门组织开展保密检查，一般应当提前</w:t>
            </w:r>
            <w:r>
              <w:rPr>
                <w:rFonts w:ascii="仿宋_GB2312" w:hAnsi="仿宋_GB2312" w:eastAsia="仿宋_GB2312" w:cs="仿宋_GB2312"/>
                <w:snapToGrid w:val="0"/>
                <w:color w:val="000000"/>
                <w:spacing w:val="-6"/>
                <w:sz w:val="20"/>
                <w:szCs w:val="20"/>
              </w:rPr>
              <w:t>1</w:t>
            </w:r>
            <w:r>
              <w:rPr>
                <w:rFonts w:hint="eastAsia" w:ascii="仿宋_GB2312" w:hAnsi="仿宋_GB2312" w:eastAsia="仿宋_GB2312" w:cs="仿宋_GB2312"/>
                <w:snapToGrid w:val="0"/>
                <w:color w:val="000000"/>
                <w:spacing w:val="-6"/>
                <w:sz w:val="20"/>
                <w:szCs w:val="20"/>
              </w:rPr>
              <w:t>至</w:t>
            </w:r>
            <w:r>
              <w:rPr>
                <w:rFonts w:ascii="仿宋_GB2312" w:hAnsi="仿宋_GB2312" w:eastAsia="仿宋_GB2312" w:cs="仿宋_GB2312"/>
                <w:snapToGrid w:val="0"/>
                <w:color w:val="000000"/>
                <w:spacing w:val="-6"/>
                <w:sz w:val="20"/>
                <w:szCs w:val="20"/>
              </w:rPr>
              <w:t>2</w:t>
            </w:r>
            <w:r>
              <w:rPr>
                <w:rFonts w:hint="eastAsia" w:ascii="仿宋_GB2312" w:hAnsi="仿宋_GB2312" w:eastAsia="仿宋_GB2312" w:cs="仿宋_GB2312"/>
                <w:snapToGrid w:val="0"/>
                <w:color w:val="000000"/>
                <w:spacing w:val="-6"/>
                <w:sz w:val="20"/>
                <w:szCs w:val="20"/>
              </w:rPr>
              <w:t>个工作日向受检机关、单位发出书面通知；特殊情况下，可于检查当日口头通知，并由检查人员将书面通知交受检机关、单位。</w:t>
            </w:r>
          </w:p>
          <w:p w14:paraId="5EFDD552">
            <w:pPr>
              <w:widowControl/>
              <w:adjustRightInd w:val="0"/>
              <w:snapToGrid w:val="0"/>
              <w:spacing w:line="300" w:lineRule="exact"/>
              <w:ind w:firstLine="376" w:firstLineChars="200"/>
              <w:rPr>
                <w:rFonts w:ascii="仿宋_GB2312" w:hAnsi="仿宋_GB2312" w:eastAsia="仿宋_GB2312" w:cs="仿宋_GB2312"/>
                <w:snapToGrid w:val="0"/>
                <w:color w:val="000000"/>
                <w:spacing w:val="-6"/>
                <w:sz w:val="20"/>
                <w:szCs w:val="20"/>
              </w:rPr>
            </w:pPr>
            <w:r>
              <w:rPr>
                <w:rFonts w:ascii="仿宋_GB2312" w:hAnsi="仿宋_GB2312" w:eastAsia="仿宋_GB2312" w:cs="仿宋_GB2312"/>
                <w:snapToGrid w:val="0"/>
                <w:color w:val="000000"/>
                <w:spacing w:val="-6"/>
                <w:sz w:val="20"/>
                <w:szCs w:val="20"/>
              </w:rPr>
              <w:t>2.</w:t>
            </w:r>
            <w:r>
              <w:rPr>
                <w:rFonts w:hint="eastAsia" w:ascii="仿宋_GB2312" w:hAnsi="仿宋_GB2312" w:eastAsia="仿宋_GB2312" w:cs="仿宋_GB2312"/>
                <w:snapToGrid w:val="0"/>
                <w:color w:val="000000"/>
                <w:spacing w:val="-6"/>
                <w:sz w:val="20"/>
                <w:szCs w:val="20"/>
              </w:rPr>
              <w:t>【规范性文件】《保密检查工作规定》（国保发〔</w:t>
            </w:r>
            <w:r>
              <w:rPr>
                <w:rFonts w:ascii="仿宋_GB2312" w:hAnsi="仿宋_GB2312" w:eastAsia="仿宋_GB2312" w:cs="仿宋_GB2312"/>
                <w:snapToGrid w:val="0"/>
                <w:color w:val="000000"/>
                <w:spacing w:val="-6"/>
                <w:sz w:val="20"/>
                <w:szCs w:val="20"/>
              </w:rPr>
              <w:t>2013</w:t>
            </w:r>
            <w:r>
              <w:rPr>
                <w:rFonts w:hint="eastAsia" w:ascii="仿宋_GB2312" w:hAnsi="仿宋_GB2312" w:eastAsia="仿宋_GB2312" w:cs="仿宋_GB2312"/>
                <w:snapToGrid w:val="0"/>
                <w:color w:val="000000"/>
                <w:spacing w:val="-6"/>
                <w:sz w:val="20"/>
                <w:szCs w:val="20"/>
              </w:rPr>
              <w:t>〕</w:t>
            </w:r>
            <w:r>
              <w:rPr>
                <w:rFonts w:ascii="仿宋_GB2312" w:hAnsi="仿宋_GB2312" w:eastAsia="仿宋_GB2312" w:cs="仿宋_GB2312"/>
                <w:snapToGrid w:val="0"/>
                <w:color w:val="000000"/>
                <w:spacing w:val="-6"/>
                <w:sz w:val="20"/>
                <w:szCs w:val="20"/>
              </w:rPr>
              <w:t>14</w:t>
            </w:r>
            <w:r>
              <w:rPr>
                <w:rFonts w:hint="eastAsia" w:ascii="仿宋_GB2312" w:hAnsi="仿宋_GB2312" w:eastAsia="仿宋_GB2312" w:cs="仿宋_GB2312"/>
                <w:snapToGrid w:val="0"/>
                <w:color w:val="000000"/>
                <w:spacing w:val="-6"/>
                <w:sz w:val="20"/>
                <w:szCs w:val="20"/>
              </w:rPr>
              <w:t>号）第十六条：保密检查应当根据工作需要成立检查组，配备检查人员，明确检查组长和其他检查人员职责分工。检查组不得少于</w:t>
            </w:r>
            <w:r>
              <w:rPr>
                <w:rFonts w:ascii="仿宋_GB2312" w:hAnsi="仿宋_GB2312" w:eastAsia="仿宋_GB2312" w:cs="仿宋_GB2312"/>
                <w:snapToGrid w:val="0"/>
                <w:color w:val="000000"/>
                <w:spacing w:val="-6"/>
                <w:sz w:val="20"/>
                <w:szCs w:val="20"/>
              </w:rPr>
              <w:t>2</w:t>
            </w:r>
            <w:r>
              <w:rPr>
                <w:rFonts w:hint="eastAsia" w:ascii="仿宋_GB2312" w:hAnsi="仿宋_GB2312" w:eastAsia="仿宋_GB2312" w:cs="仿宋_GB2312"/>
                <w:snapToGrid w:val="0"/>
                <w:color w:val="000000"/>
                <w:spacing w:val="-6"/>
                <w:sz w:val="20"/>
                <w:szCs w:val="20"/>
              </w:rPr>
              <w:t>人，检查人员应当佩带相关证件。</w:t>
            </w:r>
          </w:p>
          <w:p w14:paraId="7C520038">
            <w:pPr>
              <w:widowControl/>
              <w:adjustRightInd w:val="0"/>
              <w:snapToGrid w:val="0"/>
              <w:spacing w:line="300" w:lineRule="exact"/>
              <w:ind w:firstLine="376" w:firstLineChars="200"/>
              <w:rPr>
                <w:rFonts w:ascii="仿宋_GB2312" w:hAnsi="仿宋_GB2312" w:eastAsia="仿宋_GB2312" w:cs="仿宋_GB2312"/>
                <w:snapToGrid w:val="0"/>
                <w:color w:val="000000"/>
                <w:spacing w:val="-6"/>
                <w:sz w:val="20"/>
                <w:szCs w:val="20"/>
              </w:rPr>
            </w:pPr>
            <w:r>
              <w:rPr>
                <w:rFonts w:hint="eastAsia" w:ascii="仿宋_GB2312" w:hAnsi="仿宋_GB2312" w:eastAsia="仿宋_GB2312" w:cs="仿宋_GB2312"/>
                <w:snapToGrid w:val="0"/>
                <w:color w:val="000000"/>
                <w:spacing w:val="-6"/>
                <w:sz w:val="20"/>
                <w:szCs w:val="20"/>
              </w:rPr>
              <w:t>第十八条：保密检查应当按照下列程序进行（一）听取受检机关、单位有关保密工作情况介绍；（二）根据检查目录和工作要求选定具体检查对象；（三）对检查对象进行检查，查阅有关保密工作材料、记录等资料，向有关人员了解相关情况；（四）指出并纠正检查中发现的问题；（五）汇总检查情况，填写检查情况登记表；（六）向受检机关、单位通报检查意见，对检查中发现的问题提出整改要求。</w:t>
            </w:r>
          </w:p>
          <w:p w14:paraId="0D2DCDFC">
            <w:pPr>
              <w:widowControl/>
              <w:adjustRightInd w:val="0"/>
              <w:snapToGrid w:val="0"/>
              <w:spacing w:line="300" w:lineRule="exact"/>
              <w:ind w:firstLine="376" w:firstLineChars="200"/>
              <w:rPr>
                <w:rFonts w:ascii="仿宋_GB2312" w:hAnsi="仿宋_GB2312" w:eastAsia="仿宋_GB2312" w:cs="仿宋_GB2312"/>
                <w:snapToGrid w:val="0"/>
                <w:color w:val="000000"/>
                <w:spacing w:val="-6"/>
                <w:sz w:val="20"/>
                <w:szCs w:val="20"/>
              </w:rPr>
            </w:pPr>
            <w:r>
              <w:rPr>
                <w:rFonts w:ascii="仿宋_GB2312" w:hAnsi="仿宋_GB2312" w:eastAsia="仿宋_GB2312" w:cs="仿宋_GB2312"/>
                <w:snapToGrid w:val="0"/>
                <w:color w:val="000000"/>
                <w:spacing w:val="-6"/>
                <w:sz w:val="20"/>
                <w:szCs w:val="20"/>
              </w:rPr>
              <w:t>3.</w:t>
            </w:r>
            <w:r>
              <w:rPr>
                <w:rFonts w:hint="eastAsia" w:ascii="仿宋_GB2312" w:hAnsi="仿宋_GB2312" w:eastAsia="仿宋_GB2312" w:cs="仿宋_GB2312"/>
                <w:snapToGrid w:val="0"/>
                <w:color w:val="000000"/>
                <w:spacing w:val="-6"/>
                <w:sz w:val="20"/>
                <w:szCs w:val="20"/>
              </w:rPr>
              <w:t>【规范性文件】《保密检查工作规定》（国保发〔</w:t>
            </w:r>
            <w:r>
              <w:rPr>
                <w:rFonts w:ascii="仿宋_GB2312" w:hAnsi="仿宋_GB2312" w:eastAsia="仿宋_GB2312" w:cs="仿宋_GB2312"/>
                <w:snapToGrid w:val="0"/>
                <w:color w:val="000000"/>
                <w:spacing w:val="-6"/>
                <w:sz w:val="20"/>
                <w:szCs w:val="20"/>
              </w:rPr>
              <w:t>2013</w:t>
            </w:r>
            <w:r>
              <w:rPr>
                <w:rFonts w:hint="eastAsia" w:ascii="仿宋_GB2312" w:hAnsi="仿宋_GB2312" w:eastAsia="仿宋_GB2312" w:cs="仿宋_GB2312"/>
                <w:snapToGrid w:val="0"/>
                <w:color w:val="000000"/>
                <w:spacing w:val="-6"/>
                <w:sz w:val="20"/>
                <w:szCs w:val="20"/>
              </w:rPr>
              <w:t>〕</w:t>
            </w:r>
            <w:r>
              <w:rPr>
                <w:rFonts w:ascii="仿宋_GB2312" w:hAnsi="仿宋_GB2312" w:eastAsia="仿宋_GB2312" w:cs="仿宋_GB2312"/>
                <w:snapToGrid w:val="0"/>
                <w:color w:val="000000"/>
                <w:spacing w:val="-6"/>
                <w:sz w:val="20"/>
                <w:szCs w:val="20"/>
              </w:rPr>
              <w:t>14</w:t>
            </w:r>
            <w:r>
              <w:rPr>
                <w:rFonts w:hint="eastAsia" w:ascii="仿宋_GB2312" w:hAnsi="仿宋_GB2312" w:eastAsia="仿宋_GB2312" w:cs="仿宋_GB2312"/>
                <w:snapToGrid w:val="0"/>
                <w:color w:val="000000"/>
                <w:spacing w:val="-6"/>
                <w:sz w:val="20"/>
                <w:szCs w:val="20"/>
              </w:rPr>
              <w:t>号）第二十条：检查中发现泄密隐患的，检查人员可以查阅有关材料、询问人员、记录情况，并向组织检查的保密行政管理部门报告；对有关设施、设备、场所和文件资料，采取责令停止使用或者登记保存等行政处置措施，必要时进行保密技术检测。对登记保存的设备和文件资料应当妥善保管，保持设备中存储信息的原始状态，不得对其进行改写、删除等操作。采取责令停止使用或者登记保存等行政处置措施的，保密行政管理部门应当及时向受检机关、单位发出行政处置通知书，内容包括泄密隐患具体情况、行政处置法律依据等。</w:t>
            </w:r>
          </w:p>
          <w:p w14:paraId="2D83AA0F">
            <w:pPr>
              <w:widowControl/>
              <w:adjustRightInd w:val="0"/>
              <w:snapToGrid w:val="0"/>
              <w:spacing w:line="300" w:lineRule="exact"/>
              <w:ind w:firstLine="376" w:firstLineChars="200"/>
              <w:rPr>
                <w:rFonts w:ascii="仿宋_GB2312" w:hAnsi="仿宋_GB2312" w:eastAsia="仿宋_GB2312" w:cs="仿宋_GB2312"/>
                <w:snapToGrid w:val="0"/>
                <w:color w:val="000000"/>
                <w:spacing w:val="-6"/>
                <w:sz w:val="20"/>
                <w:szCs w:val="20"/>
              </w:rPr>
            </w:pPr>
            <w:r>
              <w:rPr>
                <w:rFonts w:hint="eastAsia" w:ascii="仿宋_GB2312" w:hAnsi="仿宋_GB2312" w:eastAsia="仿宋_GB2312" w:cs="仿宋_GB2312"/>
                <w:snapToGrid w:val="0"/>
                <w:color w:val="000000"/>
                <w:spacing w:val="-6"/>
                <w:sz w:val="20"/>
                <w:szCs w:val="20"/>
              </w:rPr>
              <w:t>第二十三条：保密行政管理部门应当在检查结束后</w:t>
            </w:r>
            <w:r>
              <w:rPr>
                <w:rFonts w:ascii="仿宋_GB2312" w:hAnsi="仿宋_GB2312" w:eastAsia="仿宋_GB2312" w:cs="仿宋_GB2312"/>
                <w:snapToGrid w:val="0"/>
                <w:color w:val="000000"/>
                <w:spacing w:val="-6"/>
                <w:sz w:val="20"/>
                <w:szCs w:val="20"/>
              </w:rPr>
              <w:t>20</w:t>
            </w:r>
            <w:r>
              <w:rPr>
                <w:rFonts w:hint="eastAsia" w:ascii="仿宋_GB2312" w:hAnsi="仿宋_GB2312" w:eastAsia="仿宋_GB2312" w:cs="仿宋_GB2312"/>
                <w:snapToGrid w:val="0"/>
                <w:color w:val="000000"/>
                <w:spacing w:val="-6"/>
                <w:sz w:val="20"/>
                <w:szCs w:val="20"/>
              </w:rPr>
              <w:t>个工作日内，向受检机关、单位出具检查意见，需要整改的，应当明确整改内容和期限；对有违反保密法律法规行为的，应当提出处理建议。</w:t>
            </w:r>
          </w:p>
          <w:p w14:paraId="3E196CC9">
            <w:pPr>
              <w:widowControl/>
              <w:adjustRightInd w:val="0"/>
              <w:snapToGrid w:val="0"/>
              <w:spacing w:line="300" w:lineRule="exact"/>
              <w:ind w:firstLine="376" w:firstLineChars="200"/>
              <w:rPr>
                <w:rFonts w:ascii="仿宋_GB2312" w:hAnsi="仿宋_GB2312" w:eastAsia="仿宋_GB2312" w:cs="仿宋_GB2312"/>
                <w:snapToGrid w:val="0"/>
                <w:color w:val="000000"/>
                <w:spacing w:val="-6"/>
                <w:sz w:val="20"/>
                <w:szCs w:val="20"/>
              </w:rPr>
            </w:pPr>
            <w:r>
              <w:rPr>
                <w:rFonts w:ascii="仿宋_GB2312" w:hAnsi="仿宋_GB2312" w:eastAsia="仿宋_GB2312" w:cs="仿宋_GB2312"/>
                <w:snapToGrid w:val="0"/>
                <w:color w:val="000000"/>
                <w:spacing w:val="-6"/>
                <w:sz w:val="20"/>
                <w:szCs w:val="20"/>
              </w:rPr>
              <w:t>4—1.</w:t>
            </w:r>
            <w:r>
              <w:rPr>
                <w:rFonts w:hint="eastAsia" w:ascii="仿宋_GB2312" w:hAnsi="仿宋_GB2312" w:eastAsia="仿宋_GB2312" w:cs="仿宋_GB2312"/>
                <w:snapToGrid w:val="0"/>
                <w:color w:val="000000"/>
                <w:spacing w:val="-6"/>
                <w:sz w:val="20"/>
                <w:szCs w:val="20"/>
              </w:rPr>
              <w:t>【行政法规】《中华人民共和国保守国家秘密法实施条例》（</w:t>
            </w:r>
            <w:r>
              <w:rPr>
                <w:rFonts w:ascii="仿宋_GB2312" w:hAnsi="仿宋_GB2312" w:eastAsia="仿宋_GB2312" w:cs="仿宋_GB2312"/>
                <w:snapToGrid w:val="0"/>
                <w:color w:val="000000"/>
                <w:spacing w:val="-6"/>
                <w:sz w:val="20"/>
                <w:szCs w:val="20"/>
              </w:rPr>
              <w:t>2014</w:t>
            </w:r>
            <w:r>
              <w:rPr>
                <w:rFonts w:hint="eastAsia" w:ascii="仿宋_GB2312" w:hAnsi="仿宋_GB2312" w:eastAsia="仿宋_GB2312" w:cs="仿宋_GB2312"/>
                <w:snapToGrid w:val="0"/>
                <w:color w:val="000000"/>
                <w:spacing w:val="-6"/>
                <w:sz w:val="20"/>
                <w:szCs w:val="20"/>
              </w:rPr>
              <w:t>年国务院令第</w:t>
            </w:r>
            <w:r>
              <w:rPr>
                <w:rFonts w:ascii="仿宋_GB2312" w:hAnsi="仿宋_GB2312" w:eastAsia="仿宋_GB2312" w:cs="仿宋_GB2312"/>
                <w:snapToGrid w:val="0"/>
                <w:color w:val="000000"/>
                <w:spacing w:val="-6"/>
                <w:sz w:val="20"/>
                <w:szCs w:val="20"/>
              </w:rPr>
              <w:t>646</w:t>
            </w:r>
            <w:r>
              <w:rPr>
                <w:rFonts w:hint="eastAsia" w:ascii="仿宋_GB2312" w:hAnsi="仿宋_GB2312" w:eastAsia="仿宋_GB2312" w:cs="仿宋_GB2312"/>
                <w:snapToGrid w:val="0"/>
                <w:color w:val="000000"/>
                <w:spacing w:val="-6"/>
                <w:sz w:val="20"/>
                <w:szCs w:val="20"/>
              </w:rPr>
              <w:t>号公布）第三十八条：保密行政管理部门及其工作人员应当按照法定的职权和程序开展保密审查、保密检查和泄露国家秘密案件查处工作，做到科学、公正、严格、高效，不得利用职权谋取私利。</w:t>
            </w:r>
          </w:p>
          <w:p w14:paraId="3803FCAE">
            <w:pPr>
              <w:widowControl/>
              <w:adjustRightInd w:val="0"/>
              <w:snapToGrid w:val="0"/>
              <w:spacing w:line="300" w:lineRule="exact"/>
              <w:ind w:firstLine="376" w:firstLineChars="200"/>
              <w:rPr>
                <w:rFonts w:hint="eastAsia" w:eastAsia="仿宋_GB2312" w:cs="仿宋_GB2312"/>
                <w:snapToGrid w:val="0"/>
                <w:color w:val="000000"/>
                <w:sz w:val="20"/>
                <w:szCs w:val="20"/>
              </w:rPr>
            </w:pPr>
            <w:r>
              <w:rPr>
                <w:rFonts w:ascii="仿宋_GB2312" w:hAnsi="仿宋_GB2312" w:eastAsia="仿宋_GB2312" w:cs="仿宋_GB2312"/>
                <w:snapToGrid w:val="0"/>
                <w:color w:val="000000"/>
                <w:spacing w:val="-6"/>
                <w:sz w:val="20"/>
                <w:szCs w:val="20"/>
              </w:rPr>
              <w:t>4—2.</w:t>
            </w:r>
            <w:r>
              <w:rPr>
                <w:rFonts w:hint="eastAsia" w:ascii="仿宋_GB2312" w:hAnsi="仿宋_GB2312" w:eastAsia="仿宋_GB2312" w:cs="仿宋_GB2312"/>
                <w:snapToGrid w:val="0"/>
                <w:color w:val="000000"/>
                <w:spacing w:val="-6"/>
                <w:sz w:val="20"/>
                <w:szCs w:val="20"/>
              </w:rPr>
              <w:t>【规范性文件】《保密检查工作规定》（国保发〔</w:t>
            </w:r>
            <w:r>
              <w:rPr>
                <w:rFonts w:ascii="仿宋_GB2312" w:hAnsi="仿宋_GB2312" w:eastAsia="仿宋_GB2312" w:cs="仿宋_GB2312"/>
                <w:snapToGrid w:val="0"/>
                <w:color w:val="000000"/>
                <w:spacing w:val="-6"/>
                <w:sz w:val="20"/>
                <w:szCs w:val="20"/>
              </w:rPr>
              <w:t>2013</w:t>
            </w:r>
            <w:r>
              <w:rPr>
                <w:rFonts w:hint="eastAsia" w:ascii="仿宋_GB2312" w:hAnsi="仿宋_GB2312" w:eastAsia="仿宋_GB2312" w:cs="仿宋_GB2312"/>
                <w:snapToGrid w:val="0"/>
                <w:color w:val="000000"/>
                <w:spacing w:val="-6"/>
                <w:sz w:val="20"/>
                <w:szCs w:val="20"/>
              </w:rPr>
              <w:t>〕</w:t>
            </w:r>
            <w:r>
              <w:rPr>
                <w:rFonts w:ascii="仿宋_GB2312" w:hAnsi="仿宋_GB2312" w:eastAsia="仿宋_GB2312" w:cs="仿宋_GB2312"/>
                <w:snapToGrid w:val="0"/>
                <w:color w:val="000000"/>
                <w:spacing w:val="-6"/>
                <w:sz w:val="20"/>
                <w:szCs w:val="20"/>
              </w:rPr>
              <w:t>14</w:t>
            </w:r>
            <w:r>
              <w:rPr>
                <w:rFonts w:hint="eastAsia" w:ascii="仿宋_GB2312" w:hAnsi="仿宋_GB2312" w:eastAsia="仿宋_GB2312" w:cs="仿宋_GB2312"/>
                <w:snapToGrid w:val="0"/>
                <w:color w:val="000000"/>
                <w:spacing w:val="-6"/>
                <w:sz w:val="20"/>
                <w:szCs w:val="20"/>
              </w:rPr>
              <w:t>号）第二十七条：对检查中发现存在严重泄密隐患或者发生泄密案件的受检机关、单位，保密行政管理部门应当适时组织复查，检查整改落实情况</w:t>
            </w:r>
            <w:r>
              <w:rPr>
                <w:rFonts w:hint="eastAsia" w:ascii="仿宋_GB2312" w:hAnsi="仿宋_GB2312" w:eastAsia="仿宋_GB2312" w:cs="仿宋_GB2312"/>
                <w:snapToGrid w:val="0"/>
                <w:color w:val="000000"/>
                <w:sz w:val="20"/>
                <w:szCs w:val="20"/>
              </w:rPr>
              <w:t>。</w:t>
            </w:r>
          </w:p>
        </w:tc>
        <w:tc>
          <w:tcPr>
            <w:tcW w:w="1489" w:type="dxa"/>
            <w:noWrap w:val="0"/>
            <w:vAlign w:val="center"/>
          </w:tcPr>
          <w:p w14:paraId="685F67E2">
            <w:pPr>
              <w:adjustRightInd w:val="0"/>
              <w:snapToGrid w:val="0"/>
              <w:spacing w:line="280" w:lineRule="exact"/>
              <w:ind w:firstLine="400" w:firstLineChars="200"/>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因不履行或不正确履行行政职责，有下列情形的，行政机关及相关工作人员应承担相应的责任：</w:t>
            </w:r>
          </w:p>
          <w:p w14:paraId="18B1F2CA">
            <w:pPr>
              <w:adjustRightInd w:val="0"/>
              <w:snapToGrid w:val="0"/>
              <w:spacing w:line="280" w:lineRule="exact"/>
              <w:ind w:firstLine="400" w:firstLineChars="200"/>
              <w:rPr>
                <w:rFonts w:ascii="仿宋_GB2312" w:hAnsi="仿宋_GB2312" w:eastAsia="仿宋_GB2312" w:cs="仿宋_GB2312"/>
                <w:kern w:val="0"/>
                <w:sz w:val="20"/>
                <w:szCs w:val="20"/>
              </w:rPr>
            </w:pPr>
            <w:r>
              <w:rPr>
                <w:rFonts w:ascii="仿宋_GB2312" w:hAnsi="仿宋_GB2312" w:eastAsia="仿宋_GB2312" w:cs="仿宋_GB2312"/>
                <w:kern w:val="0"/>
                <w:sz w:val="20"/>
                <w:szCs w:val="20"/>
              </w:rPr>
              <w:t>1.</w:t>
            </w:r>
            <w:r>
              <w:rPr>
                <w:rFonts w:hint="eastAsia" w:ascii="仿宋_GB2312" w:hAnsi="仿宋_GB2312" w:eastAsia="仿宋_GB2312" w:cs="仿宋_GB2312"/>
                <w:kern w:val="0"/>
                <w:sz w:val="20"/>
                <w:szCs w:val="20"/>
              </w:rPr>
              <w:t>无法定依据或者超越法定权限实施检查的</w:t>
            </w:r>
            <w:r>
              <w:rPr>
                <w:rFonts w:hint="eastAsia" w:ascii="仿宋_GB2312" w:hAnsi="仿宋_GB2312" w:eastAsia="仿宋_GB2312" w:cs="仿宋_GB2312"/>
                <w:kern w:val="0"/>
                <w:sz w:val="20"/>
                <w:szCs w:val="20"/>
                <w:lang w:eastAsia="zh-CN"/>
              </w:rPr>
              <w:t>（驻县委办纪检监察组）</w:t>
            </w:r>
            <w:r>
              <w:rPr>
                <w:rFonts w:hint="eastAsia" w:ascii="仿宋_GB2312" w:hAnsi="仿宋_GB2312" w:eastAsia="仿宋_GB2312" w:cs="仿宋_GB2312"/>
                <w:kern w:val="0"/>
                <w:sz w:val="20"/>
                <w:szCs w:val="20"/>
              </w:rPr>
              <w:t>。</w:t>
            </w:r>
          </w:p>
          <w:p w14:paraId="3F1988BB">
            <w:pPr>
              <w:adjustRightInd w:val="0"/>
              <w:snapToGrid w:val="0"/>
              <w:spacing w:line="280" w:lineRule="exact"/>
              <w:ind w:firstLine="400" w:firstLineChars="200"/>
              <w:rPr>
                <w:rFonts w:ascii="仿宋_GB2312" w:hAnsi="仿宋_GB2312" w:eastAsia="仿宋_GB2312" w:cs="仿宋_GB2312"/>
                <w:kern w:val="0"/>
                <w:sz w:val="20"/>
                <w:szCs w:val="20"/>
              </w:rPr>
            </w:pPr>
            <w:r>
              <w:rPr>
                <w:rFonts w:ascii="仿宋_GB2312" w:hAnsi="仿宋_GB2312" w:eastAsia="仿宋_GB2312" w:cs="仿宋_GB2312"/>
                <w:kern w:val="0"/>
                <w:sz w:val="20"/>
                <w:szCs w:val="20"/>
              </w:rPr>
              <w:t>2.</w:t>
            </w:r>
            <w:r>
              <w:rPr>
                <w:rFonts w:hint="eastAsia" w:ascii="仿宋_GB2312" w:hAnsi="仿宋_GB2312" w:eastAsia="仿宋_GB2312" w:cs="仿宋_GB2312"/>
                <w:kern w:val="0"/>
                <w:sz w:val="20"/>
                <w:szCs w:val="20"/>
              </w:rPr>
              <w:t>不依法回避；检查不出示执法证件或者其他违反法定程序情形实施检查的</w:t>
            </w:r>
            <w:r>
              <w:rPr>
                <w:rFonts w:hint="eastAsia" w:ascii="仿宋_GB2312" w:hAnsi="仿宋_GB2312" w:eastAsia="仿宋_GB2312" w:cs="仿宋_GB2312"/>
                <w:kern w:val="0"/>
                <w:sz w:val="20"/>
                <w:szCs w:val="20"/>
                <w:lang w:eastAsia="zh-CN"/>
              </w:rPr>
              <w:t>（驻县委办纪检监察组）</w:t>
            </w:r>
            <w:r>
              <w:rPr>
                <w:rFonts w:hint="eastAsia" w:ascii="仿宋_GB2312" w:hAnsi="仿宋_GB2312" w:eastAsia="仿宋_GB2312" w:cs="仿宋_GB2312"/>
                <w:kern w:val="0"/>
                <w:sz w:val="20"/>
                <w:szCs w:val="20"/>
              </w:rPr>
              <w:t>。</w:t>
            </w:r>
          </w:p>
          <w:p w14:paraId="373816FB">
            <w:pPr>
              <w:adjustRightInd w:val="0"/>
              <w:snapToGrid w:val="0"/>
              <w:spacing w:line="280" w:lineRule="exact"/>
              <w:ind w:firstLine="400" w:firstLineChars="200"/>
              <w:rPr>
                <w:rFonts w:ascii="仿宋_GB2312" w:hAnsi="仿宋_GB2312" w:eastAsia="仿宋_GB2312" w:cs="仿宋_GB2312"/>
                <w:kern w:val="0"/>
                <w:sz w:val="20"/>
                <w:szCs w:val="20"/>
              </w:rPr>
            </w:pPr>
            <w:r>
              <w:rPr>
                <w:rFonts w:ascii="仿宋_GB2312" w:hAnsi="仿宋_GB2312" w:eastAsia="仿宋_GB2312" w:cs="仿宋_GB2312"/>
                <w:kern w:val="0"/>
                <w:sz w:val="20"/>
                <w:szCs w:val="20"/>
              </w:rPr>
              <w:t>3.</w:t>
            </w:r>
            <w:r>
              <w:rPr>
                <w:rFonts w:hint="eastAsia" w:ascii="仿宋_GB2312" w:hAnsi="仿宋_GB2312" w:eastAsia="仿宋_GB2312" w:cs="仿宋_GB2312"/>
                <w:kern w:val="0"/>
                <w:sz w:val="20"/>
                <w:szCs w:val="20"/>
              </w:rPr>
              <w:t>违法实施监督检查，给被检查对象的合法权益造成损害的</w:t>
            </w:r>
            <w:r>
              <w:rPr>
                <w:rFonts w:hint="eastAsia" w:ascii="仿宋_GB2312" w:hAnsi="仿宋_GB2312" w:eastAsia="仿宋_GB2312" w:cs="仿宋_GB2312"/>
                <w:kern w:val="0"/>
                <w:sz w:val="20"/>
                <w:szCs w:val="20"/>
                <w:lang w:eastAsia="zh-CN"/>
              </w:rPr>
              <w:t>（驻县委办纪检监察组）</w:t>
            </w:r>
            <w:r>
              <w:rPr>
                <w:rFonts w:hint="eastAsia" w:ascii="仿宋_GB2312" w:hAnsi="仿宋_GB2312" w:eastAsia="仿宋_GB2312" w:cs="仿宋_GB2312"/>
                <w:kern w:val="0"/>
                <w:sz w:val="20"/>
                <w:szCs w:val="20"/>
              </w:rPr>
              <w:t>。</w:t>
            </w:r>
          </w:p>
          <w:p w14:paraId="524F6201">
            <w:pPr>
              <w:adjustRightInd w:val="0"/>
              <w:snapToGrid w:val="0"/>
              <w:spacing w:line="280" w:lineRule="exact"/>
              <w:ind w:firstLine="400" w:firstLineChars="200"/>
              <w:rPr>
                <w:rFonts w:ascii="仿宋_GB2312" w:hAnsi="仿宋_GB2312" w:eastAsia="仿宋_GB2312" w:cs="仿宋_GB2312"/>
                <w:kern w:val="0"/>
                <w:sz w:val="20"/>
                <w:szCs w:val="20"/>
              </w:rPr>
            </w:pPr>
            <w:r>
              <w:rPr>
                <w:rFonts w:ascii="仿宋_GB2312" w:hAnsi="仿宋_GB2312" w:eastAsia="仿宋_GB2312" w:cs="仿宋_GB2312"/>
                <w:kern w:val="0"/>
                <w:sz w:val="20"/>
                <w:szCs w:val="20"/>
              </w:rPr>
              <w:t>4.</w:t>
            </w:r>
            <w:r>
              <w:rPr>
                <w:rFonts w:hint="eastAsia" w:ascii="仿宋_GB2312" w:hAnsi="仿宋_GB2312" w:eastAsia="仿宋_GB2312" w:cs="仿宋_GB2312"/>
                <w:kern w:val="0"/>
                <w:sz w:val="20"/>
                <w:szCs w:val="20"/>
              </w:rPr>
              <w:t>履行职权过程中，腐败、徇私舞弊或者玩忽职守；对发现的行政相对人违法事实隐瞒不报或少报的</w:t>
            </w:r>
            <w:r>
              <w:rPr>
                <w:rFonts w:hint="eastAsia" w:ascii="仿宋_GB2312" w:hAnsi="仿宋_GB2312" w:eastAsia="仿宋_GB2312" w:cs="仿宋_GB2312"/>
                <w:kern w:val="0"/>
                <w:sz w:val="20"/>
                <w:szCs w:val="20"/>
                <w:lang w:eastAsia="zh-CN"/>
              </w:rPr>
              <w:t>（驻县委办纪检监察组）</w:t>
            </w:r>
            <w:r>
              <w:rPr>
                <w:rFonts w:hint="eastAsia" w:ascii="仿宋_GB2312" w:hAnsi="仿宋_GB2312" w:eastAsia="仿宋_GB2312" w:cs="仿宋_GB2312"/>
                <w:kern w:val="0"/>
                <w:sz w:val="20"/>
                <w:szCs w:val="20"/>
              </w:rPr>
              <w:t>。</w:t>
            </w:r>
          </w:p>
          <w:p w14:paraId="55BEE647">
            <w:pPr>
              <w:adjustRightInd w:val="0"/>
              <w:snapToGrid w:val="0"/>
              <w:spacing w:line="280" w:lineRule="exact"/>
              <w:ind w:firstLine="400" w:firstLineChars="200"/>
              <w:rPr>
                <w:rFonts w:hint="eastAsia" w:ascii="Times New Roman" w:hAnsi="Times New Roman" w:eastAsia="仿宋_GB2312" w:cs="仿宋_GB2312"/>
                <w:color w:val="000000"/>
                <w:kern w:val="0"/>
                <w:sz w:val="20"/>
                <w:szCs w:val="20"/>
              </w:rPr>
            </w:pPr>
            <w:r>
              <w:rPr>
                <w:rFonts w:ascii="仿宋_GB2312" w:hAnsi="仿宋_GB2312" w:eastAsia="仿宋_GB2312" w:cs="仿宋_GB2312"/>
                <w:kern w:val="0"/>
                <w:sz w:val="20"/>
                <w:szCs w:val="20"/>
              </w:rPr>
              <w:t>5.</w:t>
            </w:r>
            <w:r>
              <w:rPr>
                <w:rFonts w:hint="eastAsia" w:ascii="仿宋_GB2312" w:hAnsi="仿宋_GB2312" w:eastAsia="仿宋_GB2312" w:cs="仿宋_GB2312"/>
                <w:kern w:val="0"/>
                <w:sz w:val="20"/>
                <w:szCs w:val="20"/>
              </w:rPr>
              <w:t>除以上追责情形外，其他违反法律法规规章的行为依法追究相应责任</w:t>
            </w:r>
            <w:r>
              <w:rPr>
                <w:rFonts w:hint="eastAsia" w:ascii="仿宋_GB2312" w:hAnsi="仿宋_GB2312" w:eastAsia="仿宋_GB2312" w:cs="仿宋_GB2312"/>
                <w:kern w:val="0"/>
                <w:sz w:val="20"/>
                <w:szCs w:val="20"/>
                <w:lang w:eastAsia="zh-CN"/>
              </w:rPr>
              <w:t>（驻县委办纪检监察组）</w:t>
            </w:r>
            <w:r>
              <w:rPr>
                <w:rFonts w:hint="eastAsia" w:ascii="仿宋_GB2312" w:hAnsi="仿宋_GB2312" w:eastAsia="仿宋_GB2312" w:cs="仿宋_GB2312"/>
                <w:kern w:val="0"/>
                <w:sz w:val="20"/>
                <w:szCs w:val="20"/>
              </w:rPr>
              <w:t>。</w:t>
            </w:r>
          </w:p>
        </w:tc>
        <w:tc>
          <w:tcPr>
            <w:tcW w:w="5188" w:type="dxa"/>
            <w:noWrap w:val="0"/>
            <w:vAlign w:val="center"/>
          </w:tcPr>
          <w:p w14:paraId="43CD5A8D">
            <w:pPr>
              <w:adjustRightInd w:val="0"/>
              <w:snapToGrid w:val="0"/>
              <w:spacing w:line="300" w:lineRule="exact"/>
              <w:ind w:firstLine="400" w:firstLineChars="200"/>
              <w:rPr>
                <w:rFonts w:ascii="仿宋_GB2312" w:hAnsi="仿宋_GB2312" w:eastAsia="仿宋_GB2312" w:cs="仿宋_GB2312"/>
                <w:kern w:val="0"/>
                <w:sz w:val="20"/>
                <w:szCs w:val="20"/>
              </w:rPr>
            </w:pPr>
            <w:r>
              <w:rPr>
                <w:rFonts w:ascii="仿宋_GB2312" w:hAnsi="仿宋_GB2312" w:eastAsia="仿宋_GB2312" w:cs="仿宋_GB2312"/>
                <w:kern w:val="0"/>
                <w:sz w:val="20"/>
                <w:szCs w:val="20"/>
              </w:rPr>
              <w:t>1.</w:t>
            </w:r>
            <w:r>
              <w:rPr>
                <w:rFonts w:hint="eastAsia" w:ascii="仿宋_GB2312" w:hAnsi="仿宋_GB2312" w:eastAsia="仿宋_GB2312" w:cs="仿宋_GB2312"/>
                <w:kern w:val="0"/>
                <w:sz w:val="20"/>
                <w:szCs w:val="20"/>
              </w:rPr>
              <w:t>【行政法规】《中华人民共和国保守国家秘密法实施条例》（</w:t>
            </w:r>
            <w:r>
              <w:rPr>
                <w:rFonts w:ascii="仿宋_GB2312" w:hAnsi="仿宋_GB2312" w:eastAsia="仿宋_GB2312" w:cs="仿宋_GB2312"/>
                <w:kern w:val="0"/>
                <w:sz w:val="20"/>
                <w:szCs w:val="20"/>
              </w:rPr>
              <w:t>2014</w:t>
            </w:r>
            <w:r>
              <w:rPr>
                <w:rFonts w:hint="eastAsia" w:ascii="仿宋_GB2312" w:hAnsi="仿宋_GB2312" w:eastAsia="仿宋_GB2312" w:cs="仿宋_GB2312"/>
                <w:kern w:val="0"/>
                <w:sz w:val="20"/>
                <w:szCs w:val="20"/>
              </w:rPr>
              <w:t>年</w:t>
            </w:r>
            <w:r>
              <w:rPr>
                <w:rFonts w:ascii="仿宋_GB2312" w:hAnsi="仿宋_GB2312" w:eastAsia="仿宋_GB2312" w:cs="仿宋_GB2312"/>
                <w:kern w:val="0"/>
                <w:sz w:val="20"/>
                <w:szCs w:val="20"/>
              </w:rPr>
              <w:t>1</w:t>
            </w:r>
            <w:r>
              <w:rPr>
                <w:rFonts w:hint="eastAsia" w:ascii="仿宋_GB2312" w:hAnsi="仿宋_GB2312" w:eastAsia="仿宋_GB2312" w:cs="仿宋_GB2312"/>
                <w:kern w:val="0"/>
                <w:sz w:val="20"/>
                <w:szCs w:val="20"/>
              </w:rPr>
              <w:t>月</w:t>
            </w:r>
            <w:r>
              <w:rPr>
                <w:rFonts w:ascii="仿宋_GB2312" w:hAnsi="仿宋_GB2312" w:eastAsia="仿宋_GB2312" w:cs="仿宋_GB2312"/>
                <w:kern w:val="0"/>
                <w:sz w:val="20"/>
                <w:szCs w:val="20"/>
              </w:rPr>
              <w:t>17</w:t>
            </w:r>
            <w:r>
              <w:rPr>
                <w:rFonts w:hint="eastAsia" w:ascii="仿宋_GB2312" w:hAnsi="仿宋_GB2312" w:eastAsia="仿宋_GB2312" w:cs="仿宋_GB2312"/>
                <w:kern w:val="0"/>
                <w:sz w:val="20"/>
                <w:szCs w:val="20"/>
              </w:rPr>
              <w:t>日国务院令第</w:t>
            </w:r>
            <w:r>
              <w:rPr>
                <w:rFonts w:ascii="仿宋_GB2312" w:hAnsi="仿宋_GB2312" w:eastAsia="仿宋_GB2312" w:cs="仿宋_GB2312"/>
                <w:kern w:val="0"/>
                <w:sz w:val="20"/>
                <w:szCs w:val="20"/>
              </w:rPr>
              <w:t>646</w:t>
            </w:r>
            <w:r>
              <w:rPr>
                <w:rFonts w:hint="eastAsia" w:ascii="仿宋_GB2312" w:hAnsi="仿宋_GB2312" w:eastAsia="仿宋_GB2312" w:cs="仿宋_GB2312"/>
                <w:kern w:val="0"/>
                <w:sz w:val="20"/>
                <w:szCs w:val="20"/>
              </w:rPr>
              <w:t>号公布）第五章第四十四条：保密行政管理部门未依法履行职责，或者滥用职权、玩忽职守、徇私舞弊的，对直接负责的主管人员和其他直接责任人员依法给予处分；构成犯罪的，依法追究刑事责任。</w:t>
            </w:r>
          </w:p>
          <w:p w14:paraId="13E38FC4">
            <w:pPr>
              <w:adjustRightInd w:val="0"/>
              <w:snapToGrid w:val="0"/>
              <w:spacing w:line="300" w:lineRule="exact"/>
              <w:ind w:firstLine="400" w:firstLineChars="200"/>
              <w:rPr>
                <w:rFonts w:ascii="仿宋_GB2312" w:hAnsi="仿宋_GB2312" w:eastAsia="仿宋_GB2312" w:cs="仿宋_GB2312"/>
                <w:kern w:val="0"/>
                <w:sz w:val="20"/>
                <w:szCs w:val="20"/>
              </w:rPr>
            </w:pPr>
            <w:r>
              <w:rPr>
                <w:rFonts w:ascii="仿宋_GB2312" w:hAnsi="仿宋_GB2312" w:eastAsia="仿宋_GB2312" w:cs="仿宋_GB2312"/>
                <w:kern w:val="0"/>
                <w:sz w:val="20"/>
                <w:szCs w:val="20"/>
              </w:rPr>
              <w:t>2.</w:t>
            </w:r>
            <w:r>
              <w:rPr>
                <w:rFonts w:hint="eastAsia" w:ascii="仿宋_GB2312" w:hAnsi="仿宋_GB2312" w:eastAsia="仿宋_GB2312" w:cs="仿宋_GB2312"/>
                <w:kern w:val="0"/>
                <w:sz w:val="20"/>
                <w:szCs w:val="20"/>
              </w:rPr>
              <w:t>【地方性法规】《广西壮族自治区行政过错责任追究办法》（广西壮族自治区人民政府令第</w:t>
            </w:r>
            <w:r>
              <w:rPr>
                <w:rFonts w:ascii="仿宋_GB2312" w:hAnsi="仿宋_GB2312" w:eastAsia="仿宋_GB2312" w:cs="仿宋_GB2312"/>
                <w:kern w:val="0"/>
                <w:sz w:val="20"/>
                <w:szCs w:val="20"/>
              </w:rPr>
              <w:t>24</w:t>
            </w:r>
            <w:r>
              <w:rPr>
                <w:rFonts w:hint="eastAsia" w:ascii="仿宋_GB2312" w:hAnsi="仿宋_GB2312" w:eastAsia="仿宋_GB2312" w:cs="仿宋_GB2312"/>
                <w:kern w:val="0"/>
                <w:sz w:val="20"/>
                <w:szCs w:val="20"/>
              </w:rPr>
              <w:t>号，</w:t>
            </w:r>
            <w:r>
              <w:rPr>
                <w:rFonts w:ascii="仿宋_GB2312" w:hAnsi="仿宋_GB2312" w:eastAsia="仿宋_GB2312" w:cs="仿宋_GB2312"/>
                <w:kern w:val="0"/>
                <w:sz w:val="20"/>
                <w:szCs w:val="20"/>
              </w:rPr>
              <w:t>2007</w:t>
            </w:r>
            <w:r>
              <w:rPr>
                <w:rFonts w:hint="eastAsia" w:ascii="仿宋_GB2312" w:hAnsi="仿宋_GB2312" w:eastAsia="仿宋_GB2312" w:cs="仿宋_GB2312"/>
                <w:kern w:val="0"/>
                <w:sz w:val="20"/>
                <w:szCs w:val="20"/>
              </w:rPr>
              <w:t>年</w:t>
            </w:r>
            <w:r>
              <w:rPr>
                <w:rFonts w:ascii="仿宋_GB2312" w:hAnsi="仿宋_GB2312" w:eastAsia="仿宋_GB2312" w:cs="仿宋_GB2312"/>
                <w:kern w:val="0"/>
                <w:sz w:val="20"/>
                <w:szCs w:val="20"/>
              </w:rPr>
              <w:t>4</w:t>
            </w:r>
            <w:r>
              <w:rPr>
                <w:rFonts w:hint="eastAsia" w:ascii="仿宋_GB2312" w:hAnsi="仿宋_GB2312" w:eastAsia="仿宋_GB2312" w:cs="仿宋_GB2312"/>
                <w:kern w:val="0"/>
                <w:sz w:val="20"/>
                <w:szCs w:val="20"/>
              </w:rPr>
              <w:t>月</w:t>
            </w:r>
            <w:r>
              <w:rPr>
                <w:rFonts w:ascii="仿宋_GB2312" w:hAnsi="仿宋_GB2312" w:eastAsia="仿宋_GB2312" w:cs="仿宋_GB2312"/>
                <w:kern w:val="0"/>
                <w:sz w:val="20"/>
                <w:szCs w:val="20"/>
              </w:rPr>
              <w:t>25</w:t>
            </w:r>
            <w:r>
              <w:rPr>
                <w:rFonts w:hint="eastAsia" w:ascii="仿宋_GB2312" w:hAnsi="仿宋_GB2312" w:eastAsia="仿宋_GB2312" w:cs="仿宋_GB2312"/>
                <w:kern w:val="0"/>
                <w:sz w:val="20"/>
                <w:szCs w:val="20"/>
              </w:rPr>
              <w:t>日公布）第二章第八条：实施行政行为，有下列情形之一的，应当追究行政过错人的责任：（一）依法应当回避不回避；（四）执行公务活动不出示有效证件；（五）其他违反法定程序的情形。</w:t>
            </w:r>
          </w:p>
          <w:p w14:paraId="56F032AA">
            <w:pPr>
              <w:adjustRightInd w:val="0"/>
              <w:snapToGrid w:val="0"/>
              <w:spacing w:line="300" w:lineRule="exact"/>
              <w:ind w:firstLine="400" w:firstLineChars="200"/>
              <w:rPr>
                <w:rFonts w:ascii="仿宋_GB2312" w:hAnsi="仿宋_GB2312" w:eastAsia="仿宋_GB2312" w:cs="仿宋_GB2312"/>
                <w:kern w:val="0"/>
                <w:sz w:val="20"/>
                <w:szCs w:val="20"/>
              </w:rPr>
            </w:pPr>
            <w:r>
              <w:rPr>
                <w:rFonts w:ascii="仿宋_GB2312" w:hAnsi="仿宋_GB2312" w:eastAsia="仿宋_GB2312" w:cs="仿宋_GB2312"/>
                <w:kern w:val="0"/>
                <w:sz w:val="20"/>
                <w:szCs w:val="20"/>
              </w:rPr>
              <w:t>3.</w:t>
            </w:r>
            <w:r>
              <w:rPr>
                <w:rFonts w:hint="eastAsia" w:ascii="仿宋_GB2312" w:hAnsi="仿宋_GB2312" w:eastAsia="仿宋_GB2312" w:cs="仿宋_GB2312"/>
                <w:kern w:val="0"/>
                <w:sz w:val="20"/>
                <w:szCs w:val="20"/>
              </w:rPr>
              <w:t>【规范性文件】《保密检查工作规定》（国保发〔</w:t>
            </w:r>
            <w:r>
              <w:rPr>
                <w:rFonts w:ascii="仿宋_GB2312" w:hAnsi="仿宋_GB2312" w:eastAsia="仿宋_GB2312" w:cs="仿宋_GB2312"/>
                <w:kern w:val="0"/>
                <w:sz w:val="20"/>
                <w:szCs w:val="20"/>
              </w:rPr>
              <w:t>2013</w:t>
            </w:r>
            <w:r>
              <w:rPr>
                <w:rFonts w:hint="eastAsia" w:ascii="仿宋_GB2312" w:hAnsi="仿宋_GB2312" w:eastAsia="仿宋_GB2312" w:cs="仿宋_GB2312"/>
                <w:kern w:val="0"/>
                <w:sz w:val="20"/>
                <w:szCs w:val="20"/>
              </w:rPr>
              <w:t>〕</w:t>
            </w:r>
            <w:r>
              <w:rPr>
                <w:rFonts w:ascii="仿宋_GB2312" w:hAnsi="仿宋_GB2312" w:eastAsia="仿宋_GB2312" w:cs="仿宋_GB2312"/>
                <w:kern w:val="0"/>
                <w:sz w:val="20"/>
                <w:szCs w:val="20"/>
              </w:rPr>
              <w:t>14</w:t>
            </w:r>
            <w:r>
              <w:rPr>
                <w:rFonts w:hint="eastAsia" w:ascii="仿宋_GB2312" w:hAnsi="仿宋_GB2312" w:eastAsia="仿宋_GB2312" w:cs="仿宋_GB2312"/>
                <w:kern w:val="0"/>
                <w:sz w:val="20"/>
                <w:szCs w:val="20"/>
              </w:rPr>
              <w:t>号）第六章第三十一条：检查人员在检查工作中有下列行为之一的，应当予以批评；情节严重的，依纪依法给予处分；构成犯罪的，依法追究刑事责任（一）擅自透露检查工作信息的；（二）私自留存、下载、复制受检机关、单位的涉密信息或者其他与工作无关信息的；（三）对受检机关、单位的设施、设备改变或者添加与检查无关程序的。</w:t>
            </w:r>
          </w:p>
          <w:p w14:paraId="582C2C36">
            <w:pPr>
              <w:adjustRightInd w:val="0"/>
              <w:snapToGrid w:val="0"/>
              <w:spacing w:line="300" w:lineRule="exact"/>
              <w:ind w:firstLine="400" w:firstLineChars="200"/>
              <w:rPr>
                <w:rFonts w:hint="eastAsia" w:ascii="Times New Roman" w:hAnsi="Times New Roman" w:eastAsia="仿宋_GB2312" w:cs="仿宋_GB2312"/>
                <w:b w:val="0"/>
                <w:bCs w:val="0"/>
                <w:snapToGrid w:val="0"/>
                <w:color w:val="000000"/>
                <w:sz w:val="20"/>
                <w:szCs w:val="20"/>
              </w:rPr>
            </w:pPr>
            <w:r>
              <w:rPr>
                <w:rFonts w:ascii="仿宋_GB2312" w:hAnsi="仿宋_GB2312" w:eastAsia="仿宋_GB2312" w:cs="仿宋_GB2312"/>
                <w:kern w:val="0"/>
                <w:sz w:val="20"/>
                <w:szCs w:val="20"/>
              </w:rPr>
              <w:t>4.</w:t>
            </w:r>
            <w:r>
              <w:rPr>
                <w:rFonts w:hint="eastAsia" w:ascii="仿宋_GB2312" w:hAnsi="仿宋_GB2312" w:eastAsia="仿宋_GB2312" w:cs="仿宋_GB2312"/>
                <w:kern w:val="0"/>
                <w:sz w:val="20"/>
                <w:szCs w:val="20"/>
              </w:rPr>
              <w:t>【规范性文件】《保密检查工作规定》（国保发〔</w:t>
            </w:r>
            <w:r>
              <w:rPr>
                <w:rFonts w:ascii="仿宋_GB2312" w:hAnsi="仿宋_GB2312" w:eastAsia="仿宋_GB2312" w:cs="仿宋_GB2312"/>
                <w:kern w:val="0"/>
                <w:sz w:val="20"/>
                <w:szCs w:val="20"/>
              </w:rPr>
              <w:t>2013</w:t>
            </w:r>
            <w:r>
              <w:rPr>
                <w:rFonts w:hint="eastAsia" w:ascii="仿宋_GB2312" w:hAnsi="仿宋_GB2312" w:eastAsia="仿宋_GB2312" w:cs="仿宋_GB2312"/>
                <w:kern w:val="0"/>
                <w:sz w:val="20"/>
                <w:szCs w:val="20"/>
              </w:rPr>
              <w:t>〕</w:t>
            </w:r>
            <w:r>
              <w:rPr>
                <w:rFonts w:ascii="仿宋_GB2312" w:hAnsi="仿宋_GB2312" w:eastAsia="仿宋_GB2312" w:cs="仿宋_GB2312"/>
                <w:kern w:val="0"/>
                <w:sz w:val="20"/>
                <w:szCs w:val="20"/>
              </w:rPr>
              <w:t>14</w:t>
            </w:r>
            <w:r>
              <w:rPr>
                <w:rFonts w:hint="eastAsia" w:ascii="仿宋_GB2312" w:hAnsi="仿宋_GB2312" w:eastAsia="仿宋_GB2312" w:cs="仿宋_GB2312"/>
                <w:kern w:val="0"/>
                <w:sz w:val="20"/>
                <w:szCs w:val="20"/>
              </w:rPr>
              <w:t>号）第六章第三十一条：检查人员在检查工作中有下列行为之一的，应当予以批评；情节严重的，依纪依法给予处分；构成犯罪的，依法追究刑事责任（四）接受受检机关、单位和人员馈赠或者贿赂的；（五）未依法履行职责或者滥用职权、玩忽职守、徇私舞弊的。</w:t>
            </w:r>
            <w:r>
              <w:rPr>
                <w:rFonts w:ascii="仿宋_GB2312" w:hAnsi="仿宋_GB2312" w:eastAsia="仿宋_GB2312" w:cs="仿宋_GB2312"/>
                <w:kern w:val="0"/>
                <w:sz w:val="20"/>
                <w:szCs w:val="20"/>
              </w:rPr>
              <w:t xml:space="preserve">      </w:t>
            </w:r>
          </w:p>
        </w:tc>
        <w:tc>
          <w:tcPr>
            <w:tcW w:w="532" w:type="dxa"/>
            <w:noWrap w:val="0"/>
            <w:vAlign w:val="center"/>
          </w:tcPr>
          <w:p w14:paraId="591585C6">
            <w:pPr>
              <w:adjustRightInd w:val="0"/>
              <w:snapToGrid w:val="0"/>
              <w:spacing w:line="300" w:lineRule="exact"/>
              <w:jc w:val="center"/>
              <w:rPr>
                <w:rFonts w:hint="eastAsia" w:ascii="仿宋_GB2312" w:hAnsi="仿宋_GB2312" w:eastAsia="仿宋_GB2312" w:cs="仿宋_GB2312"/>
                <w:color w:val="000000"/>
                <w:kern w:val="0"/>
                <w:sz w:val="20"/>
                <w:szCs w:val="20"/>
                <w:lang w:eastAsia="zh-CN"/>
              </w:rPr>
            </w:pPr>
            <w:r>
              <w:rPr>
                <w:rFonts w:hint="eastAsia" w:ascii="仿宋_GB2312" w:hAnsi="仿宋_GB2312" w:eastAsia="仿宋_GB2312" w:cs="仿宋_GB2312"/>
                <w:color w:val="000000"/>
                <w:kern w:val="0"/>
                <w:sz w:val="20"/>
                <w:szCs w:val="20"/>
              </w:rPr>
              <w:t>法律法规规定的免责情形及自治区</w:t>
            </w:r>
            <w:r>
              <w:rPr>
                <w:rFonts w:hint="eastAsia" w:ascii="仿宋_GB2312" w:hAnsi="仿宋_GB2312" w:eastAsia="仿宋_GB2312" w:cs="仿宋_GB2312"/>
                <w:color w:val="000000"/>
                <w:kern w:val="0"/>
                <w:sz w:val="20"/>
                <w:szCs w:val="20"/>
                <w:lang w:eastAsia="zh-CN"/>
              </w:rPr>
              <w:t>、桂林市党委政府和县委、县政府</w:t>
            </w:r>
            <w:r>
              <w:rPr>
                <w:rFonts w:hint="eastAsia" w:ascii="仿宋_GB2312" w:hAnsi="仿宋_GB2312" w:eastAsia="仿宋_GB2312" w:cs="仿宋_GB2312"/>
                <w:color w:val="000000"/>
                <w:kern w:val="0"/>
                <w:sz w:val="20"/>
                <w:szCs w:val="20"/>
              </w:rPr>
              <w:t>有关文件中明确的免责情形。</w:t>
            </w:r>
          </w:p>
        </w:tc>
        <w:tc>
          <w:tcPr>
            <w:tcW w:w="381" w:type="dxa"/>
            <w:noWrap w:val="0"/>
            <w:vAlign w:val="center"/>
          </w:tcPr>
          <w:p w14:paraId="14B0E087">
            <w:pPr>
              <w:adjustRightInd w:val="0"/>
              <w:snapToGrid w:val="0"/>
              <w:spacing w:line="300" w:lineRule="exact"/>
              <w:jc w:val="center"/>
              <w:rPr>
                <w:rFonts w:hint="eastAsia" w:ascii="方正书宋_GBK" w:hAnsi="宋体" w:eastAsia="方正书宋_GBK" w:cs="宋体"/>
                <w:color w:val="FF0000"/>
                <w:kern w:val="0"/>
                <w:sz w:val="20"/>
                <w:szCs w:val="20"/>
                <w:lang w:eastAsia="zh-CN"/>
              </w:rPr>
            </w:pPr>
          </w:p>
        </w:tc>
      </w:tr>
      <w:tr w14:paraId="0CA13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718" w:hRule="atLeast"/>
          <w:jc w:val="center"/>
        </w:trPr>
        <w:tc>
          <w:tcPr>
            <w:tcW w:w="406" w:type="dxa"/>
            <w:noWrap w:val="0"/>
            <w:vAlign w:val="center"/>
          </w:tcPr>
          <w:p w14:paraId="640DE410">
            <w:pPr>
              <w:adjustRightInd w:val="0"/>
              <w:snapToGrid w:val="0"/>
              <w:spacing w:line="300" w:lineRule="exact"/>
              <w:jc w:val="center"/>
              <w:rPr>
                <w:rFonts w:hint="default" w:eastAsia="仿宋_GB2312" w:cs="仿宋_GB2312"/>
                <w:snapToGrid w:val="0"/>
                <w:color w:val="000000"/>
                <w:sz w:val="20"/>
                <w:szCs w:val="20"/>
                <w:lang w:val="en-US" w:eastAsia="zh-CN"/>
              </w:rPr>
            </w:pPr>
            <w:r>
              <w:rPr>
                <w:rFonts w:hint="eastAsia" w:eastAsia="仿宋_GB2312" w:cs="仿宋_GB2312"/>
                <w:snapToGrid w:val="0"/>
                <w:color w:val="000000"/>
                <w:sz w:val="20"/>
                <w:szCs w:val="20"/>
                <w:lang w:val="en-US" w:eastAsia="zh-CN"/>
              </w:rPr>
              <w:t>8</w:t>
            </w:r>
          </w:p>
        </w:tc>
        <w:tc>
          <w:tcPr>
            <w:tcW w:w="308" w:type="dxa"/>
            <w:noWrap w:val="0"/>
            <w:vAlign w:val="center"/>
          </w:tcPr>
          <w:p w14:paraId="1DA5E35F">
            <w:pPr>
              <w:widowControl/>
              <w:adjustRightInd w:val="0"/>
              <w:snapToGrid w:val="0"/>
              <w:spacing w:line="300" w:lineRule="exact"/>
              <w:jc w:val="center"/>
              <w:rPr>
                <w:rFonts w:hint="eastAsia" w:ascii="仿宋_GB2312" w:hAnsi="仿宋_GB2312" w:eastAsia="仿宋_GB2312" w:cs="仿宋_GB2312"/>
                <w:snapToGrid w:val="0"/>
                <w:color w:val="000000"/>
                <w:sz w:val="20"/>
                <w:szCs w:val="20"/>
              </w:rPr>
            </w:pPr>
            <w:r>
              <w:rPr>
                <w:rFonts w:hint="eastAsia" w:ascii="仿宋_GB2312" w:hAnsi="仿宋_GB2312" w:eastAsia="仿宋_GB2312" w:cs="仿宋_GB2312"/>
                <w:snapToGrid w:val="0"/>
                <w:color w:val="000000"/>
                <w:sz w:val="20"/>
                <w:szCs w:val="20"/>
              </w:rPr>
              <w:t>行政检查</w:t>
            </w:r>
          </w:p>
        </w:tc>
        <w:tc>
          <w:tcPr>
            <w:tcW w:w="504" w:type="dxa"/>
            <w:noWrap w:val="0"/>
            <w:vAlign w:val="center"/>
          </w:tcPr>
          <w:p w14:paraId="0E45E4C7">
            <w:pPr>
              <w:widowControl/>
              <w:adjustRightInd w:val="0"/>
              <w:snapToGrid w:val="0"/>
              <w:spacing w:line="300" w:lineRule="exact"/>
              <w:rPr>
                <w:rFonts w:hint="eastAsia" w:eastAsia="仿宋_GB2312" w:cs="仿宋_GB2312"/>
                <w:snapToGrid w:val="0"/>
                <w:color w:val="000000"/>
                <w:sz w:val="20"/>
                <w:szCs w:val="20"/>
              </w:rPr>
            </w:pPr>
            <w:r>
              <w:rPr>
                <w:rFonts w:hint="eastAsia" w:ascii="仿宋_GB2312" w:hAnsi="仿宋_GB2312" w:eastAsia="仿宋_GB2312" w:cs="仿宋_GB2312"/>
                <w:snapToGrid w:val="0"/>
                <w:color w:val="000000"/>
                <w:sz w:val="20"/>
                <w:szCs w:val="20"/>
              </w:rPr>
              <w:t>对泄密案件的调查处理</w:t>
            </w:r>
          </w:p>
        </w:tc>
        <w:tc>
          <w:tcPr>
            <w:tcW w:w="546" w:type="dxa"/>
            <w:noWrap w:val="0"/>
            <w:vAlign w:val="center"/>
          </w:tcPr>
          <w:p w14:paraId="0C9D9FBF">
            <w:pPr>
              <w:adjustRightInd w:val="0"/>
              <w:snapToGrid w:val="0"/>
              <w:spacing w:line="300" w:lineRule="exact"/>
              <w:jc w:val="center"/>
              <w:rPr>
                <w:rFonts w:hint="eastAsia" w:ascii="仿宋_GB2312" w:hAnsi="仿宋_GB2312" w:eastAsia="仿宋_GB2312" w:cs="仿宋_GB2312"/>
                <w:snapToGrid w:val="0"/>
                <w:color w:val="000000"/>
                <w:sz w:val="20"/>
                <w:szCs w:val="20"/>
              </w:rPr>
            </w:pPr>
          </w:p>
        </w:tc>
        <w:tc>
          <w:tcPr>
            <w:tcW w:w="966" w:type="dxa"/>
            <w:noWrap w:val="0"/>
            <w:vAlign w:val="center"/>
          </w:tcPr>
          <w:p w14:paraId="0E057F13">
            <w:pPr>
              <w:adjustRightInd w:val="0"/>
              <w:snapToGrid w:val="0"/>
              <w:spacing w:line="300" w:lineRule="exact"/>
              <w:jc w:val="center"/>
              <w:rPr>
                <w:rFonts w:hint="eastAsia" w:ascii="仿宋_GB2312" w:hAnsi="仿宋_GB2312" w:eastAsia="仿宋_GB2312" w:cs="仿宋_GB2312"/>
                <w:snapToGrid w:val="0"/>
                <w:color w:val="000000"/>
                <w:sz w:val="20"/>
                <w:szCs w:val="20"/>
                <w:lang w:eastAsia="zh-CN"/>
              </w:rPr>
            </w:pPr>
            <w:r>
              <w:rPr>
                <w:rFonts w:hint="eastAsia" w:ascii="仿宋_GB2312" w:hAnsi="仿宋_GB2312" w:eastAsia="仿宋_GB2312" w:cs="仿宋_GB2312"/>
                <w:snapToGrid w:val="0"/>
                <w:color w:val="000000"/>
                <w:sz w:val="20"/>
                <w:szCs w:val="20"/>
                <w:lang w:eastAsia="zh-CN"/>
              </w:rPr>
              <w:t>中共全州县委办公室</w:t>
            </w:r>
          </w:p>
        </w:tc>
        <w:tc>
          <w:tcPr>
            <w:tcW w:w="1008" w:type="dxa"/>
            <w:noWrap w:val="0"/>
            <w:vAlign w:val="center"/>
          </w:tcPr>
          <w:p w14:paraId="6AF5BE41">
            <w:pPr>
              <w:adjustRightInd w:val="0"/>
              <w:snapToGrid w:val="0"/>
              <w:spacing w:line="300" w:lineRule="exact"/>
              <w:jc w:val="center"/>
              <w:rPr>
                <w:rFonts w:hint="eastAsia" w:ascii="仿宋_GB2312" w:hAnsi="仿宋_GB2312" w:eastAsia="仿宋_GB2312" w:cs="仿宋_GB2312"/>
                <w:sz w:val="20"/>
                <w:szCs w:val="20"/>
                <w:lang w:eastAsia="zh-CN"/>
              </w:rPr>
            </w:pPr>
            <w:r>
              <w:rPr>
                <w:rFonts w:hint="eastAsia" w:ascii="仿宋_GB2312" w:hAnsi="仿宋_GB2312" w:eastAsia="仿宋_GB2312" w:cs="仿宋_GB2312"/>
                <w:kern w:val="0"/>
                <w:sz w:val="20"/>
                <w:szCs w:val="20"/>
                <w:lang w:eastAsia="zh-CN"/>
              </w:rPr>
              <w:t>县委机要保密办公室</w:t>
            </w:r>
          </w:p>
        </w:tc>
        <w:tc>
          <w:tcPr>
            <w:tcW w:w="3199" w:type="dxa"/>
            <w:noWrap w:val="0"/>
            <w:vAlign w:val="center"/>
          </w:tcPr>
          <w:p w14:paraId="16654A9E">
            <w:pPr>
              <w:widowControl/>
              <w:adjustRightInd w:val="0"/>
              <w:snapToGrid w:val="0"/>
              <w:spacing w:line="300" w:lineRule="exact"/>
              <w:ind w:firstLine="400" w:firstLineChars="200"/>
              <w:rPr>
                <w:rFonts w:ascii="仿宋_GB2312" w:hAnsi="仿宋_GB2312" w:eastAsia="仿宋_GB2312" w:cs="仿宋_GB2312"/>
                <w:snapToGrid w:val="0"/>
                <w:color w:val="000000"/>
                <w:sz w:val="20"/>
                <w:szCs w:val="20"/>
              </w:rPr>
            </w:pPr>
            <w:r>
              <w:rPr>
                <w:rFonts w:hint="eastAsia" w:ascii="仿宋_GB2312" w:hAnsi="仿宋_GB2312" w:eastAsia="仿宋_GB2312" w:cs="仿宋_GB2312"/>
                <w:snapToGrid w:val="0"/>
                <w:color w:val="000000"/>
                <w:sz w:val="20"/>
                <w:szCs w:val="20"/>
              </w:rPr>
              <w:t>【法律】《中华人民共和国保守国家秘密法》第五条：国家保密行政管理部门主管全国的保密工作。县级以上地方各级保密行政管理部门主管本行政区域的保密工作。</w:t>
            </w:r>
          </w:p>
          <w:p w14:paraId="611E57AE">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ascii="仿宋_GB2312" w:hAnsi="仿宋_GB2312" w:eastAsia="仿宋_GB2312" w:cs="仿宋_GB2312"/>
                <w:snapToGrid w:val="0"/>
                <w:color w:val="000000"/>
                <w:sz w:val="20"/>
                <w:szCs w:val="20"/>
              </w:rPr>
              <w:t>第二十八条：互联网及其他公共信息网络运营商、服务商应当配合公安机关、国家安全机关、检察机关对泄密案件进行调查；发现利用互联网及其他公共信息网络发布的信息涉及泄露国家秘密的，应当立即停止传输，保存有关记录，向公安机关、国家安全机关或者保密行政管理部门报告；应当根据公安机关、国家安全机关或者保密行政管理部门的要求，删除涉及泄露国家秘密的信息。</w:t>
            </w:r>
          </w:p>
        </w:tc>
        <w:tc>
          <w:tcPr>
            <w:tcW w:w="2177" w:type="dxa"/>
            <w:noWrap w:val="0"/>
            <w:vAlign w:val="center"/>
          </w:tcPr>
          <w:p w14:paraId="4409E1A6">
            <w:pPr>
              <w:widowControl/>
              <w:adjustRightInd w:val="0"/>
              <w:snapToGrid w:val="0"/>
              <w:spacing w:line="300" w:lineRule="exact"/>
              <w:ind w:firstLine="400" w:firstLineChars="200"/>
              <w:rPr>
                <w:rFonts w:ascii="仿宋_GB2312" w:hAnsi="仿宋_GB2312" w:eastAsia="仿宋_GB2312" w:cs="仿宋_GB2312"/>
                <w:snapToGrid w:val="0"/>
                <w:color w:val="000000"/>
                <w:sz w:val="20"/>
                <w:szCs w:val="20"/>
              </w:rPr>
            </w:pPr>
            <w:r>
              <w:rPr>
                <w:rFonts w:ascii="仿宋_GB2312" w:hAnsi="仿宋_GB2312" w:eastAsia="仿宋_GB2312" w:cs="仿宋_GB2312"/>
                <w:snapToGrid w:val="0"/>
                <w:color w:val="000000"/>
                <w:sz w:val="20"/>
                <w:szCs w:val="20"/>
              </w:rPr>
              <w:t>1.</w:t>
            </w:r>
            <w:r>
              <w:rPr>
                <w:rFonts w:hint="eastAsia" w:ascii="仿宋_GB2312" w:hAnsi="仿宋_GB2312" w:eastAsia="仿宋_GB2312" w:cs="仿宋_GB2312"/>
                <w:snapToGrid w:val="0"/>
                <w:color w:val="000000"/>
                <w:sz w:val="20"/>
                <w:szCs w:val="20"/>
              </w:rPr>
              <w:t>取得批准责任</w:t>
            </w:r>
            <w:r>
              <w:rPr>
                <w:rFonts w:hint="eastAsia" w:ascii="仿宋_GB2312" w:hAnsi="仿宋_GB2312"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县委机要保密办公室</w:t>
            </w:r>
            <w:r>
              <w:rPr>
                <w:rFonts w:hint="eastAsia" w:ascii="仿宋_GB2312" w:hAnsi="仿宋_GB2312" w:eastAsia="仿宋_GB2312" w:cs="仿宋_GB2312"/>
                <w:snapToGrid w:val="0"/>
                <w:color w:val="000000"/>
                <w:sz w:val="20"/>
                <w:szCs w:val="20"/>
                <w:lang w:eastAsia="zh-CN"/>
              </w:rPr>
              <w:t>）</w:t>
            </w:r>
            <w:r>
              <w:rPr>
                <w:rFonts w:hint="eastAsia" w:ascii="仿宋_GB2312" w:hAnsi="仿宋_GB2312" w:eastAsia="仿宋_GB2312" w:cs="仿宋_GB2312"/>
                <w:snapToGrid w:val="0"/>
                <w:color w:val="000000"/>
                <w:sz w:val="20"/>
                <w:szCs w:val="20"/>
              </w:rPr>
              <w:t>：发现利用互联网及其他公共信息网络发布的信息涉及泄露国家秘密的，取得批准后组织调查处理。</w:t>
            </w:r>
          </w:p>
          <w:p w14:paraId="4DFE5C71">
            <w:pPr>
              <w:widowControl/>
              <w:adjustRightInd w:val="0"/>
              <w:snapToGrid w:val="0"/>
              <w:spacing w:line="300" w:lineRule="exact"/>
              <w:ind w:firstLine="400" w:firstLineChars="200"/>
              <w:rPr>
                <w:rFonts w:ascii="仿宋_GB2312" w:hAnsi="仿宋_GB2312" w:eastAsia="仿宋_GB2312" w:cs="仿宋_GB2312"/>
                <w:snapToGrid w:val="0"/>
                <w:color w:val="000000"/>
                <w:sz w:val="20"/>
                <w:szCs w:val="20"/>
              </w:rPr>
            </w:pPr>
            <w:r>
              <w:rPr>
                <w:rFonts w:ascii="仿宋_GB2312" w:hAnsi="仿宋_GB2312" w:eastAsia="仿宋_GB2312" w:cs="仿宋_GB2312"/>
                <w:snapToGrid w:val="0"/>
                <w:color w:val="000000"/>
                <w:sz w:val="20"/>
                <w:szCs w:val="20"/>
              </w:rPr>
              <w:t>2.</w:t>
            </w:r>
            <w:r>
              <w:rPr>
                <w:rFonts w:hint="eastAsia" w:ascii="仿宋_GB2312" w:hAnsi="仿宋_GB2312" w:eastAsia="仿宋_GB2312" w:cs="仿宋_GB2312"/>
                <w:snapToGrid w:val="0"/>
                <w:color w:val="000000"/>
                <w:sz w:val="20"/>
                <w:szCs w:val="20"/>
              </w:rPr>
              <w:t>调查责任</w:t>
            </w:r>
            <w:r>
              <w:rPr>
                <w:rFonts w:hint="eastAsia" w:ascii="仿宋_GB2312" w:hAnsi="仿宋_GB2312"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县委机要保密办公室</w:t>
            </w:r>
            <w:r>
              <w:rPr>
                <w:rFonts w:hint="eastAsia" w:ascii="仿宋_GB2312" w:hAnsi="仿宋_GB2312" w:eastAsia="仿宋_GB2312" w:cs="仿宋_GB2312"/>
                <w:snapToGrid w:val="0"/>
                <w:color w:val="000000"/>
                <w:sz w:val="20"/>
                <w:szCs w:val="20"/>
                <w:lang w:eastAsia="zh-CN"/>
              </w:rPr>
              <w:t>）</w:t>
            </w:r>
            <w:r>
              <w:rPr>
                <w:rFonts w:hint="eastAsia" w:ascii="仿宋_GB2312" w:hAnsi="仿宋_GB2312" w:eastAsia="仿宋_GB2312" w:cs="仿宋_GB2312"/>
                <w:snapToGrid w:val="0"/>
                <w:color w:val="000000"/>
                <w:sz w:val="20"/>
                <w:szCs w:val="20"/>
              </w:rPr>
              <w:t>：对立案的案件，指定专人负责，组织调查取证。与当事人有直接利害关系的应当回避。调查时应出示执法证件，执法人员不得少于二人，执法人员应保守案件秘密。允许当事人辩解陈述。</w:t>
            </w:r>
          </w:p>
          <w:p w14:paraId="1FA30F7E">
            <w:pPr>
              <w:widowControl/>
              <w:adjustRightInd w:val="0"/>
              <w:snapToGrid w:val="0"/>
              <w:spacing w:line="300" w:lineRule="exact"/>
              <w:ind w:firstLine="400" w:firstLineChars="200"/>
              <w:rPr>
                <w:rFonts w:ascii="仿宋_GB2312" w:hAnsi="仿宋_GB2312" w:eastAsia="仿宋_GB2312" w:cs="仿宋_GB2312"/>
                <w:snapToGrid w:val="0"/>
                <w:color w:val="000000"/>
                <w:sz w:val="20"/>
                <w:szCs w:val="20"/>
              </w:rPr>
            </w:pPr>
            <w:r>
              <w:rPr>
                <w:rFonts w:ascii="仿宋_GB2312" w:hAnsi="仿宋_GB2312" w:eastAsia="仿宋_GB2312" w:cs="仿宋_GB2312"/>
                <w:snapToGrid w:val="0"/>
                <w:color w:val="000000"/>
                <w:sz w:val="20"/>
                <w:szCs w:val="20"/>
              </w:rPr>
              <w:t>3.</w:t>
            </w:r>
            <w:r>
              <w:rPr>
                <w:rFonts w:hint="eastAsia" w:ascii="仿宋_GB2312" w:hAnsi="仿宋_GB2312" w:eastAsia="仿宋_GB2312" w:cs="仿宋_GB2312"/>
                <w:snapToGrid w:val="0"/>
                <w:color w:val="000000"/>
                <w:sz w:val="20"/>
                <w:szCs w:val="20"/>
              </w:rPr>
              <w:t>决定责任</w:t>
            </w:r>
            <w:r>
              <w:rPr>
                <w:rFonts w:hint="eastAsia" w:ascii="仿宋_GB2312" w:hAnsi="仿宋_GB2312"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县委机要保密办公室</w:t>
            </w:r>
            <w:r>
              <w:rPr>
                <w:rFonts w:hint="eastAsia" w:ascii="仿宋_GB2312" w:hAnsi="仿宋_GB2312" w:eastAsia="仿宋_GB2312" w:cs="仿宋_GB2312"/>
                <w:snapToGrid w:val="0"/>
                <w:color w:val="000000"/>
                <w:sz w:val="20"/>
                <w:szCs w:val="20"/>
                <w:lang w:eastAsia="zh-CN"/>
              </w:rPr>
              <w:t>）</w:t>
            </w:r>
            <w:r>
              <w:rPr>
                <w:rFonts w:hint="eastAsia" w:ascii="仿宋_GB2312" w:hAnsi="仿宋_GB2312" w:eastAsia="仿宋_GB2312" w:cs="仿宋_GB2312"/>
                <w:snapToGrid w:val="0"/>
                <w:color w:val="000000"/>
                <w:sz w:val="20"/>
                <w:szCs w:val="20"/>
              </w:rPr>
              <w:t>：根据案件调查情况作出决定，通知有关运营商、服务商删除利用互联网及其他公共信息网络发布的涉及泄露国家秘密的信息。</w:t>
            </w:r>
          </w:p>
          <w:p w14:paraId="714447F8">
            <w:pPr>
              <w:widowControl/>
              <w:adjustRightInd w:val="0"/>
              <w:snapToGrid w:val="0"/>
              <w:spacing w:line="300" w:lineRule="exact"/>
              <w:ind w:firstLine="400" w:firstLineChars="200"/>
              <w:rPr>
                <w:rFonts w:ascii="仿宋_GB2312" w:hAnsi="仿宋_GB2312" w:eastAsia="仿宋_GB2312" w:cs="仿宋_GB2312"/>
                <w:snapToGrid w:val="0"/>
                <w:color w:val="000000"/>
                <w:sz w:val="20"/>
                <w:szCs w:val="20"/>
              </w:rPr>
            </w:pPr>
            <w:r>
              <w:rPr>
                <w:rFonts w:ascii="仿宋_GB2312" w:hAnsi="仿宋_GB2312" w:eastAsia="仿宋_GB2312" w:cs="仿宋_GB2312"/>
                <w:snapToGrid w:val="0"/>
                <w:color w:val="000000"/>
                <w:sz w:val="20"/>
                <w:szCs w:val="20"/>
              </w:rPr>
              <w:t>4.</w:t>
            </w:r>
            <w:r>
              <w:rPr>
                <w:rFonts w:hint="eastAsia" w:ascii="仿宋_GB2312" w:hAnsi="仿宋_GB2312" w:eastAsia="仿宋_GB2312" w:cs="仿宋_GB2312"/>
                <w:snapToGrid w:val="0"/>
                <w:color w:val="000000"/>
                <w:sz w:val="20"/>
                <w:szCs w:val="20"/>
              </w:rPr>
              <w:t>监督责任</w:t>
            </w:r>
            <w:r>
              <w:rPr>
                <w:rFonts w:hint="eastAsia" w:ascii="仿宋_GB2312" w:hAnsi="仿宋_GB2312"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县委机要保密办公室</w:t>
            </w:r>
            <w:r>
              <w:rPr>
                <w:rFonts w:hint="eastAsia" w:ascii="仿宋_GB2312" w:hAnsi="仿宋_GB2312" w:eastAsia="仿宋_GB2312" w:cs="仿宋_GB2312"/>
                <w:snapToGrid w:val="0"/>
                <w:color w:val="000000"/>
                <w:sz w:val="20"/>
                <w:szCs w:val="20"/>
                <w:lang w:eastAsia="zh-CN"/>
              </w:rPr>
              <w:t>）</w:t>
            </w:r>
            <w:r>
              <w:rPr>
                <w:rFonts w:hint="eastAsia" w:ascii="仿宋_GB2312" w:hAnsi="仿宋_GB2312" w:eastAsia="仿宋_GB2312" w:cs="仿宋_GB2312"/>
                <w:snapToGrid w:val="0"/>
                <w:color w:val="000000"/>
                <w:sz w:val="20"/>
                <w:szCs w:val="20"/>
              </w:rPr>
              <w:t>：对运营商、服务商删除涉及泄露国家秘密信息情况进行监督，对拒不删除的，移交公安机关或者国家安全机关、信息产业主管部门依法处理。组织复查，检查整改落实情况。</w:t>
            </w:r>
          </w:p>
          <w:p w14:paraId="57FF6A9A">
            <w:pPr>
              <w:widowControl/>
              <w:adjustRightInd w:val="0"/>
              <w:snapToGrid w:val="0"/>
              <w:spacing w:line="300" w:lineRule="exact"/>
              <w:ind w:firstLine="400" w:firstLineChars="200"/>
              <w:rPr>
                <w:rFonts w:hint="eastAsia" w:eastAsia="仿宋_GB2312" w:cs="仿宋_GB2312"/>
                <w:snapToGrid w:val="0"/>
                <w:color w:val="000000"/>
                <w:sz w:val="20"/>
                <w:szCs w:val="20"/>
                <w:lang w:val="en-US" w:eastAsia="zh-CN"/>
              </w:rPr>
            </w:pPr>
            <w:r>
              <w:rPr>
                <w:rFonts w:ascii="仿宋_GB2312" w:hAnsi="仿宋_GB2312" w:eastAsia="仿宋_GB2312" w:cs="仿宋_GB2312"/>
                <w:snapToGrid w:val="0"/>
                <w:color w:val="000000"/>
                <w:sz w:val="20"/>
                <w:szCs w:val="20"/>
              </w:rPr>
              <w:t>5.</w:t>
            </w:r>
            <w:r>
              <w:rPr>
                <w:rFonts w:hint="eastAsia" w:ascii="仿宋_GB2312" w:hAnsi="仿宋_GB2312" w:eastAsia="仿宋_GB2312" w:cs="仿宋_GB2312"/>
                <w:snapToGrid w:val="0"/>
                <w:color w:val="000000"/>
                <w:sz w:val="20"/>
                <w:szCs w:val="20"/>
              </w:rPr>
              <w:t>其他法律法规规章文件规定应履行的责任</w:t>
            </w:r>
            <w:r>
              <w:rPr>
                <w:rFonts w:hint="eastAsia" w:ascii="仿宋_GB2312" w:hAnsi="仿宋_GB2312"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县委机要保密办公室</w:t>
            </w:r>
            <w:r>
              <w:rPr>
                <w:rFonts w:hint="eastAsia" w:ascii="仿宋_GB2312" w:hAnsi="仿宋_GB2312" w:eastAsia="仿宋_GB2312" w:cs="仿宋_GB2312"/>
                <w:snapToGrid w:val="0"/>
                <w:color w:val="000000"/>
                <w:sz w:val="20"/>
                <w:szCs w:val="20"/>
                <w:lang w:eastAsia="zh-CN"/>
              </w:rPr>
              <w:t>）</w:t>
            </w:r>
            <w:r>
              <w:rPr>
                <w:rFonts w:hint="eastAsia" w:ascii="仿宋_GB2312" w:hAnsi="仿宋_GB2312" w:eastAsia="仿宋_GB2312" w:cs="仿宋_GB2312"/>
                <w:snapToGrid w:val="0"/>
                <w:color w:val="000000"/>
                <w:sz w:val="20"/>
                <w:szCs w:val="20"/>
              </w:rPr>
              <w:t>。</w:t>
            </w:r>
          </w:p>
        </w:tc>
        <w:tc>
          <w:tcPr>
            <w:tcW w:w="4842" w:type="dxa"/>
            <w:noWrap w:val="0"/>
            <w:vAlign w:val="center"/>
          </w:tcPr>
          <w:p w14:paraId="5B7E1602">
            <w:pPr>
              <w:widowControl/>
              <w:adjustRightInd w:val="0"/>
              <w:snapToGrid w:val="0"/>
              <w:spacing w:line="300" w:lineRule="exact"/>
              <w:ind w:firstLine="400" w:firstLineChars="200"/>
              <w:rPr>
                <w:rFonts w:ascii="仿宋_GB2312" w:hAnsi="仿宋_GB2312" w:eastAsia="仿宋_GB2312" w:cs="仿宋_GB2312"/>
                <w:snapToGrid w:val="0"/>
                <w:color w:val="000000"/>
                <w:sz w:val="20"/>
                <w:szCs w:val="20"/>
              </w:rPr>
            </w:pPr>
            <w:r>
              <w:rPr>
                <w:rFonts w:ascii="仿宋_GB2312" w:hAnsi="仿宋_GB2312" w:eastAsia="仿宋_GB2312" w:cs="仿宋_GB2312"/>
                <w:snapToGrid w:val="0"/>
                <w:color w:val="000000"/>
                <w:sz w:val="20"/>
                <w:szCs w:val="20"/>
              </w:rPr>
              <w:t>1.</w:t>
            </w:r>
            <w:r>
              <w:rPr>
                <w:rFonts w:hint="eastAsia" w:ascii="仿宋_GB2312" w:hAnsi="仿宋_GB2312" w:eastAsia="仿宋_GB2312" w:cs="仿宋_GB2312"/>
                <w:snapToGrid w:val="0"/>
                <w:color w:val="000000"/>
                <w:sz w:val="20"/>
                <w:szCs w:val="20"/>
              </w:rPr>
              <w:t>【行政法规】《中华人民共和国保守国家秘密法实施条例》（</w:t>
            </w:r>
            <w:r>
              <w:rPr>
                <w:rFonts w:ascii="仿宋_GB2312" w:hAnsi="仿宋_GB2312" w:eastAsia="仿宋_GB2312" w:cs="仿宋_GB2312"/>
                <w:snapToGrid w:val="0"/>
                <w:color w:val="000000"/>
                <w:sz w:val="20"/>
                <w:szCs w:val="20"/>
              </w:rPr>
              <w:t>2014</w:t>
            </w:r>
            <w:r>
              <w:rPr>
                <w:rFonts w:hint="eastAsia" w:ascii="仿宋_GB2312" w:hAnsi="仿宋_GB2312" w:eastAsia="仿宋_GB2312" w:cs="仿宋_GB2312"/>
                <w:snapToGrid w:val="0"/>
                <w:color w:val="000000"/>
                <w:sz w:val="20"/>
                <w:szCs w:val="20"/>
              </w:rPr>
              <w:t>年国务院令第</w:t>
            </w:r>
            <w:r>
              <w:rPr>
                <w:rFonts w:ascii="仿宋_GB2312" w:hAnsi="仿宋_GB2312" w:eastAsia="仿宋_GB2312" w:cs="仿宋_GB2312"/>
                <w:snapToGrid w:val="0"/>
                <w:color w:val="000000"/>
                <w:sz w:val="20"/>
                <w:szCs w:val="20"/>
              </w:rPr>
              <w:t>646</w:t>
            </w:r>
            <w:r>
              <w:rPr>
                <w:rFonts w:hint="eastAsia" w:ascii="仿宋_GB2312" w:hAnsi="仿宋_GB2312" w:eastAsia="仿宋_GB2312" w:cs="仿宋_GB2312"/>
                <w:snapToGrid w:val="0"/>
                <w:color w:val="000000"/>
                <w:sz w:val="20"/>
                <w:szCs w:val="20"/>
              </w:rPr>
              <w:t>号公布）第三十五条：保密行政管理部门对公民举报、机关和单位报告、保密检查发现、有关部门移送的涉嫌泄露国家秘密的线索和案件，应当依法及时调查或组织、督促有关机关、单位调查处理。</w:t>
            </w:r>
          </w:p>
          <w:p w14:paraId="51477BB1">
            <w:pPr>
              <w:widowControl/>
              <w:adjustRightInd w:val="0"/>
              <w:snapToGrid w:val="0"/>
              <w:spacing w:line="300" w:lineRule="exact"/>
              <w:ind w:firstLine="400" w:firstLineChars="200"/>
              <w:rPr>
                <w:rFonts w:ascii="仿宋_GB2312" w:hAnsi="仿宋_GB2312" w:eastAsia="仿宋_GB2312" w:cs="仿宋_GB2312"/>
                <w:snapToGrid w:val="0"/>
                <w:color w:val="000000"/>
                <w:sz w:val="20"/>
                <w:szCs w:val="20"/>
              </w:rPr>
            </w:pPr>
            <w:r>
              <w:rPr>
                <w:rFonts w:ascii="仿宋_GB2312" w:hAnsi="仿宋_GB2312" w:eastAsia="仿宋_GB2312" w:cs="仿宋_GB2312"/>
                <w:snapToGrid w:val="0"/>
                <w:color w:val="000000"/>
                <w:sz w:val="20"/>
                <w:szCs w:val="20"/>
              </w:rPr>
              <w:t>2.</w:t>
            </w:r>
            <w:r>
              <w:rPr>
                <w:rFonts w:hint="eastAsia" w:ascii="仿宋_GB2312" w:hAnsi="仿宋_GB2312" w:eastAsia="仿宋_GB2312" w:cs="仿宋_GB2312"/>
                <w:snapToGrid w:val="0"/>
                <w:color w:val="000000"/>
                <w:sz w:val="20"/>
                <w:szCs w:val="20"/>
              </w:rPr>
              <w:t>【规范性文件】《保密检查工作规定》（国保发〔</w:t>
            </w:r>
            <w:r>
              <w:rPr>
                <w:rFonts w:ascii="仿宋_GB2312" w:hAnsi="仿宋_GB2312" w:eastAsia="仿宋_GB2312" w:cs="仿宋_GB2312"/>
                <w:snapToGrid w:val="0"/>
                <w:color w:val="000000"/>
                <w:sz w:val="20"/>
                <w:szCs w:val="20"/>
              </w:rPr>
              <w:t>2013</w:t>
            </w:r>
            <w:r>
              <w:rPr>
                <w:rFonts w:hint="eastAsia" w:ascii="仿宋_GB2312" w:hAnsi="仿宋_GB2312" w:eastAsia="仿宋_GB2312" w:cs="仿宋_GB2312"/>
                <w:snapToGrid w:val="0"/>
                <w:color w:val="000000"/>
                <w:sz w:val="20"/>
                <w:szCs w:val="20"/>
              </w:rPr>
              <w:t>〕</w:t>
            </w:r>
            <w:r>
              <w:rPr>
                <w:rFonts w:ascii="仿宋_GB2312" w:hAnsi="仿宋_GB2312" w:eastAsia="仿宋_GB2312" w:cs="仿宋_GB2312"/>
                <w:snapToGrid w:val="0"/>
                <w:color w:val="000000"/>
                <w:sz w:val="20"/>
                <w:szCs w:val="20"/>
              </w:rPr>
              <w:t>14</w:t>
            </w:r>
            <w:r>
              <w:rPr>
                <w:rFonts w:hint="eastAsia" w:ascii="仿宋_GB2312" w:hAnsi="仿宋_GB2312" w:eastAsia="仿宋_GB2312" w:cs="仿宋_GB2312"/>
                <w:snapToGrid w:val="0"/>
                <w:color w:val="000000"/>
                <w:sz w:val="20"/>
                <w:szCs w:val="20"/>
              </w:rPr>
              <w:t>号）第十六条：保密检查应当根据工作需要成立检查组，配备检查人员，明确检查组长和其他检查人员职责分工。检查组不得少于</w:t>
            </w:r>
            <w:r>
              <w:rPr>
                <w:rFonts w:ascii="仿宋_GB2312" w:hAnsi="仿宋_GB2312" w:eastAsia="仿宋_GB2312" w:cs="仿宋_GB2312"/>
                <w:snapToGrid w:val="0"/>
                <w:color w:val="000000"/>
                <w:sz w:val="20"/>
                <w:szCs w:val="20"/>
              </w:rPr>
              <w:t>2</w:t>
            </w:r>
            <w:r>
              <w:rPr>
                <w:rFonts w:hint="eastAsia" w:ascii="仿宋_GB2312" w:hAnsi="仿宋_GB2312" w:eastAsia="仿宋_GB2312" w:cs="仿宋_GB2312"/>
                <w:snapToGrid w:val="0"/>
                <w:color w:val="000000"/>
                <w:sz w:val="20"/>
                <w:szCs w:val="20"/>
              </w:rPr>
              <w:t>人，检查人员应当佩带相关证件。</w:t>
            </w:r>
          </w:p>
          <w:p w14:paraId="105185E3">
            <w:pPr>
              <w:widowControl/>
              <w:adjustRightInd w:val="0"/>
              <w:snapToGrid w:val="0"/>
              <w:spacing w:line="300" w:lineRule="exact"/>
              <w:ind w:firstLine="400" w:firstLineChars="200"/>
              <w:rPr>
                <w:rFonts w:ascii="仿宋_GB2312" w:hAnsi="仿宋_GB2312" w:eastAsia="仿宋_GB2312" w:cs="仿宋_GB2312"/>
                <w:snapToGrid w:val="0"/>
                <w:color w:val="000000"/>
                <w:sz w:val="20"/>
                <w:szCs w:val="20"/>
              </w:rPr>
            </w:pPr>
            <w:r>
              <w:rPr>
                <w:rFonts w:ascii="仿宋_GB2312" w:hAnsi="仿宋_GB2312" w:eastAsia="仿宋_GB2312" w:cs="仿宋_GB2312"/>
                <w:snapToGrid w:val="0"/>
                <w:color w:val="000000"/>
                <w:sz w:val="20"/>
                <w:szCs w:val="20"/>
              </w:rPr>
              <w:t>3.</w:t>
            </w:r>
            <w:r>
              <w:rPr>
                <w:rFonts w:hint="eastAsia" w:ascii="仿宋_GB2312" w:hAnsi="仿宋_GB2312" w:eastAsia="仿宋_GB2312" w:cs="仿宋_GB2312"/>
                <w:snapToGrid w:val="0"/>
                <w:color w:val="000000"/>
                <w:sz w:val="20"/>
                <w:szCs w:val="20"/>
              </w:rPr>
              <w:t>【法律】《中华人民共和国保守国家秘密法》第二十八条：互联网及其他公共信息网络运营商、服务商应当配合公安机关、国家安全机关、检察机关对泄密案件进行调查；发现利用互联网及其他公共信息网络发布的信息涉及泄露国家秘密的，应当立即停止传输，保存有关记录，向公安机关、国家安全机关或者保密行政管理部门报告；应当根据公安机关、国家安全机关或者保密行政管理部门的要求，删除涉及泄露国家秘密的信息。</w:t>
            </w:r>
          </w:p>
          <w:p w14:paraId="1E22DFFB">
            <w:pPr>
              <w:widowControl/>
              <w:adjustRightInd w:val="0"/>
              <w:snapToGrid w:val="0"/>
              <w:spacing w:line="300" w:lineRule="exact"/>
              <w:ind w:firstLine="400" w:firstLineChars="200"/>
              <w:rPr>
                <w:rFonts w:ascii="仿宋_GB2312" w:hAnsi="仿宋_GB2312" w:eastAsia="仿宋_GB2312" w:cs="仿宋_GB2312"/>
                <w:snapToGrid w:val="0"/>
                <w:color w:val="000000"/>
                <w:sz w:val="20"/>
                <w:szCs w:val="20"/>
              </w:rPr>
            </w:pPr>
            <w:r>
              <w:rPr>
                <w:rFonts w:ascii="仿宋_GB2312" w:hAnsi="仿宋_GB2312" w:eastAsia="仿宋_GB2312" w:cs="仿宋_GB2312"/>
                <w:snapToGrid w:val="0"/>
                <w:color w:val="000000"/>
                <w:sz w:val="20"/>
                <w:szCs w:val="20"/>
              </w:rPr>
              <w:t>4—1.</w:t>
            </w:r>
            <w:r>
              <w:rPr>
                <w:rFonts w:hint="eastAsia" w:ascii="仿宋_GB2312" w:hAnsi="仿宋_GB2312" w:eastAsia="仿宋_GB2312" w:cs="仿宋_GB2312"/>
                <w:snapToGrid w:val="0"/>
                <w:color w:val="000000"/>
                <w:sz w:val="20"/>
                <w:szCs w:val="20"/>
              </w:rPr>
              <w:t>【法律】《中华人民共和国保守国家秘密法》第五十条：互联网及其他公共信息网络运营商、服务商违反本法第二十八条规定的，由公安机关或者国家安全机关、信息产业主管部门按照各自职责分工依法予以处罚。</w:t>
            </w:r>
          </w:p>
          <w:p w14:paraId="15F54922">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ascii="仿宋_GB2312" w:hAnsi="仿宋_GB2312" w:eastAsia="仿宋_GB2312" w:cs="仿宋_GB2312"/>
                <w:snapToGrid w:val="0"/>
                <w:color w:val="000000"/>
                <w:sz w:val="20"/>
                <w:szCs w:val="20"/>
              </w:rPr>
              <w:t>4—2.</w:t>
            </w:r>
            <w:r>
              <w:rPr>
                <w:rFonts w:hint="eastAsia" w:ascii="仿宋_GB2312" w:hAnsi="仿宋_GB2312" w:eastAsia="仿宋_GB2312" w:cs="仿宋_GB2312"/>
                <w:snapToGrid w:val="0"/>
                <w:color w:val="000000"/>
                <w:sz w:val="20"/>
                <w:szCs w:val="20"/>
              </w:rPr>
              <w:t>【规范性文件】《保密检查工作规定》（国保发〔</w:t>
            </w:r>
            <w:r>
              <w:rPr>
                <w:rFonts w:ascii="仿宋_GB2312" w:hAnsi="仿宋_GB2312" w:eastAsia="仿宋_GB2312" w:cs="仿宋_GB2312"/>
                <w:snapToGrid w:val="0"/>
                <w:color w:val="000000"/>
                <w:sz w:val="20"/>
                <w:szCs w:val="20"/>
              </w:rPr>
              <w:t>2013</w:t>
            </w:r>
            <w:r>
              <w:rPr>
                <w:rFonts w:hint="eastAsia" w:ascii="仿宋_GB2312" w:hAnsi="仿宋_GB2312" w:eastAsia="仿宋_GB2312" w:cs="仿宋_GB2312"/>
                <w:snapToGrid w:val="0"/>
                <w:color w:val="000000"/>
                <w:sz w:val="20"/>
                <w:szCs w:val="20"/>
              </w:rPr>
              <w:t>〕</w:t>
            </w:r>
            <w:r>
              <w:rPr>
                <w:rFonts w:ascii="仿宋_GB2312" w:hAnsi="仿宋_GB2312" w:eastAsia="仿宋_GB2312" w:cs="仿宋_GB2312"/>
                <w:snapToGrid w:val="0"/>
                <w:color w:val="000000"/>
                <w:sz w:val="20"/>
                <w:szCs w:val="20"/>
              </w:rPr>
              <w:t>14</w:t>
            </w:r>
            <w:r>
              <w:rPr>
                <w:rFonts w:hint="eastAsia" w:ascii="仿宋_GB2312" w:hAnsi="仿宋_GB2312" w:eastAsia="仿宋_GB2312" w:cs="仿宋_GB2312"/>
                <w:snapToGrid w:val="0"/>
                <w:color w:val="000000"/>
                <w:sz w:val="20"/>
                <w:szCs w:val="20"/>
              </w:rPr>
              <w:t>号）第二十七条：对检查中发现存在严重泄密隐患或者发生泄密案件的受检机关、单位，保密行政管理部门应当适时组织复查，检查整改落实情况。</w:t>
            </w:r>
          </w:p>
        </w:tc>
        <w:tc>
          <w:tcPr>
            <w:tcW w:w="1489" w:type="dxa"/>
            <w:noWrap w:val="0"/>
            <w:vAlign w:val="center"/>
          </w:tcPr>
          <w:p w14:paraId="2587F7E1">
            <w:pPr>
              <w:adjustRightInd w:val="0"/>
              <w:snapToGrid w:val="0"/>
              <w:spacing w:line="280" w:lineRule="exact"/>
              <w:ind w:firstLine="376" w:firstLineChars="200"/>
              <w:jc w:val="left"/>
              <w:rPr>
                <w:rFonts w:ascii="仿宋_GB2312" w:hAnsi="仿宋_GB2312" w:eastAsia="仿宋_GB2312" w:cs="仿宋_GB2312"/>
                <w:spacing w:val="-6"/>
                <w:kern w:val="0"/>
                <w:sz w:val="20"/>
                <w:szCs w:val="20"/>
              </w:rPr>
            </w:pPr>
            <w:r>
              <w:rPr>
                <w:rFonts w:hint="eastAsia" w:ascii="仿宋_GB2312" w:hAnsi="仿宋_GB2312" w:eastAsia="仿宋_GB2312" w:cs="仿宋_GB2312"/>
                <w:spacing w:val="-6"/>
                <w:kern w:val="0"/>
                <w:sz w:val="20"/>
                <w:szCs w:val="20"/>
              </w:rPr>
              <w:t>因不履行或不正确履行行政职责，有下列情形的行政机关及相关工作人员应承担相应的责任：</w:t>
            </w:r>
          </w:p>
          <w:p w14:paraId="6D773A2D">
            <w:pPr>
              <w:adjustRightInd w:val="0"/>
              <w:snapToGrid w:val="0"/>
              <w:spacing w:line="280" w:lineRule="exact"/>
              <w:ind w:firstLine="376" w:firstLineChars="200"/>
              <w:jc w:val="left"/>
              <w:rPr>
                <w:rFonts w:ascii="仿宋_GB2312" w:hAnsi="仿宋_GB2312" w:eastAsia="仿宋_GB2312" w:cs="仿宋_GB2312"/>
                <w:spacing w:val="-6"/>
                <w:kern w:val="0"/>
                <w:sz w:val="20"/>
                <w:szCs w:val="20"/>
              </w:rPr>
            </w:pPr>
            <w:r>
              <w:rPr>
                <w:rFonts w:ascii="仿宋_GB2312" w:hAnsi="仿宋_GB2312" w:eastAsia="仿宋_GB2312" w:cs="仿宋_GB2312"/>
                <w:spacing w:val="-6"/>
                <w:kern w:val="0"/>
                <w:sz w:val="20"/>
                <w:szCs w:val="20"/>
              </w:rPr>
              <w:t>1.</w:t>
            </w:r>
            <w:r>
              <w:rPr>
                <w:rFonts w:hint="eastAsia" w:ascii="仿宋_GB2312" w:hAnsi="仿宋_GB2312" w:eastAsia="仿宋_GB2312" w:cs="仿宋_GB2312"/>
                <w:spacing w:val="-6"/>
                <w:kern w:val="0"/>
                <w:sz w:val="20"/>
                <w:szCs w:val="20"/>
              </w:rPr>
              <w:t>对应当依法及时受理的涉嫌泄露国家秘密线索而不依法及时受理的</w:t>
            </w:r>
            <w:r>
              <w:rPr>
                <w:rFonts w:hint="eastAsia" w:ascii="仿宋_GB2312" w:hAnsi="仿宋_GB2312" w:eastAsia="仿宋_GB2312" w:cs="仿宋_GB2312"/>
                <w:spacing w:val="-6"/>
                <w:kern w:val="0"/>
                <w:sz w:val="20"/>
                <w:szCs w:val="20"/>
                <w:lang w:eastAsia="zh-CN"/>
              </w:rPr>
              <w:t>（驻县委办纪检监察组）</w:t>
            </w:r>
            <w:r>
              <w:rPr>
                <w:rFonts w:hint="eastAsia" w:ascii="仿宋_GB2312" w:hAnsi="仿宋_GB2312" w:eastAsia="仿宋_GB2312" w:cs="仿宋_GB2312"/>
                <w:spacing w:val="-6"/>
                <w:kern w:val="0"/>
                <w:sz w:val="20"/>
                <w:szCs w:val="20"/>
              </w:rPr>
              <w:t>。</w:t>
            </w:r>
          </w:p>
          <w:p w14:paraId="06996762">
            <w:pPr>
              <w:adjustRightInd w:val="0"/>
              <w:snapToGrid w:val="0"/>
              <w:spacing w:line="280" w:lineRule="exact"/>
              <w:ind w:firstLine="376" w:firstLineChars="200"/>
              <w:jc w:val="left"/>
              <w:rPr>
                <w:rFonts w:ascii="仿宋_GB2312" w:hAnsi="仿宋_GB2312" w:eastAsia="仿宋_GB2312" w:cs="仿宋_GB2312"/>
                <w:spacing w:val="-6"/>
                <w:kern w:val="0"/>
                <w:sz w:val="20"/>
                <w:szCs w:val="20"/>
              </w:rPr>
            </w:pPr>
            <w:r>
              <w:rPr>
                <w:rFonts w:ascii="仿宋_GB2312" w:hAnsi="仿宋_GB2312" w:eastAsia="仿宋_GB2312" w:cs="仿宋_GB2312"/>
                <w:spacing w:val="-6"/>
                <w:kern w:val="0"/>
                <w:sz w:val="20"/>
                <w:szCs w:val="20"/>
              </w:rPr>
              <w:t>2.</w:t>
            </w:r>
            <w:r>
              <w:rPr>
                <w:rFonts w:hint="eastAsia" w:ascii="仿宋_GB2312" w:hAnsi="仿宋_GB2312" w:eastAsia="仿宋_GB2312" w:cs="仿宋_GB2312"/>
                <w:spacing w:val="-6"/>
                <w:kern w:val="0"/>
                <w:sz w:val="20"/>
                <w:szCs w:val="20"/>
              </w:rPr>
              <w:t>不按规定对涉嫌泄露国家秘密线索进行初查的</w:t>
            </w:r>
            <w:r>
              <w:rPr>
                <w:rFonts w:hint="eastAsia" w:ascii="仿宋_GB2312" w:hAnsi="仿宋_GB2312" w:eastAsia="仿宋_GB2312" w:cs="仿宋_GB2312"/>
                <w:spacing w:val="-6"/>
                <w:kern w:val="0"/>
                <w:sz w:val="20"/>
                <w:szCs w:val="20"/>
                <w:lang w:eastAsia="zh-CN"/>
              </w:rPr>
              <w:t>（驻县委办纪检监察组）</w:t>
            </w:r>
            <w:r>
              <w:rPr>
                <w:rFonts w:hint="eastAsia" w:ascii="仿宋_GB2312" w:hAnsi="仿宋_GB2312" w:eastAsia="仿宋_GB2312" w:cs="仿宋_GB2312"/>
                <w:spacing w:val="-6"/>
                <w:kern w:val="0"/>
                <w:sz w:val="20"/>
                <w:szCs w:val="20"/>
              </w:rPr>
              <w:t>。</w:t>
            </w:r>
          </w:p>
          <w:p w14:paraId="39D2B73F">
            <w:pPr>
              <w:adjustRightInd w:val="0"/>
              <w:snapToGrid w:val="0"/>
              <w:spacing w:line="280" w:lineRule="exact"/>
              <w:ind w:firstLine="376" w:firstLineChars="200"/>
              <w:jc w:val="left"/>
              <w:rPr>
                <w:rFonts w:ascii="仿宋_GB2312" w:hAnsi="仿宋_GB2312" w:eastAsia="仿宋_GB2312" w:cs="仿宋_GB2312"/>
                <w:spacing w:val="-6"/>
                <w:kern w:val="0"/>
                <w:sz w:val="20"/>
                <w:szCs w:val="20"/>
              </w:rPr>
            </w:pPr>
            <w:r>
              <w:rPr>
                <w:rFonts w:ascii="仿宋_GB2312" w:hAnsi="仿宋_GB2312" w:eastAsia="仿宋_GB2312" w:cs="仿宋_GB2312"/>
                <w:spacing w:val="-6"/>
                <w:kern w:val="0"/>
                <w:sz w:val="20"/>
                <w:szCs w:val="20"/>
              </w:rPr>
              <w:t>3.</w:t>
            </w:r>
            <w:r>
              <w:rPr>
                <w:rFonts w:hint="eastAsia" w:ascii="仿宋_GB2312" w:hAnsi="仿宋_GB2312" w:eastAsia="仿宋_GB2312" w:cs="仿宋_GB2312"/>
                <w:spacing w:val="-6"/>
                <w:kern w:val="0"/>
                <w:sz w:val="20"/>
                <w:szCs w:val="20"/>
              </w:rPr>
              <w:t>对应当立案查处的泄密案件不予立案查处的</w:t>
            </w:r>
            <w:r>
              <w:rPr>
                <w:rFonts w:hint="eastAsia" w:ascii="仿宋_GB2312" w:hAnsi="仿宋_GB2312" w:eastAsia="仿宋_GB2312" w:cs="仿宋_GB2312"/>
                <w:spacing w:val="-6"/>
                <w:kern w:val="0"/>
                <w:sz w:val="20"/>
                <w:szCs w:val="20"/>
                <w:lang w:eastAsia="zh-CN"/>
              </w:rPr>
              <w:t>（驻县委办纪检监察组）</w:t>
            </w:r>
            <w:r>
              <w:rPr>
                <w:rFonts w:hint="eastAsia" w:ascii="仿宋_GB2312" w:hAnsi="仿宋_GB2312" w:eastAsia="仿宋_GB2312" w:cs="仿宋_GB2312"/>
                <w:spacing w:val="-6"/>
                <w:kern w:val="0"/>
                <w:sz w:val="20"/>
                <w:szCs w:val="20"/>
              </w:rPr>
              <w:t>。</w:t>
            </w:r>
          </w:p>
          <w:p w14:paraId="412CCB5F">
            <w:pPr>
              <w:adjustRightInd w:val="0"/>
              <w:snapToGrid w:val="0"/>
              <w:spacing w:line="280" w:lineRule="exact"/>
              <w:ind w:firstLine="376" w:firstLineChars="200"/>
              <w:jc w:val="left"/>
              <w:rPr>
                <w:rFonts w:ascii="仿宋_GB2312" w:hAnsi="仿宋_GB2312" w:eastAsia="仿宋_GB2312" w:cs="仿宋_GB2312"/>
                <w:spacing w:val="-6"/>
                <w:kern w:val="0"/>
                <w:sz w:val="20"/>
                <w:szCs w:val="20"/>
              </w:rPr>
            </w:pPr>
            <w:r>
              <w:rPr>
                <w:rFonts w:ascii="仿宋_GB2312" w:hAnsi="仿宋_GB2312" w:eastAsia="仿宋_GB2312" w:cs="仿宋_GB2312"/>
                <w:spacing w:val="-6"/>
                <w:kern w:val="0"/>
                <w:sz w:val="20"/>
                <w:szCs w:val="20"/>
              </w:rPr>
              <w:t>4.</w:t>
            </w:r>
            <w:r>
              <w:rPr>
                <w:rFonts w:hint="eastAsia" w:ascii="仿宋_GB2312" w:hAnsi="仿宋_GB2312" w:eastAsia="仿宋_GB2312" w:cs="仿宋_GB2312"/>
                <w:spacing w:val="-6"/>
                <w:kern w:val="0"/>
                <w:sz w:val="20"/>
                <w:szCs w:val="20"/>
              </w:rPr>
              <w:t>在泄密案件调查过程中滥用职权、玩忽职守、徇私舞弊的</w:t>
            </w:r>
            <w:r>
              <w:rPr>
                <w:rFonts w:hint="eastAsia" w:ascii="仿宋_GB2312" w:hAnsi="仿宋_GB2312" w:eastAsia="仿宋_GB2312" w:cs="仿宋_GB2312"/>
                <w:spacing w:val="-6"/>
                <w:kern w:val="0"/>
                <w:sz w:val="20"/>
                <w:szCs w:val="20"/>
                <w:lang w:eastAsia="zh-CN"/>
              </w:rPr>
              <w:t>（驻县委办纪检监察组）</w:t>
            </w:r>
            <w:r>
              <w:rPr>
                <w:rFonts w:hint="eastAsia" w:ascii="仿宋_GB2312" w:hAnsi="仿宋_GB2312" w:eastAsia="仿宋_GB2312" w:cs="仿宋_GB2312"/>
                <w:spacing w:val="-6"/>
                <w:kern w:val="0"/>
                <w:sz w:val="20"/>
                <w:szCs w:val="20"/>
              </w:rPr>
              <w:t>。</w:t>
            </w:r>
          </w:p>
          <w:p w14:paraId="3E047BBD">
            <w:pPr>
              <w:adjustRightInd w:val="0"/>
              <w:snapToGrid w:val="0"/>
              <w:spacing w:line="280" w:lineRule="exact"/>
              <w:ind w:firstLine="376" w:firstLineChars="200"/>
              <w:jc w:val="left"/>
              <w:rPr>
                <w:rFonts w:ascii="仿宋_GB2312" w:hAnsi="仿宋_GB2312" w:eastAsia="仿宋_GB2312" w:cs="仿宋_GB2312"/>
                <w:spacing w:val="-6"/>
                <w:kern w:val="0"/>
                <w:sz w:val="20"/>
                <w:szCs w:val="20"/>
              </w:rPr>
            </w:pPr>
            <w:r>
              <w:rPr>
                <w:rFonts w:ascii="仿宋_GB2312" w:hAnsi="仿宋_GB2312" w:eastAsia="仿宋_GB2312" w:cs="仿宋_GB2312"/>
                <w:spacing w:val="-6"/>
                <w:kern w:val="0"/>
                <w:sz w:val="20"/>
                <w:szCs w:val="20"/>
              </w:rPr>
              <w:t>5.</w:t>
            </w:r>
            <w:r>
              <w:rPr>
                <w:rFonts w:hint="eastAsia" w:ascii="仿宋_GB2312" w:hAnsi="仿宋_GB2312" w:eastAsia="仿宋_GB2312" w:cs="仿宋_GB2312"/>
                <w:spacing w:val="-6"/>
                <w:kern w:val="0"/>
                <w:sz w:val="20"/>
                <w:szCs w:val="20"/>
              </w:rPr>
              <w:t>对存在泄密事实，需要追究责任的泄密案件不向有关机关、单位提出处理建议的</w:t>
            </w:r>
            <w:r>
              <w:rPr>
                <w:rFonts w:hint="eastAsia" w:ascii="仿宋_GB2312" w:hAnsi="仿宋_GB2312" w:eastAsia="仿宋_GB2312" w:cs="仿宋_GB2312"/>
                <w:spacing w:val="-6"/>
                <w:kern w:val="0"/>
                <w:sz w:val="20"/>
                <w:szCs w:val="20"/>
                <w:lang w:eastAsia="zh-CN"/>
              </w:rPr>
              <w:t>（驻县委办纪检监察组）</w:t>
            </w:r>
            <w:r>
              <w:rPr>
                <w:rFonts w:hint="eastAsia" w:ascii="仿宋_GB2312" w:hAnsi="仿宋_GB2312" w:eastAsia="仿宋_GB2312" w:cs="仿宋_GB2312"/>
                <w:spacing w:val="-6"/>
                <w:kern w:val="0"/>
                <w:sz w:val="20"/>
                <w:szCs w:val="20"/>
              </w:rPr>
              <w:t>。</w:t>
            </w:r>
          </w:p>
          <w:p w14:paraId="395101B5">
            <w:pPr>
              <w:adjustRightInd w:val="0"/>
              <w:snapToGrid w:val="0"/>
              <w:spacing w:line="280" w:lineRule="exact"/>
              <w:ind w:firstLine="376" w:firstLineChars="200"/>
              <w:jc w:val="left"/>
              <w:rPr>
                <w:rFonts w:ascii="仿宋_GB2312" w:hAnsi="仿宋_GB2312" w:eastAsia="仿宋_GB2312" w:cs="仿宋_GB2312"/>
                <w:spacing w:val="-6"/>
                <w:kern w:val="0"/>
                <w:sz w:val="20"/>
                <w:szCs w:val="20"/>
              </w:rPr>
            </w:pPr>
            <w:r>
              <w:rPr>
                <w:rFonts w:ascii="仿宋_GB2312" w:hAnsi="仿宋_GB2312" w:eastAsia="仿宋_GB2312" w:cs="仿宋_GB2312"/>
                <w:spacing w:val="-6"/>
                <w:kern w:val="0"/>
                <w:sz w:val="20"/>
                <w:szCs w:val="20"/>
              </w:rPr>
              <w:t>6.</w:t>
            </w:r>
            <w:r>
              <w:rPr>
                <w:rFonts w:hint="eastAsia" w:ascii="仿宋_GB2312" w:hAnsi="仿宋_GB2312" w:eastAsia="仿宋_GB2312" w:cs="仿宋_GB2312"/>
                <w:spacing w:val="-6"/>
                <w:kern w:val="0"/>
                <w:sz w:val="20"/>
                <w:szCs w:val="20"/>
              </w:rPr>
              <w:t>对应当结案的泄密案件不予结案的</w:t>
            </w:r>
            <w:r>
              <w:rPr>
                <w:rFonts w:hint="eastAsia" w:ascii="仿宋_GB2312" w:hAnsi="仿宋_GB2312" w:eastAsia="仿宋_GB2312" w:cs="仿宋_GB2312"/>
                <w:spacing w:val="-6"/>
                <w:kern w:val="0"/>
                <w:sz w:val="20"/>
                <w:szCs w:val="20"/>
                <w:lang w:eastAsia="zh-CN"/>
              </w:rPr>
              <w:t>（驻县委办纪检监察组）</w:t>
            </w:r>
            <w:r>
              <w:rPr>
                <w:rFonts w:hint="eastAsia" w:ascii="仿宋_GB2312" w:hAnsi="仿宋_GB2312" w:eastAsia="仿宋_GB2312" w:cs="仿宋_GB2312"/>
                <w:spacing w:val="-6"/>
                <w:kern w:val="0"/>
                <w:sz w:val="20"/>
                <w:szCs w:val="20"/>
              </w:rPr>
              <w:t>。</w:t>
            </w:r>
          </w:p>
          <w:p w14:paraId="2FB26726">
            <w:pPr>
              <w:adjustRightInd w:val="0"/>
              <w:snapToGrid w:val="0"/>
              <w:spacing w:line="280" w:lineRule="exact"/>
              <w:ind w:firstLine="376" w:firstLineChars="200"/>
              <w:jc w:val="left"/>
              <w:rPr>
                <w:rFonts w:hint="eastAsia" w:ascii="Times New Roman" w:hAnsi="Times New Roman" w:eastAsia="仿宋_GB2312" w:cs="仿宋_GB2312"/>
                <w:color w:val="000000"/>
                <w:kern w:val="0"/>
                <w:sz w:val="20"/>
                <w:szCs w:val="20"/>
              </w:rPr>
            </w:pPr>
            <w:r>
              <w:rPr>
                <w:rFonts w:ascii="仿宋_GB2312" w:hAnsi="仿宋_GB2312" w:eastAsia="仿宋_GB2312" w:cs="仿宋_GB2312"/>
                <w:spacing w:val="-6"/>
                <w:kern w:val="0"/>
                <w:sz w:val="20"/>
                <w:szCs w:val="20"/>
              </w:rPr>
              <w:t>7.</w:t>
            </w:r>
            <w:r>
              <w:rPr>
                <w:rFonts w:hint="eastAsia" w:ascii="仿宋_GB2312" w:hAnsi="仿宋_GB2312" w:eastAsia="仿宋_GB2312" w:cs="仿宋_GB2312"/>
                <w:spacing w:val="-6"/>
                <w:kern w:val="0"/>
                <w:sz w:val="20"/>
                <w:szCs w:val="20"/>
              </w:rPr>
              <w:t>除以上追责情形外，其他违反法律法规规章的行为依法追究相应责任</w:t>
            </w:r>
            <w:r>
              <w:rPr>
                <w:rFonts w:hint="eastAsia" w:ascii="仿宋_GB2312" w:hAnsi="仿宋_GB2312" w:eastAsia="仿宋_GB2312" w:cs="仿宋_GB2312"/>
                <w:spacing w:val="-6"/>
                <w:kern w:val="0"/>
                <w:sz w:val="20"/>
                <w:szCs w:val="20"/>
                <w:lang w:eastAsia="zh-CN"/>
              </w:rPr>
              <w:t>（驻县委办纪检监察组）</w:t>
            </w:r>
          </w:p>
        </w:tc>
        <w:tc>
          <w:tcPr>
            <w:tcW w:w="5188" w:type="dxa"/>
            <w:noWrap w:val="0"/>
            <w:vAlign w:val="center"/>
          </w:tcPr>
          <w:p w14:paraId="7DB04EF9">
            <w:pPr>
              <w:adjustRightInd w:val="0"/>
              <w:snapToGrid w:val="0"/>
              <w:spacing w:line="300" w:lineRule="exact"/>
              <w:ind w:firstLine="400" w:firstLineChars="200"/>
              <w:rPr>
                <w:rFonts w:ascii="仿宋_GB2312" w:hAnsi="仿宋_GB2312" w:eastAsia="仿宋_GB2312" w:cs="仿宋_GB2312"/>
                <w:kern w:val="0"/>
                <w:sz w:val="20"/>
                <w:szCs w:val="20"/>
              </w:rPr>
            </w:pPr>
            <w:r>
              <w:rPr>
                <w:rFonts w:ascii="仿宋_GB2312" w:hAnsi="仿宋_GB2312" w:eastAsia="仿宋_GB2312" w:cs="仿宋_GB2312"/>
                <w:kern w:val="0"/>
                <w:sz w:val="20"/>
                <w:szCs w:val="20"/>
              </w:rPr>
              <w:t>1.</w:t>
            </w:r>
            <w:r>
              <w:rPr>
                <w:rFonts w:hint="eastAsia" w:ascii="仿宋_GB2312" w:hAnsi="仿宋_GB2312" w:eastAsia="仿宋_GB2312" w:cs="仿宋_GB2312"/>
                <w:kern w:val="0"/>
                <w:sz w:val="20"/>
                <w:szCs w:val="20"/>
              </w:rPr>
              <w:t>【部门规章】《泄密案件查处办法》（</w:t>
            </w:r>
            <w:r>
              <w:rPr>
                <w:rFonts w:ascii="仿宋_GB2312" w:hAnsi="仿宋_GB2312" w:eastAsia="仿宋_GB2312" w:cs="仿宋_GB2312"/>
                <w:kern w:val="0"/>
                <w:sz w:val="20"/>
                <w:szCs w:val="20"/>
              </w:rPr>
              <w:t>2017</w:t>
            </w:r>
            <w:r>
              <w:rPr>
                <w:rFonts w:hint="eastAsia" w:ascii="仿宋_GB2312" w:hAnsi="仿宋_GB2312" w:eastAsia="仿宋_GB2312" w:cs="仿宋_GB2312"/>
                <w:kern w:val="0"/>
                <w:sz w:val="20"/>
                <w:szCs w:val="20"/>
              </w:rPr>
              <w:t>年</w:t>
            </w:r>
            <w:r>
              <w:rPr>
                <w:rFonts w:ascii="仿宋_GB2312" w:hAnsi="仿宋_GB2312" w:eastAsia="仿宋_GB2312" w:cs="仿宋_GB2312"/>
                <w:kern w:val="0"/>
                <w:sz w:val="20"/>
                <w:szCs w:val="20"/>
              </w:rPr>
              <w:t>12</w:t>
            </w:r>
            <w:r>
              <w:rPr>
                <w:rFonts w:hint="eastAsia" w:ascii="仿宋_GB2312" w:hAnsi="仿宋_GB2312" w:eastAsia="仿宋_GB2312" w:cs="仿宋_GB2312"/>
                <w:kern w:val="0"/>
                <w:sz w:val="20"/>
                <w:szCs w:val="20"/>
              </w:rPr>
              <w:t>月</w:t>
            </w:r>
            <w:r>
              <w:rPr>
                <w:rFonts w:ascii="仿宋_GB2312" w:hAnsi="仿宋_GB2312" w:eastAsia="仿宋_GB2312" w:cs="仿宋_GB2312"/>
                <w:kern w:val="0"/>
                <w:sz w:val="20"/>
                <w:szCs w:val="20"/>
              </w:rPr>
              <w:t>29</w:t>
            </w:r>
            <w:r>
              <w:rPr>
                <w:rFonts w:hint="eastAsia" w:ascii="仿宋_GB2312" w:hAnsi="仿宋_GB2312" w:eastAsia="仿宋_GB2312" w:cs="仿宋_GB2312"/>
                <w:kern w:val="0"/>
                <w:sz w:val="20"/>
                <w:szCs w:val="20"/>
              </w:rPr>
              <w:t>日国家</w:t>
            </w:r>
            <w:r>
              <w:rPr>
                <w:rFonts w:hint="eastAsia" w:ascii="仿宋_GB2312" w:hAnsi="仿宋_GB2312" w:eastAsia="仿宋_GB2312" w:cs="仿宋_GB2312"/>
                <w:kern w:val="0"/>
                <w:sz w:val="20"/>
                <w:szCs w:val="20"/>
                <w:lang w:eastAsia="zh-CN"/>
              </w:rPr>
              <w:t>保密局</w:t>
            </w:r>
            <w:r>
              <w:rPr>
                <w:rFonts w:hint="eastAsia" w:ascii="仿宋_GB2312" w:hAnsi="仿宋_GB2312" w:eastAsia="仿宋_GB2312" w:cs="仿宋_GB2312"/>
                <w:kern w:val="0"/>
                <w:sz w:val="20"/>
                <w:szCs w:val="20"/>
              </w:rPr>
              <w:t>令第</w:t>
            </w:r>
            <w:r>
              <w:rPr>
                <w:rFonts w:ascii="仿宋_GB2312" w:hAnsi="仿宋_GB2312" w:eastAsia="仿宋_GB2312" w:cs="仿宋_GB2312"/>
                <w:kern w:val="0"/>
                <w:sz w:val="20"/>
                <w:szCs w:val="20"/>
              </w:rPr>
              <w:t>2</w:t>
            </w:r>
            <w:r>
              <w:rPr>
                <w:rFonts w:hint="eastAsia" w:ascii="仿宋_GB2312" w:hAnsi="仿宋_GB2312" w:eastAsia="仿宋_GB2312" w:cs="仿宋_GB2312"/>
                <w:kern w:val="0"/>
                <w:sz w:val="20"/>
                <w:szCs w:val="20"/>
              </w:rPr>
              <w:t>号公布）第九章第六十条：保密行政管理部门办理泄密案件，未依法履行职责，或者滥用职权、玩忽职守、徇私舞弊的，对直接负责的主管人员和其他直接责任人员依法给予处分；构成犯罪的，依法追究刑事责任。</w:t>
            </w:r>
          </w:p>
          <w:p w14:paraId="238BB4DC">
            <w:pPr>
              <w:adjustRightInd w:val="0"/>
              <w:snapToGrid w:val="0"/>
              <w:spacing w:line="300" w:lineRule="exact"/>
              <w:ind w:firstLine="400" w:firstLineChars="200"/>
              <w:rPr>
                <w:rFonts w:ascii="仿宋_GB2312" w:hAnsi="仿宋_GB2312" w:eastAsia="仿宋_GB2312" w:cs="仿宋_GB2312"/>
                <w:kern w:val="0"/>
                <w:sz w:val="20"/>
                <w:szCs w:val="20"/>
              </w:rPr>
            </w:pPr>
            <w:r>
              <w:rPr>
                <w:rFonts w:ascii="仿宋_GB2312" w:hAnsi="仿宋_GB2312" w:eastAsia="仿宋_GB2312" w:cs="仿宋_GB2312"/>
                <w:kern w:val="0"/>
                <w:sz w:val="20"/>
                <w:szCs w:val="20"/>
              </w:rPr>
              <w:t>2.</w:t>
            </w:r>
            <w:r>
              <w:rPr>
                <w:rFonts w:hint="eastAsia" w:ascii="仿宋_GB2312" w:hAnsi="仿宋_GB2312" w:eastAsia="仿宋_GB2312" w:cs="仿宋_GB2312"/>
                <w:kern w:val="0"/>
                <w:sz w:val="20"/>
                <w:szCs w:val="20"/>
              </w:rPr>
              <w:t>同</w:t>
            </w:r>
            <w:r>
              <w:rPr>
                <w:rFonts w:ascii="仿宋_GB2312" w:hAnsi="仿宋_GB2312" w:eastAsia="仿宋_GB2312" w:cs="仿宋_GB2312"/>
                <w:kern w:val="0"/>
                <w:sz w:val="20"/>
                <w:szCs w:val="20"/>
              </w:rPr>
              <w:t>1.</w:t>
            </w:r>
          </w:p>
          <w:p w14:paraId="79AB9943">
            <w:pPr>
              <w:adjustRightInd w:val="0"/>
              <w:snapToGrid w:val="0"/>
              <w:spacing w:line="300" w:lineRule="exact"/>
              <w:ind w:firstLine="400" w:firstLineChars="200"/>
              <w:rPr>
                <w:rFonts w:ascii="仿宋_GB2312" w:hAnsi="仿宋_GB2312" w:eastAsia="仿宋_GB2312" w:cs="仿宋_GB2312"/>
                <w:kern w:val="0"/>
                <w:sz w:val="20"/>
                <w:szCs w:val="20"/>
              </w:rPr>
            </w:pPr>
            <w:r>
              <w:rPr>
                <w:rFonts w:ascii="仿宋_GB2312" w:hAnsi="仿宋_GB2312" w:eastAsia="仿宋_GB2312" w:cs="仿宋_GB2312"/>
                <w:kern w:val="0"/>
                <w:sz w:val="20"/>
                <w:szCs w:val="20"/>
              </w:rPr>
              <w:t>3.</w:t>
            </w:r>
            <w:r>
              <w:rPr>
                <w:rFonts w:hint="eastAsia" w:ascii="仿宋_GB2312" w:hAnsi="仿宋_GB2312" w:eastAsia="仿宋_GB2312" w:cs="仿宋_GB2312"/>
                <w:kern w:val="0"/>
                <w:sz w:val="20"/>
                <w:szCs w:val="20"/>
              </w:rPr>
              <w:t>同</w:t>
            </w:r>
            <w:r>
              <w:rPr>
                <w:rFonts w:ascii="仿宋_GB2312" w:hAnsi="仿宋_GB2312" w:eastAsia="仿宋_GB2312" w:cs="仿宋_GB2312"/>
                <w:kern w:val="0"/>
                <w:sz w:val="20"/>
                <w:szCs w:val="20"/>
              </w:rPr>
              <w:t>1.</w:t>
            </w:r>
          </w:p>
          <w:p w14:paraId="26136CD4">
            <w:pPr>
              <w:adjustRightInd w:val="0"/>
              <w:snapToGrid w:val="0"/>
              <w:spacing w:line="300" w:lineRule="exact"/>
              <w:ind w:firstLine="400" w:firstLineChars="200"/>
              <w:rPr>
                <w:rFonts w:ascii="仿宋_GB2312" w:hAnsi="仿宋_GB2312" w:eastAsia="仿宋_GB2312" w:cs="仿宋_GB2312"/>
                <w:kern w:val="0"/>
                <w:sz w:val="20"/>
                <w:szCs w:val="20"/>
              </w:rPr>
            </w:pPr>
            <w:r>
              <w:rPr>
                <w:rFonts w:ascii="仿宋_GB2312" w:hAnsi="仿宋_GB2312" w:eastAsia="仿宋_GB2312" w:cs="仿宋_GB2312"/>
                <w:kern w:val="0"/>
                <w:sz w:val="20"/>
                <w:szCs w:val="20"/>
              </w:rPr>
              <w:t>4.</w:t>
            </w:r>
            <w:r>
              <w:rPr>
                <w:rFonts w:hint="eastAsia" w:ascii="仿宋_GB2312" w:hAnsi="仿宋_GB2312" w:eastAsia="仿宋_GB2312" w:cs="仿宋_GB2312"/>
                <w:kern w:val="0"/>
                <w:sz w:val="20"/>
                <w:szCs w:val="20"/>
              </w:rPr>
              <w:t>同</w:t>
            </w:r>
            <w:r>
              <w:rPr>
                <w:rFonts w:ascii="仿宋_GB2312" w:hAnsi="仿宋_GB2312" w:eastAsia="仿宋_GB2312" w:cs="仿宋_GB2312"/>
                <w:kern w:val="0"/>
                <w:sz w:val="20"/>
                <w:szCs w:val="20"/>
              </w:rPr>
              <w:t>1.</w:t>
            </w:r>
          </w:p>
          <w:p w14:paraId="0435E6F6">
            <w:pPr>
              <w:adjustRightInd w:val="0"/>
              <w:snapToGrid w:val="0"/>
              <w:spacing w:line="300" w:lineRule="exact"/>
              <w:ind w:firstLine="400" w:firstLineChars="200"/>
              <w:rPr>
                <w:rFonts w:ascii="仿宋_GB2312" w:hAnsi="仿宋_GB2312" w:eastAsia="仿宋_GB2312" w:cs="仿宋_GB2312"/>
                <w:kern w:val="0"/>
                <w:sz w:val="20"/>
                <w:szCs w:val="20"/>
              </w:rPr>
            </w:pPr>
            <w:r>
              <w:rPr>
                <w:rFonts w:ascii="仿宋_GB2312" w:hAnsi="仿宋_GB2312" w:eastAsia="仿宋_GB2312" w:cs="仿宋_GB2312"/>
                <w:kern w:val="0"/>
                <w:sz w:val="20"/>
                <w:szCs w:val="20"/>
              </w:rPr>
              <w:t>5.</w:t>
            </w:r>
            <w:r>
              <w:rPr>
                <w:rFonts w:hint="eastAsia" w:ascii="仿宋_GB2312" w:hAnsi="仿宋_GB2312" w:eastAsia="仿宋_GB2312" w:cs="仿宋_GB2312"/>
                <w:kern w:val="0"/>
                <w:sz w:val="20"/>
                <w:szCs w:val="20"/>
              </w:rPr>
              <w:t>同</w:t>
            </w:r>
            <w:r>
              <w:rPr>
                <w:rFonts w:ascii="仿宋_GB2312" w:hAnsi="仿宋_GB2312" w:eastAsia="仿宋_GB2312" w:cs="仿宋_GB2312"/>
                <w:kern w:val="0"/>
                <w:sz w:val="20"/>
                <w:szCs w:val="20"/>
              </w:rPr>
              <w:t>1.</w:t>
            </w:r>
          </w:p>
          <w:p w14:paraId="48FD407D">
            <w:pPr>
              <w:adjustRightInd w:val="0"/>
              <w:snapToGrid w:val="0"/>
              <w:spacing w:line="300" w:lineRule="exact"/>
              <w:ind w:firstLine="400" w:firstLineChars="200"/>
              <w:rPr>
                <w:rFonts w:hint="eastAsia" w:ascii="Times New Roman" w:hAnsi="Times New Roman" w:eastAsia="仿宋_GB2312" w:cs="仿宋_GB2312"/>
                <w:b w:val="0"/>
                <w:bCs w:val="0"/>
                <w:snapToGrid w:val="0"/>
                <w:color w:val="000000"/>
                <w:sz w:val="20"/>
                <w:szCs w:val="20"/>
              </w:rPr>
            </w:pPr>
            <w:r>
              <w:rPr>
                <w:rFonts w:ascii="仿宋_GB2312" w:hAnsi="仿宋_GB2312" w:eastAsia="仿宋_GB2312" w:cs="仿宋_GB2312"/>
                <w:kern w:val="0"/>
                <w:sz w:val="20"/>
                <w:szCs w:val="20"/>
              </w:rPr>
              <w:t>6.</w:t>
            </w:r>
            <w:r>
              <w:rPr>
                <w:rFonts w:hint="eastAsia" w:ascii="仿宋_GB2312" w:hAnsi="仿宋_GB2312" w:eastAsia="仿宋_GB2312" w:cs="仿宋_GB2312"/>
                <w:kern w:val="0"/>
                <w:sz w:val="20"/>
                <w:szCs w:val="20"/>
              </w:rPr>
              <w:t>同</w:t>
            </w:r>
            <w:r>
              <w:rPr>
                <w:rFonts w:ascii="仿宋_GB2312" w:hAnsi="仿宋_GB2312" w:eastAsia="仿宋_GB2312" w:cs="仿宋_GB2312"/>
                <w:kern w:val="0"/>
                <w:sz w:val="20"/>
                <w:szCs w:val="20"/>
              </w:rPr>
              <w:t>1.</w:t>
            </w:r>
          </w:p>
        </w:tc>
        <w:tc>
          <w:tcPr>
            <w:tcW w:w="532" w:type="dxa"/>
            <w:noWrap w:val="0"/>
            <w:vAlign w:val="center"/>
          </w:tcPr>
          <w:p w14:paraId="6FC1865B">
            <w:pPr>
              <w:adjustRightInd w:val="0"/>
              <w:snapToGrid w:val="0"/>
              <w:spacing w:line="300" w:lineRule="exact"/>
              <w:jc w:val="center"/>
              <w:rPr>
                <w:rFonts w:hint="eastAsia" w:ascii="仿宋_GB2312" w:hAnsi="仿宋_GB2312" w:eastAsia="仿宋_GB2312" w:cs="仿宋_GB2312"/>
                <w:color w:val="000000"/>
                <w:kern w:val="0"/>
                <w:sz w:val="20"/>
                <w:szCs w:val="20"/>
                <w:lang w:eastAsia="zh-CN"/>
              </w:rPr>
            </w:pPr>
            <w:r>
              <w:rPr>
                <w:rFonts w:hint="eastAsia" w:ascii="仿宋_GB2312" w:hAnsi="仿宋_GB2312" w:eastAsia="仿宋_GB2312" w:cs="仿宋_GB2312"/>
                <w:color w:val="000000"/>
                <w:kern w:val="0"/>
                <w:sz w:val="20"/>
                <w:szCs w:val="20"/>
              </w:rPr>
              <w:t>法律法规规定的免责情形及自治区</w:t>
            </w:r>
            <w:r>
              <w:rPr>
                <w:rFonts w:hint="eastAsia" w:ascii="仿宋_GB2312" w:hAnsi="仿宋_GB2312" w:eastAsia="仿宋_GB2312" w:cs="仿宋_GB2312"/>
                <w:color w:val="000000"/>
                <w:kern w:val="0"/>
                <w:sz w:val="20"/>
                <w:szCs w:val="20"/>
                <w:lang w:eastAsia="zh-CN"/>
              </w:rPr>
              <w:t>、桂林市党委政府和县委、县政府</w:t>
            </w:r>
            <w:r>
              <w:rPr>
                <w:rFonts w:hint="eastAsia" w:ascii="仿宋_GB2312" w:hAnsi="仿宋_GB2312" w:eastAsia="仿宋_GB2312" w:cs="仿宋_GB2312"/>
                <w:color w:val="000000"/>
                <w:kern w:val="0"/>
                <w:sz w:val="20"/>
                <w:szCs w:val="20"/>
              </w:rPr>
              <w:t>有关文件中明确的免责情形。</w:t>
            </w:r>
          </w:p>
        </w:tc>
        <w:tc>
          <w:tcPr>
            <w:tcW w:w="381" w:type="dxa"/>
            <w:noWrap w:val="0"/>
            <w:vAlign w:val="center"/>
          </w:tcPr>
          <w:p w14:paraId="0A126EF1">
            <w:pPr>
              <w:widowControl/>
              <w:adjustRightInd w:val="0"/>
              <w:snapToGrid w:val="0"/>
              <w:spacing w:line="300" w:lineRule="exact"/>
              <w:jc w:val="center"/>
              <w:rPr>
                <w:rFonts w:hint="eastAsia" w:ascii="方正书宋_GBK" w:hAnsi="宋体" w:eastAsia="方正书宋_GBK" w:cs="宋体"/>
                <w:color w:val="FF0000"/>
                <w:kern w:val="0"/>
                <w:sz w:val="20"/>
                <w:szCs w:val="20"/>
                <w:lang w:eastAsia="zh-CN"/>
              </w:rPr>
            </w:pPr>
          </w:p>
        </w:tc>
      </w:tr>
      <w:tr w14:paraId="56DF6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718" w:hRule="atLeast"/>
          <w:jc w:val="center"/>
        </w:trPr>
        <w:tc>
          <w:tcPr>
            <w:tcW w:w="406" w:type="dxa"/>
            <w:noWrap w:val="0"/>
            <w:vAlign w:val="center"/>
          </w:tcPr>
          <w:p w14:paraId="15EA5BDE">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9</w:t>
            </w:r>
          </w:p>
        </w:tc>
        <w:tc>
          <w:tcPr>
            <w:tcW w:w="308" w:type="dxa"/>
            <w:noWrap w:val="0"/>
            <w:vAlign w:val="center"/>
          </w:tcPr>
          <w:p w14:paraId="28D540D0">
            <w:pPr>
              <w:keepNext w:val="0"/>
              <w:keepLines w:val="0"/>
              <w:pageBreakBefore w:val="0"/>
              <w:widowControl/>
              <w:kinsoku/>
              <w:wordWrap/>
              <w:overflowPunct/>
              <w:topLinePunct w:val="0"/>
              <w:autoSpaceDE/>
              <w:autoSpaceDN/>
              <w:bidi w:val="0"/>
              <w:adjustRightInd w:val="0"/>
              <w:snapToGrid w:val="0"/>
              <w:spacing w:line="240" w:lineRule="exact"/>
              <w:jc w:val="both"/>
              <w:textAlignment w:val="auto"/>
              <w:rPr>
                <w:rFonts w:hint="eastAsia" w:ascii="仿宋_GB2312" w:hAnsi="仿宋_GB2312" w:eastAsia="仿宋_GB2312" w:cs="仿宋_GB2312"/>
                <w:snapToGrid w:val="0"/>
                <w:color w:val="000000"/>
                <w:sz w:val="20"/>
                <w:szCs w:val="20"/>
              </w:rPr>
            </w:pPr>
            <w:r>
              <w:rPr>
                <w:rFonts w:hint="eastAsia" w:ascii="仿宋_GB2312" w:hAnsi="仿宋_GB2312" w:eastAsia="仿宋_GB2312" w:cs="仿宋_GB2312"/>
                <w:snapToGrid w:val="0"/>
                <w:color w:val="000000"/>
                <w:sz w:val="20"/>
                <w:szCs w:val="20"/>
              </w:rPr>
              <w:t>行政奖励</w:t>
            </w:r>
          </w:p>
        </w:tc>
        <w:tc>
          <w:tcPr>
            <w:tcW w:w="504" w:type="dxa"/>
            <w:noWrap w:val="0"/>
            <w:vAlign w:val="center"/>
          </w:tcPr>
          <w:p w14:paraId="60051378">
            <w:pPr>
              <w:keepNext w:val="0"/>
              <w:keepLines w:val="0"/>
              <w:pageBreakBefore w:val="0"/>
              <w:widowControl/>
              <w:kinsoku/>
              <w:wordWrap/>
              <w:overflowPunct/>
              <w:topLinePunct w:val="0"/>
              <w:autoSpaceDE/>
              <w:autoSpaceDN/>
              <w:bidi w:val="0"/>
              <w:adjustRightInd w:val="0"/>
              <w:snapToGrid w:val="0"/>
              <w:spacing w:line="240" w:lineRule="exact"/>
              <w:jc w:val="both"/>
              <w:textAlignment w:val="auto"/>
              <w:rPr>
                <w:rFonts w:hint="eastAsia" w:ascii="仿宋_GB2312" w:hAnsi="仿宋_GB2312" w:eastAsia="仿宋_GB2312" w:cs="仿宋_GB2312"/>
                <w:snapToGrid w:val="0"/>
                <w:color w:val="000000"/>
                <w:sz w:val="20"/>
                <w:szCs w:val="20"/>
                <w:lang w:eastAsia="zh-CN"/>
              </w:rPr>
            </w:pPr>
            <w:r>
              <w:rPr>
                <w:rFonts w:hint="eastAsia" w:eastAsia="仿宋_GB2312" w:cs="仿宋_GB2312"/>
                <w:snapToGrid w:val="0"/>
                <w:color w:val="000000"/>
                <w:sz w:val="20"/>
                <w:szCs w:val="20"/>
              </w:rPr>
              <w:t>对在档案工作中作出显著成绩的或者向国家捐赠重要、珍贵档案的单位和个人的表彰或者奖励</w:t>
            </w:r>
          </w:p>
        </w:tc>
        <w:tc>
          <w:tcPr>
            <w:tcW w:w="546" w:type="dxa"/>
            <w:noWrap w:val="0"/>
            <w:vAlign w:val="center"/>
          </w:tcPr>
          <w:p w14:paraId="65EDA4B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both"/>
              <w:textAlignment w:val="auto"/>
              <w:rPr>
                <w:rFonts w:hint="eastAsia" w:ascii="仿宋_GB2312" w:hAnsi="仿宋_GB2312" w:eastAsia="仿宋_GB2312" w:cs="仿宋_GB2312"/>
                <w:snapToGrid w:val="0"/>
                <w:color w:val="000000"/>
                <w:sz w:val="20"/>
                <w:szCs w:val="20"/>
              </w:rPr>
            </w:pPr>
          </w:p>
        </w:tc>
        <w:tc>
          <w:tcPr>
            <w:tcW w:w="966" w:type="dxa"/>
            <w:noWrap w:val="0"/>
            <w:vAlign w:val="center"/>
          </w:tcPr>
          <w:p w14:paraId="78FCA819">
            <w:pPr>
              <w:keepNext w:val="0"/>
              <w:keepLines w:val="0"/>
              <w:pageBreakBefore w:val="0"/>
              <w:widowControl/>
              <w:kinsoku/>
              <w:wordWrap/>
              <w:overflowPunct/>
              <w:topLinePunct w:val="0"/>
              <w:autoSpaceDE/>
              <w:autoSpaceDN/>
              <w:bidi w:val="0"/>
              <w:adjustRightInd w:val="0"/>
              <w:snapToGrid w:val="0"/>
              <w:spacing w:line="240" w:lineRule="exact"/>
              <w:jc w:val="both"/>
              <w:textAlignment w:val="auto"/>
              <w:rPr>
                <w:rFonts w:hint="eastAsia" w:ascii="仿宋_GB2312" w:hAnsi="仿宋_GB2312" w:eastAsia="仿宋_GB2312" w:cs="仿宋_GB2312"/>
                <w:snapToGrid w:val="0"/>
                <w:color w:val="000000"/>
                <w:sz w:val="20"/>
                <w:szCs w:val="20"/>
                <w:lang w:eastAsia="zh-CN"/>
              </w:rPr>
            </w:pPr>
            <w:r>
              <w:rPr>
                <w:rFonts w:hint="eastAsia" w:ascii="仿宋_GB2312" w:hAnsi="仿宋_GB2312" w:eastAsia="仿宋_GB2312" w:cs="仿宋_GB2312"/>
                <w:snapToGrid w:val="0"/>
                <w:color w:val="000000"/>
                <w:sz w:val="20"/>
                <w:szCs w:val="20"/>
                <w:lang w:eastAsia="zh-CN"/>
              </w:rPr>
              <w:t>中共全州县委办公室</w:t>
            </w:r>
          </w:p>
        </w:tc>
        <w:tc>
          <w:tcPr>
            <w:tcW w:w="1008" w:type="dxa"/>
            <w:noWrap w:val="0"/>
            <w:vAlign w:val="center"/>
          </w:tcPr>
          <w:p w14:paraId="0138A3EB">
            <w:pPr>
              <w:keepNext w:val="0"/>
              <w:keepLines w:val="0"/>
              <w:pageBreakBefore w:val="0"/>
              <w:kinsoku/>
              <w:wordWrap/>
              <w:overflowPunct/>
              <w:topLinePunct w:val="0"/>
              <w:autoSpaceDE/>
              <w:autoSpaceDN/>
              <w:bidi w:val="0"/>
              <w:adjustRightInd w:val="0"/>
              <w:snapToGrid w:val="0"/>
              <w:spacing w:line="240" w:lineRule="exact"/>
              <w:jc w:val="both"/>
              <w:textAlignment w:val="auto"/>
              <w:rPr>
                <w:rFonts w:hint="eastAsia" w:ascii="仿宋_GB2312" w:hAnsi="仿宋_GB2312" w:eastAsia="仿宋_GB2312" w:cs="仿宋_GB2312"/>
                <w:snapToGrid w:val="0"/>
                <w:color w:val="000000"/>
                <w:sz w:val="20"/>
                <w:szCs w:val="20"/>
                <w:lang w:eastAsia="zh-CN"/>
              </w:rPr>
            </w:pPr>
            <w:r>
              <w:rPr>
                <w:rFonts w:hint="eastAsia" w:ascii="仿宋_GB2312" w:hAnsi="仿宋_GB2312" w:eastAsia="仿宋_GB2312" w:cs="仿宋_GB2312"/>
                <w:sz w:val="20"/>
                <w:szCs w:val="20"/>
                <w:lang w:eastAsia="zh-CN"/>
              </w:rPr>
              <w:t>档案事业发展和管理股</w:t>
            </w:r>
          </w:p>
        </w:tc>
        <w:tc>
          <w:tcPr>
            <w:tcW w:w="3199" w:type="dxa"/>
            <w:noWrap w:val="0"/>
            <w:vAlign w:val="center"/>
          </w:tcPr>
          <w:p w14:paraId="4A739BE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1.【法律】《中华人民共和国档案法》第七条第二款：对在档案收集、整理、保护、利用等方面做出突出贡献的单位和个人，按照国家有关规定给予表彰、奖励。</w:t>
            </w:r>
          </w:p>
          <w:p w14:paraId="637E2B2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行政法规】《中华人民共和国档案法实施办法》（1999年国务院批准，1999年国家档案局第5号令发布，2017年国务院令第676号修订）第六条：有下列事迹之一的，由人民政府、档案行政管理部门或者本单位给予奖励：（一）对档案的收集、整理、提供利用做出显著成绩的；（二）对档案的保护和现代化管理做出显著成绩的；（三）对档案学研究做出重要贡献的；（四）将重要的或者珍贵的档案捐赠给国家的；（五）同违反档案法律、法规的行为作斗争，表现突出的。</w:t>
            </w:r>
          </w:p>
        </w:tc>
        <w:tc>
          <w:tcPr>
            <w:tcW w:w="2177" w:type="dxa"/>
            <w:noWrap w:val="0"/>
            <w:vAlign w:val="center"/>
          </w:tcPr>
          <w:p w14:paraId="1F612E3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1.公告责任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档案事业发展和管理股</w:t>
            </w:r>
            <w:r>
              <w:rPr>
                <w:rFonts w:hint="eastAsia" w:eastAsia="仿宋_GB2312" w:cs="仿宋_GB2312"/>
                <w:snapToGrid w:val="0"/>
                <w:color w:val="000000"/>
                <w:sz w:val="20"/>
                <w:szCs w:val="20"/>
                <w:lang w:eastAsia="zh-CN"/>
              </w:rPr>
              <w:t>）</w:t>
            </w:r>
            <w:r>
              <w:rPr>
                <w:rFonts w:hint="eastAsia" w:eastAsia="仿宋_GB2312" w:cs="仿宋_GB2312"/>
                <w:snapToGrid w:val="0"/>
                <w:color w:val="000000"/>
                <w:sz w:val="20"/>
                <w:szCs w:val="20"/>
              </w:rPr>
              <w:t>：制定表彰</w:t>
            </w:r>
            <w:r>
              <w:rPr>
                <w:rFonts w:hint="eastAsia" w:eastAsia="仿宋_GB2312" w:cs="仿宋_GB2312"/>
                <w:snapToGrid w:val="0"/>
                <w:color w:val="000000"/>
                <w:sz w:val="20"/>
                <w:szCs w:val="20"/>
                <w:lang w:eastAsia="zh-CN"/>
              </w:rPr>
              <w:t>、奖励</w:t>
            </w:r>
            <w:r>
              <w:rPr>
                <w:rFonts w:hint="eastAsia" w:eastAsia="仿宋_GB2312" w:cs="仿宋_GB2312"/>
                <w:snapToGrid w:val="0"/>
                <w:color w:val="000000"/>
                <w:sz w:val="20"/>
                <w:szCs w:val="20"/>
              </w:rPr>
              <w:t>方案。</w:t>
            </w:r>
          </w:p>
          <w:p w14:paraId="4D55987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lang w:eastAsia="zh-CN"/>
              </w:rPr>
            </w:pPr>
            <w:r>
              <w:rPr>
                <w:rFonts w:hint="eastAsia" w:eastAsia="仿宋_GB2312" w:cs="仿宋_GB2312"/>
                <w:snapToGrid w:val="0"/>
                <w:color w:val="000000"/>
                <w:sz w:val="20"/>
                <w:szCs w:val="20"/>
              </w:rPr>
              <w:t>2.评审责任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档案事业发展和管理股</w:t>
            </w:r>
            <w:r>
              <w:rPr>
                <w:rFonts w:hint="eastAsia" w:eastAsia="仿宋_GB2312" w:cs="仿宋_GB2312"/>
                <w:snapToGrid w:val="0"/>
                <w:color w:val="000000"/>
                <w:sz w:val="20"/>
                <w:szCs w:val="20"/>
                <w:lang w:eastAsia="zh-CN"/>
              </w:rPr>
              <w:t>）</w:t>
            </w:r>
            <w:r>
              <w:rPr>
                <w:rFonts w:hint="eastAsia" w:eastAsia="仿宋_GB2312" w:cs="仿宋_GB2312"/>
                <w:snapToGrid w:val="0"/>
                <w:color w:val="000000"/>
                <w:sz w:val="20"/>
                <w:szCs w:val="20"/>
              </w:rPr>
              <w:t>：</w:t>
            </w:r>
            <w:r>
              <w:rPr>
                <w:rFonts w:hint="eastAsia" w:eastAsia="仿宋_GB2312" w:cs="仿宋_GB2312"/>
                <w:snapToGrid w:val="0"/>
                <w:color w:val="000000"/>
                <w:sz w:val="20"/>
                <w:szCs w:val="20"/>
                <w:lang w:eastAsia="zh-CN"/>
              </w:rPr>
              <w:t>召集工作机构成员单位对推荐对象进行评审。</w:t>
            </w:r>
          </w:p>
          <w:p w14:paraId="2437CD7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lang w:val="en-US" w:eastAsia="zh-CN"/>
              </w:rPr>
              <w:t>3</w:t>
            </w:r>
            <w:r>
              <w:rPr>
                <w:rFonts w:hint="eastAsia" w:eastAsia="仿宋_GB2312" w:cs="仿宋_GB2312"/>
                <w:snapToGrid w:val="0"/>
                <w:color w:val="000000"/>
                <w:sz w:val="20"/>
                <w:szCs w:val="20"/>
              </w:rPr>
              <w:t>.公示责任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档案事业发展和管理股</w:t>
            </w:r>
            <w:r>
              <w:rPr>
                <w:rFonts w:hint="eastAsia" w:eastAsia="仿宋_GB2312" w:cs="仿宋_GB2312"/>
                <w:snapToGrid w:val="0"/>
                <w:color w:val="000000"/>
                <w:sz w:val="20"/>
                <w:szCs w:val="20"/>
                <w:lang w:eastAsia="zh-CN"/>
              </w:rPr>
              <w:t>）</w:t>
            </w:r>
            <w:r>
              <w:rPr>
                <w:rFonts w:hint="eastAsia" w:eastAsia="仿宋_GB2312" w:cs="仿宋_GB2312"/>
                <w:snapToGrid w:val="0"/>
                <w:color w:val="000000"/>
                <w:sz w:val="20"/>
                <w:szCs w:val="20"/>
              </w:rPr>
              <w:t>：公</w:t>
            </w:r>
            <w:r>
              <w:rPr>
                <w:rFonts w:hint="eastAsia" w:eastAsia="仿宋_GB2312" w:cs="仿宋_GB2312"/>
                <w:snapToGrid w:val="0"/>
                <w:color w:val="000000"/>
                <w:sz w:val="20"/>
                <w:szCs w:val="20"/>
                <w:lang w:eastAsia="zh-CN"/>
              </w:rPr>
              <w:t>示表彰、奖励</w:t>
            </w:r>
            <w:r>
              <w:rPr>
                <w:rFonts w:hint="eastAsia" w:eastAsia="仿宋_GB2312" w:cs="仿宋_GB2312"/>
                <w:snapToGrid w:val="0"/>
                <w:color w:val="000000"/>
                <w:sz w:val="20"/>
                <w:szCs w:val="20"/>
              </w:rPr>
              <w:t>名单。</w:t>
            </w:r>
          </w:p>
          <w:p w14:paraId="0614D22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auto"/>
                <w:sz w:val="20"/>
                <w:szCs w:val="20"/>
                <w:lang w:eastAsia="zh-CN"/>
              </w:rPr>
            </w:pPr>
            <w:r>
              <w:rPr>
                <w:rFonts w:hint="eastAsia" w:eastAsia="仿宋_GB2312" w:cs="仿宋_GB2312"/>
                <w:snapToGrid w:val="0"/>
                <w:color w:val="000000"/>
                <w:sz w:val="20"/>
                <w:szCs w:val="20"/>
                <w:lang w:val="en-US" w:eastAsia="zh-CN"/>
              </w:rPr>
              <w:t>4</w:t>
            </w:r>
            <w:r>
              <w:rPr>
                <w:rFonts w:hint="eastAsia" w:eastAsia="仿宋_GB2312" w:cs="仿宋_GB2312"/>
                <w:snapToGrid w:val="0"/>
                <w:color w:val="000000"/>
                <w:sz w:val="20"/>
                <w:szCs w:val="20"/>
              </w:rPr>
              <w:t>.决定责任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档案事业发展和管理股</w:t>
            </w:r>
            <w:r>
              <w:rPr>
                <w:rFonts w:hint="eastAsia" w:eastAsia="仿宋_GB2312" w:cs="仿宋_GB2312"/>
                <w:snapToGrid w:val="0"/>
                <w:color w:val="000000"/>
                <w:sz w:val="20"/>
                <w:szCs w:val="20"/>
                <w:lang w:eastAsia="zh-CN"/>
              </w:rPr>
              <w:t>）</w:t>
            </w:r>
            <w:r>
              <w:rPr>
                <w:rFonts w:hint="eastAsia" w:eastAsia="仿宋_GB2312" w:cs="仿宋_GB2312"/>
                <w:snapToGrid w:val="0"/>
                <w:color w:val="000000"/>
                <w:sz w:val="20"/>
                <w:szCs w:val="20"/>
              </w:rPr>
              <w:t>：</w:t>
            </w:r>
            <w:r>
              <w:rPr>
                <w:rFonts w:hint="eastAsia" w:eastAsia="仿宋_GB2312" w:cs="仿宋_GB2312"/>
                <w:snapToGrid w:val="0"/>
                <w:color w:val="auto"/>
                <w:sz w:val="20"/>
                <w:szCs w:val="20"/>
              </w:rPr>
              <w:t>票决提出拟表彰</w:t>
            </w:r>
            <w:r>
              <w:rPr>
                <w:rFonts w:hint="eastAsia" w:eastAsia="仿宋_GB2312" w:cs="仿宋_GB2312"/>
                <w:snapToGrid w:val="0"/>
                <w:color w:val="auto"/>
                <w:sz w:val="20"/>
                <w:szCs w:val="20"/>
                <w:lang w:eastAsia="zh-CN"/>
              </w:rPr>
              <w:t>、奖励</w:t>
            </w:r>
            <w:r>
              <w:rPr>
                <w:rFonts w:hint="eastAsia" w:eastAsia="仿宋_GB2312" w:cs="仿宋_GB2312"/>
                <w:snapToGrid w:val="0"/>
                <w:color w:val="auto"/>
                <w:sz w:val="20"/>
                <w:szCs w:val="20"/>
              </w:rPr>
              <w:t>对象</w:t>
            </w:r>
            <w:r>
              <w:rPr>
                <w:rFonts w:hint="eastAsia" w:eastAsia="仿宋_GB2312" w:cs="仿宋_GB2312"/>
                <w:snapToGrid w:val="0"/>
                <w:color w:val="auto"/>
                <w:sz w:val="20"/>
                <w:szCs w:val="20"/>
                <w:lang w:eastAsia="zh-CN"/>
              </w:rPr>
              <w:t>名单。</w:t>
            </w:r>
          </w:p>
          <w:p w14:paraId="0E3F80E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lang w:val="en-US" w:eastAsia="zh-CN"/>
              </w:rPr>
              <w:t>5</w:t>
            </w:r>
            <w:r>
              <w:rPr>
                <w:rFonts w:hint="eastAsia" w:eastAsia="仿宋_GB2312" w:cs="仿宋_GB2312"/>
                <w:snapToGrid w:val="0"/>
                <w:color w:val="000000"/>
                <w:sz w:val="20"/>
                <w:szCs w:val="20"/>
              </w:rPr>
              <w:t>.其他法律法规规章文件规定应履行的责任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档案事业发展和管理股</w:t>
            </w:r>
            <w:r>
              <w:rPr>
                <w:rFonts w:hint="eastAsia" w:eastAsia="仿宋_GB2312" w:cs="仿宋_GB2312"/>
                <w:snapToGrid w:val="0"/>
                <w:color w:val="000000"/>
                <w:sz w:val="20"/>
                <w:szCs w:val="20"/>
                <w:lang w:eastAsia="zh-CN"/>
              </w:rPr>
              <w:t>）</w:t>
            </w:r>
            <w:r>
              <w:rPr>
                <w:rFonts w:hint="eastAsia" w:eastAsia="仿宋_GB2312" w:cs="仿宋_GB2312"/>
                <w:snapToGrid w:val="0"/>
                <w:color w:val="000000"/>
                <w:sz w:val="20"/>
                <w:szCs w:val="20"/>
              </w:rPr>
              <w:t>。</w:t>
            </w:r>
          </w:p>
        </w:tc>
        <w:tc>
          <w:tcPr>
            <w:tcW w:w="4842" w:type="dxa"/>
            <w:noWrap w:val="0"/>
            <w:vAlign w:val="center"/>
          </w:tcPr>
          <w:p w14:paraId="15718A8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1.【规范性文件】《广西壮族自治区评比达标表彰活动管理办法（试行）实施细则》第十七条：各市各部门实施评比达标表彰活动，由主办单位制定实施方案，在开展活动前1个月报协调办审核，经请示分管的自治区领导批准后实施。</w:t>
            </w:r>
          </w:p>
          <w:p w14:paraId="3CD95A7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2.【规范性文件】《广西壮族自治区评比达标表彰活动管理办法（试行）实施细则》第十八条：实施评比达标表彰活动的具体程序如下：（四）评审票决。主办（承办）单位应召集工作机构成员单位对推荐对象进行评审，票决提出拟表彰对象名单。</w:t>
            </w:r>
          </w:p>
          <w:p w14:paraId="0574BF4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lang w:val="en-US" w:eastAsia="zh-CN"/>
              </w:rPr>
              <w:t>3</w:t>
            </w:r>
            <w:r>
              <w:rPr>
                <w:rFonts w:hint="eastAsia" w:eastAsia="仿宋_GB2312" w:cs="仿宋_GB2312"/>
                <w:snapToGrid w:val="0"/>
                <w:color w:val="000000"/>
                <w:sz w:val="20"/>
                <w:szCs w:val="20"/>
              </w:rPr>
              <w:t>.</w:t>
            </w:r>
            <w:r>
              <w:rPr>
                <w:rFonts w:hint="eastAsia" w:eastAsia="仿宋_GB2312" w:cs="仿宋_GB2312"/>
                <w:snapToGrid w:val="0"/>
                <w:color w:val="auto"/>
                <w:sz w:val="20"/>
                <w:szCs w:val="20"/>
              </w:rPr>
              <w:t>《广西壮族自治区评比达标表彰活动管理办法（试行）实施细则》第十五条：（四）协调小组审核后，在一定范围公示，公示时间一般不少于5个工作日。</w:t>
            </w:r>
          </w:p>
          <w:p w14:paraId="60344DB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lang w:val="en-US" w:eastAsia="zh-CN"/>
              </w:rPr>
              <w:t>4</w:t>
            </w:r>
            <w:r>
              <w:rPr>
                <w:rFonts w:hint="eastAsia" w:eastAsia="仿宋_GB2312" w:cs="仿宋_GB2312"/>
                <w:snapToGrid w:val="0"/>
                <w:color w:val="000000"/>
                <w:sz w:val="20"/>
                <w:szCs w:val="20"/>
              </w:rPr>
              <w:t>.同</w:t>
            </w:r>
            <w:r>
              <w:rPr>
                <w:rFonts w:hint="eastAsia" w:eastAsia="仿宋_GB2312" w:cs="仿宋_GB2312"/>
                <w:snapToGrid w:val="0"/>
                <w:color w:val="000000"/>
                <w:sz w:val="20"/>
                <w:szCs w:val="20"/>
                <w:lang w:val="en-US" w:eastAsia="zh-CN"/>
              </w:rPr>
              <w:t>2</w:t>
            </w:r>
            <w:r>
              <w:rPr>
                <w:rFonts w:hint="eastAsia" w:eastAsia="仿宋_GB2312" w:cs="仿宋_GB2312"/>
                <w:snapToGrid w:val="0"/>
                <w:color w:val="000000"/>
                <w:sz w:val="20"/>
                <w:szCs w:val="20"/>
              </w:rPr>
              <w:t>。</w:t>
            </w:r>
          </w:p>
          <w:p w14:paraId="5988BC2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p>
          <w:p w14:paraId="2CCD3BE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p>
        </w:tc>
        <w:tc>
          <w:tcPr>
            <w:tcW w:w="1489" w:type="dxa"/>
            <w:noWrap w:val="0"/>
            <w:vAlign w:val="center"/>
          </w:tcPr>
          <w:p w14:paraId="4F6E59E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color w:val="000000"/>
                <w:kern w:val="0"/>
                <w:sz w:val="20"/>
                <w:szCs w:val="20"/>
              </w:rPr>
            </w:pPr>
            <w:r>
              <w:rPr>
                <w:rFonts w:hint="eastAsia" w:ascii="Times New Roman" w:hAnsi="Times New Roman" w:eastAsia="仿宋_GB2312" w:cs="仿宋_GB2312"/>
                <w:color w:val="000000"/>
                <w:kern w:val="0"/>
                <w:sz w:val="20"/>
                <w:szCs w:val="20"/>
              </w:rPr>
              <w:t>因不履行或不正确履行行政职责，有下列情形的，行政机关及相关工作人员应承担相应责任：</w:t>
            </w:r>
          </w:p>
          <w:p w14:paraId="4AF39E57">
            <w:pPr>
              <w:keepNext w:val="0"/>
              <w:keepLines w:val="0"/>
              <w:pageBreakBefore w:val="0"/>
              <w:numPr>
                <w:ilvl w:val="0"/>
                <w:numId w:val="0"/>
              </w:numPr>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color w:val="000000"/>
                <w:kern w:val="0"/>
                <w:sz w:val="20"/>
                <w:szCs w:val="20"/>
              </w:rPr>
            </w:pPr>
            <w:r>
              <w:rPr>
                <w:rFonts w:hint="eastAsia" w:ascii="Times New Roman" w:hAnsi="Times New Roman" w:eastAsia="仿宋_GB2312" w:cs="仿宋_GB2312"/>
                <w:color w:val="000000"/>
                <w:kern w:val="0"/>
                <w:sz w:val="20"/>
                <w:szCs w:val="20"/>
              </w:rPr>
              <w:t>1.办理行政奖励过程中，索取或者收受他人财物或者谋取其他利益</w:t>
            </w:r>
            <w:r>
              <w:rPr>
                <w:rFonts w:hint="eastAsia" w:ascii="Times New Roman" w:hAnsi="Times New Roman" w:eastAsia="仿宋_GB2312" w:cs="仿宋_GB2312"/>
                <w:spacing w:val="-6"/>
                <w:kern w:val="0"/>
                <w:sz w:val="20"/>
                <w:szCs w:val="20"/>
              </w:rPr>
              <w:t>（</w:t>
            </w:r>
            <w:r>
              <w:rPr>
                <w:rFonts w:hint="eastAsia" w:eastAsia="仿宋_GB2312" w:cs="仿宋_GB2312"/>
                <w:spacing w:val="-6"/>
                <w:kern w:val="0"/>
                <w:sz w:val="20"/>
                <w:szCs w:val="20"/>
                <w:lang w:eastAsia="zh-CN"/>
              </w:rPr>
              <w:t>驻县委办纪检监察组</w:t>
            </w:r>
            <w:r>
              <w:rPr>
                <w:rFonts w:hint="eastAsia" w:ascii="Times New Roman" w:hAnsi="Times New Roman" w:eastAsia="仿宋_GB2312" w:cs="仿宋_GB2312"/>
                <w:spacing w:val="-6"/>
                <w:kern w:val="0"/>
                <w:sz w:val="20"/>
                <w:szCs w:val="20"/>
              </w:rPr>
              <w:t>）</w:t>
            </w:r>
            <w:r>
              <w:rPr>
                <w:rFonts w:hint="eastAsia" w:ascii="Times New Roman" w:hAnsi="Times New Roman" w:eastAsia="仿宋_GB2312" w:cs="仿宋_GB2312"/>
                <w:color w:val="000000"/>
                <w:kern w:val="0"/>
                <w:sz w:val="20"/>
                <w:szCs w:val="20"/>
              </w:rPr>
              <w:t>；</w:t>
            </w:r>
          </w:p>
          <w:p w14:paraId="3DE30E3D">
            <w:pPr>
              <w:keepNext w:val="0"/>
              <w:keepLines w:val="0"/>
              <w:pageBreakBefore w:val="0"/>
              <w:numPr>
                <w:ilvl w:val="0"/>
                <w:numId w:val="0"/>
              </w:numPr>
              <w:kinsoku/>
              <w:wordWrap/>
              <w:overflowPunct/>
              <w:topLinePunct w:val="0"/>
              <w:autoSpaceDE/>
              <w:autoSpaceDN/>
              <w:bidi w:val="0"/>
              <w:adjustRightInd w:val="0"/>
              <w:snapToGrid w:val="0"/>
              <w:spacing w:line="240" w:lineRule="exact"/>
              <w:textAlignment w:val="auto"/>
              <w:rPr>
                <w:rFonts w:hint="eastAsia" w:ascii="Times New Roman" w:hAnsi="Times New Roman" w:eastAsia="仿宋_GB2312" w:cs="仿宋_GB2312"/>
                <w:snapToGrid w:val="0"/>
                <w:color w:val="000000"/>
                <w:sz w:val="20"/>
                <w:szCs w:val="20"/>
              </w:rPr>
            </w:pPr>
            <w:r>
              <w:rPr>
                <w:rFonts w:hint="eastAsia" w:ascii="Times New Roman" w:hAnsi="Times New Roman" w:eastAsia="仿宋_GB2312" w:cs="仿宋_GB2312"/>
                <w:color w:val="000000"/>
                <w:kern w:val="0"/>
                <w:sz w:val="20"/>
                <w:szCs w:val="20"/>
              </w:rPr>
              <w:t>　</w:t>
            </w:r>
            <w:r>
              <w:rPr>
                <w:rFonts w:hint="eastAsia" w:eastAsia="仿宋_GB2312" w:cs="仿宋_GB2312"/>
                <w:color w:val="000000"/>
                <w:kern w:val="0"/>
                <w:sz w:val="20"/>
                <w:szCs w:val="20"/>
                <w:lang w:val="en-US" w:eastAsia="zh-CN"/>
              </w:rPr>
              <w:t>2</w:t>
            </w:r>
            <w:r>
              <w:rPr>
                <w:rFonts w:hint="eastAsia" w:ascii="Times New Roman" w:hAnsi="Times New Roman" w:eastAsia="仿宋_GB2312" w:cs="仿宋_GB2312"/>
                <w:color w:val="000000"/>
                <w:kern w:val="0"/>
                <w:sz w:val="20"/>
                <w:szCs w:val="20"/>
              </w:rPr>
              <w:t>.其他违反法律法规规章的行为依法追究相应责任</w:t>
            </w:r>
            <w:r>
              <w:rPr>
                <w:rFonts w:hint="eastAsia" w:ascii="Times New Roman" w:hAnsi="Times New Roman" w:eastAsia="仿宋_GB2312" w:cs="仿宋_GB2312"/>
                <w:spacing w:val="-6"/>
                <w:kern w:val="0"/>
                <w:sz w:val="20"/>
                <w:szCs w:val="20"/>
              </w:rPr>
              <w:t>（</w:t>
            </w:r>
            <w:r>
              <w:rPr>
                <w:rFonts w:hint="eastAsia" w:eastAsia="仿宋_GB2312" w:cs="仿宋_GB2312"/>
                <w:spacing w:val="-6"/>
                <w:kern w:val="0"/>
                <w:sz w:val="20"/>
                <w:szCs w:val="20"/>
                <w:lang w:eastAsia="zh-CN"/>
              </w:rPr>
              <w:t>驻县委办纪检监察组</w:t>
            </w:r>
            <w:r>
              <w:rPr>
                <w:rFonts w:hint="eastAsia" w:ascii="Times New Roman" w:hAnsi="Times New Roman" w:eastAsia="仿宋_GB2312" w:cs="仿宋_GB2312"/>
                <w:spacing w:val="-6"/>
                <w:kern w:val="0"/>
                <w:sz w:val="20"/>
                <w:szCs w:val="20"/>
              </w:rPr>
              <w:t>）</w:t>
            </w:r>
            <w:r>
              <w:rPr>
                <w:rFonts w:hint="eastAsia" w:ascii="Times New Roman" w:hAnsi="Times New Roman" w:eastAsia="仿宋_GB2312" w:cs="仿宋_GB2312"/>
                <w:color w:val="000000"/>
                <w:kern w:val="0"/>
                <w:sz w:val="20"/>
                <w:szCs w:val="20"/>
              </w:rPr>
              <w:t>。</w:t>
            </w:r>
          </w:p>
        </w:tc>
        <w:tc>
          <w:tcPr>
            <w:tcW w:w="5188" w:type="dxa"/>
            <w:noWrap w:val="0"/>
            <w:vAlign w:val="center"/>
          </w:tcPr>
          <w:p w14:paraId="6DD09DB4">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color w:val="000000"/>
                <w:kern w:val="0"/>
                <w:sz w:val="20"/>
                <w:szCs w:val="20"/>
              </w:rPr>
            </w:pPr>
            <w:r>
              <w:rPr>
                <w:rFonts w:hint="eastAsia" w:ascii="Times New Roman" w:hAnsi="Times New Roman" w:eastAsia="仿宋_GB2312" w:cs="仿宋_GB2312"/>
                <w:color w:val="000000"/>
                <w:kern w:val="0"/>
                <w:sz w:val="20"/>
                <w:szCs w:val="20"/>
              </w:rPr>
              <w:t>1.【行政法规】《行政机关公务员处分条例》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27171AC7">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b w:val="0"/>
                <w:bCs w:val="0"/>
                <w:snapToGrid w:val="0"/>
                <w:color w:val="000000"/>
                <w:sz w:val="20"/>
                <w:szCs w:val="20"/>
              </w:rPr>
            </w:pPr>
          </w:p>
        </w:tc>
        <w:tc>
          <w:tcPr>
            <w:tcW w:w="532" w:type="dxa"/>
            <w:noWrap w:val="0"/>
            <w:vAlign w:val="center"/>
          </w:tcPr>
          <w:p w14:paraId="6387C2C5">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仿宋_GB2312" w:hAnsi="仿宋_GB2312" w:eastAsia="仿宋_GB2312" w:cs="仿宋_GB2312"/>
                <w:kern w:val="0"/>
                <w:sz w:val="20"/>
                <w:szCs w:val="20"/>
              </w:rPr>
            </w:pPr>
            <w:r>
              <w:rPr>
                <w:rFonts w:hint="eastAsia" w:ascii="仿宋_GB2312" w:hAnsi="仿宋_GB2312" w:eastAsia="仿宋_GB2312" w:cs="仿宋_GB2312"/>
                <w:color w:val="000000"/>
                <w:kern w:val="0"/>
                <w:sz w:val="20"/>
                <w:szCs w:val="20"/>
                <w:lang w:eastAsia="zh-CN"/>
              </w:rPr>
              <w:t>法律法规规定的免责情形及自治区、桂林市党委政府和县委、县政府有关文件中明确的免责情形</w:t>
            </w:r>
            <w:r>
              <w:rPr>
                <w:rFonts w:hint="eastAsia" w:ascii="仿宋_GB2312" w:hAnsi="仿宋_GB2312" w:eastAsia="仿宋_GB2312" w:cs="仿宋_GB2312"/>
                <w:color w:val="000000"/>
                <w:kern w:val="0"/>
                <w:sz w:val="20"/>
                <w:szCs w:val="20"/>
              </w:rPr>
              <w:t>。</w:t>
            </w:r>
          </w:p>
        </w:tc>
        <w:tc>
          <w:tcPr>
            <w:tcW w:w="381" w:type="dxa"/>
            <w:noWrap w:val="0"/>
            <w:vAlign w:val="center"/>
          </w:tcPr>
          <w:p w14:paraId="40385138">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宋体" w:eastAsia="方正书宋_GBK" w:cs="宋体"/>
                <w:color w:val="FF0000"/>
                <w:kern w:val="0"/>
                <w:sz w:val="20"/>
                <w:szCs w:val="20"/>
                <w:lang w:eastAsia="zh-CN"/>
              </w:rPr>
            </w:pPr>
          </w:p>
        </w:tc>
      </w:tr>
      <w:tr w14:paraId="3DAB2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944" w:hRule="atLeast"/>
          <w:jc w:val="center"/>
        </w:trPr>
        <w:tc>
          <w:tcPr>
            <w:tcW w:w="406" w:type="dxa"/>
            <w:noWrap w:val="0"/>
            <w:vAlign w:val="center"/>
          </w:tcPr>
          <w:p w14:paraId="0149F74B">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10</w:t>
            </w:r>
          </w:p>
        </w:tc>
        <w:tc>
          <w:tcPr>
            <w:tcW w:w="308" w:type="dxa"/>
            <w:noWrap w:val="0"/>
            <w:vAlign w:val="center"/>
          </w:tcPr>
          <w:p w14:paraId="56B79D55">
            <w:pPr>
              <w:keepNext w:val="0"/>
              <w:keepLines w:val="0"/>
              <w:pageBreakBefore w:val="0"/>
              <w:widowControl/>
              <w:kinsoku/>
              <w:wordWrap/>
              <w:overflowPunct/>
              <w:topLinePunct w:val="0"/>
              <w:autoSpaceDE/>
              <w:autoSpaceDN/>
              <w:bidi w:val="0"/>
              <w:adjustRightInd w:val="0"/>
              <w:snapToGrid w:val="0"/>
              <w:spacing w:line="240" w:lineRule="exact"/>
              <w:jc w:val="both"/>
              <w:textAlignment w:val="auto"/>
              <w:rPr>
                <w:rFonts w:hint="eastAsia" w:ascii="仿宋_GB2312" w:hAnsi="仿宋_GB2312" w:eastAsia="仿宋_GB2312" w:cs="仿宋_GB2312"/>
                <w:snapToGrid w:val="0"/>
                <w:color w:val="000000"/>
                <w:sz w:val="20"/>
                <w:szCs w:val="20"/>
              </w:rPr>
            </w:pPr>
            <w:r>
              <w:rPr>
                <w:rFonts w:hint="eastAsia" w:ascii="仿宋_GB2312" w:hAnsi="仿宋_GB2312" w:eastAsia="仿宋_GB2312" w:cs="仿宋_GB2312"/>
                <w:snapToGrid w:val="0"/>
                <w:color w:val="000000"/>
                <w:sz w:val="20"/>
                <w:szCs w:val="20"/>
              </w:rPr>
              <w:t>其他行政权力</w:t>
            </w:r>
          </w:p>
        </w:tc>
        <w:tc>
          <w:tcPr>
            <w:tcW w:w="504" w:type="dxa"/>
            <w:noWrap w:val="0"/>
            <w:vAlign w:val="center"/>
          </w:tcPr>
          <w:p w14:paraId="08CD7088">
            <w:pPr>
              <w:keepNext w:val="0"/>
              <w:keepLines w:val="0"/>
              <w:pageBreakBefore w:val="0"/>
              <w:widowControl/>
              <w:kinsoku/>
              <w:wordWrap/>
              <w:overflowPunct/>
              <w:topLinePunct w:val="0"/>
              <w:autoSpaceDE/>
              <w:autoSpaceDN/>
              <w:bidi w:val="0"/>
              <w:adjustRightInd w:val="0"/>
              <w:snapToGrid w:val="0"/>
              <w:spacing w:line="240" w:lineRule="exact"/>
              <w:jc w:val="both"/>
              <w:textAlignment w:val="auto"/>
              <w:rPr>
                <w:rFonts w:hint="eastAsia" w:ascii="仿宋_GB2312" w:hAnsi="仿宋_GB2312" w:eastAsia="仿宋_GB2312" w:cs="仿宋_GB2312"/>
                <w:snapToGrid w:val="0"/>
                <w:color w:val="000000"/>
                <w:sz w:val="20"/>
                <w:szCs w:val="20"/>
                <w:lang w:eastAsia="zh-CN"/>
              </w:rPr>
            </w:pPr>
            <w:r>
              <w:rPr>
                <w:rFonts w:hint="eastAsia" w:ascii="仿宋_GB2312" w:hAnsi="仿宋_GB2312" w:eastAsia="仿宋_GB2312" w:cs="仿宋_GB2312"/>
                <w:snapToGrid w:val="0"/>
                <w:color w:val="000000"/>
                <w:sz w:val="20"/>
                <w:szCs w:val="20"/>
              </w:rPr>
              <w:t>档案提前或延期移交进馆检查和同意</w:t>
            </w:r>
          </w:p>
        </w:tc>
        <w:tc>
          <w:tcPr>
            <w:tcW w:w="546" w:type="dxa"/>
            <w:noWrap w:val="0"/>
            <w:vAlign w:val="center"/>
          </w:tcPr>
          <w:p w14:paraId="2AF2C7D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both"/>
              <w:textAlignment w:val="auto"/>
              <w:rPr>
                <w:rFonts w:hint="eastAsia" w:ascii="仿宋_GB2312" w:hAnsi="仿宋_GB2312" w:eastAsia="仿宋_GB2312" w:cs="仿宋_GB2312"/>
                <w:snapToGrid w:val="0"/>
                <w:color w:val="000000"/>
                <w:sz w:val="20"/>
                <w:szCs w:val="20"/>
              </w:rPr>
            </w:pPr>
          </w:p>
        </w:tc>
        <w:tc>
          <w:tcPr>
            <w:tcW w:w="966" w:type="dxa"/>
            <w:noWrap w:val="0"/>
            <w:vAlign w:val="center"/>
          </w:tcPr>
          <w:p w14:paraId="7B865BD2">
            <w:pPr>
              <w:keepNext w:val="0"/>
              <w:keepLines w:val="0"/>
              <w:pageBreakBefore w:val="0"/>
              <w:widowControl/>
              <w:kinsoku/>
              <w:wordWrap/>
              <w:overflowPunct/>
              <w:topLinePunct w:val="0"/>
              <w:autoSpaceDE/>
              <w:autoSpaceDN/>
              <w:bidi w:val="0"/>
              <w:adjustRightInd w:val="0"/>
              <w:snapToGrid w:val="0"/>
              <w:spacing w:line="240" w:lineRule="exact"/>
              <w:jc w:val="both"/>
              <w:textAlignment w:val="auto"/>
              <w:rPr>
                <w:rFonts w:hint="eastAsia" w:ascii="仿宋_GB2312" w:hAnsi="仿宋_GB2312" w:eastAsia="仿宋_GB2312" w:cs="仿宋_GB2312"/>
                <w:snapToGrid w:val="0"/>
                <w:color w:val="000000"/>
                <w:sz w:val="20"/>
                <w:szCs w:val="20"/>
                <w:lang w:eastAsia="zh-CN"/>
              </w:rPr>
            </w:pPr>
            <w:r>
              <w:rPr>
                <w:rFonts w:hint="eastAsia" w:ascii="仿宋_GB2312" w:hAnsi="仿宋_GB2312" w:eastAsia="仿宋_GB2312" w:cs="仿宋_GB2312"/>
                <w:snapToGrid w:val="0"/>
                <w:color w:val="000000"/>
                <w:sz w:val="20"/>
                <w:szCs w:val="20"/>
                <w:lang w:eastAsia="zh-CN"/>
              </w:rPr>
              <w:t>中共全州县委办公室</w:t>
            </w:r>
          </w:p>
        </w:tc>
        <w:tc>
          <w:tcPr>
            <w:tcW w:w="1008" w:type="dxa"/>
            <w:noWrap w:val="0"/>
            <w:vAlign w:val="center"/>
          </w:tcPr>
          <w:p w14:paraId="413BDA45">
            <w:pPr>
              <w:keepNext w:val="0"/>
              <w:keepLines w:val="0"/>
              <w:pageBreakBefore w:val="0"/>
              <w:kinsoku/>
              <w:wordWrap/>
              <w:overflowPunct/>
              <w:topLinePunct w:val="0"/>
              <w:autoSpaceDE/>
              <w:autoSpaceDN/>
              <w:bidi w:val="0"/>
              <w:adjustRightInd w:val="0"/>
              <w:snapToGrid w:val="0"/>
              <w:spacing w:line="240" w:lineRule="exact"/>
              <w:jc w:val="both"/>
              <w:textAlignment w:val="auto"/>
              <w:rPr>
                <w:rFonts w:hint="eastAsia" w:ascii="仿宋_GB2312" w:hAnsi="仿宋_GB2312" w:eastAsia="仿宋_GB2312" w:cs="仿宋_GB2312"/>
                <w:snapToGrid w:val="0"/>
                <w:color w:val="000000"/>
                <w:sz w:val="20"/>
                <w:szCs w:val="20"/>
                <w:lang w:eastAsia="zh-CN"/>
              </w:rPr>
            </w:pPr>
            <w:r>
              <w:rPr>
                <w:rFonts w:hint="eastAsia" w:ascii="仿宋_GB2312" w:hAnsi="仿宋_GB2312" w:eastAsia="仿宋_GB2312" w:cs="仿宋_GB2312"/>
                <w:sz w:val="20"/>
                <w:szCs w:val="20"/>
                <w:lang w:eastAsia="zh-CN"/>
              </w:rPr>
              <w:t>档案事业发展和管理股</w:t>
            </w:r>
          </w:p>
        </w:tc>
        <w:tc>
          <w:tcPr>
            <w:tcW w:w="3199" w:type="dxa"/>
            <w:noWrap w:val="0"/>
            <w:vAlign w:val="center"/>
          </w:tcPr>
          <w:p w14:paraId="5C76D4B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行政法规】《中华人民共和国档案法实施办法》第十三条：经同级档案行政管理部门检查和同意，专业性较强或者需要保密的档案，可以延长向有关档案馆移交的期限；已撤销的单位的档案或者由于保管条件恶劣可能导致不安全或者严重损毁的档案，可以提前向有关档案馆移交。</w:t>
            </w:r>
          </w:p>
        </w:tc>
        <w:tc>
          <w:tcPr>
            <w:tcW w:w="2177" w:type="dxa"/>
            <w:noWrap w:val="0"/>
            <w:vAlign w:val="center"/>
          </w:tcPr>
          <w:p w14:paraId="437F2B0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1.受理责任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档案事业发展和管理股</w:t>
            </w:r>
            <w:r>
              <w:rPr>
                <w:rFonts w:hint="eastAsia" w:eastAsia="仿宋_GB2312" w:cs="仿宋_GB2312"/>
                <w:snapToGrid w:val="0"/>
                <w:color w:val="000000"/>
                <w:sz w:val="20"/>
                <w:szCs w:val="20"/>
                <w:lang w:eastAsia="zh-CN"/>
              </w:rPr>
              <w:t>）</w:t>
            </w:r>
            <w:r>
              <w:rPr>
                <w:rFonts w:hint="eastAsia" w:eastAsia="仿宋_GB2312" w:cs="仿宋_GB2312"/>
                <w:snapToGrid w:val="0"/>
                <w:color w:val="000000"/>
                <w:sz w:val="20"/>
                <w:szCs w:val="20"/>
              </w:rPr>
              <w:t>：按照申请事项的条件、标准、审核申请材料是否齐全、符合法定形式，申请事项是否属于本行政机关的职权范围、申请是否在法律、法规规定内提出，决定是否受理。</w:t>
            </w:r>
          </w:p>
          <w:p w14:paraId="0DE249A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2.审查责任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档案事业发展和管理股</w:t>
            </w:r>
            <w:r>
              <w:rPr>
                <w:rFonts w:hint="eastAsia" w:eastAsia="仿宋_GB2312" w:cs="仿宋_GB2312"/>
                <w:snapToGrid w:val="0"/>
                <w:color w:val="000000"/>
                <w:sz w:val="20"/>
                <w:szCs w:val="20"/>
                <w:lang w:eastAsia="zh-CN"/>
              </w:rPr>
              <w:t>）</w:t>
            </w:r>
            <w:r>
              <w:rPr>
                <w:rFonts w:hint="eastAsia" w:eastAsia="仿宋_GB2312" w:cs="仿宋_GB2312"/>
                <w:snapToGrid w:val="0"/>
                <w:color w:val="000000"/>
                <w:sz w:val="20"/>
                <w:szCs w:val="20"/>
              </w:rPr>
              <w:t>：对申请人提交的申请材料进行审查。</w:t>
            </w:r>
          </w:p>
          <w:p w14:paraId="069C9F0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3.决定责任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档案事业发展和管理股</w:t>
            </w:r>
            <w:r>
              <w:rPr>
                <w:rFonts w:hint="eastAsia" w:eastAsia="仿宋_GB2312" w:cs="仿宋_GB2312"/>
                <w:snapToGrid w:val="0"/>
                <w:color w:val="000000"/>
                <w:sz w:val="20"/>
                <w:szCs w:val="20"/>
                <w:lang w:eastAsia="zh-CN"/>
              </w:rPr>
              <w:t>）</w:t>
            </w:r>
            <w:r>
              <w:rPr>
                <w:rFonts w:hint="eastAsia" w:eastAsia="仿宋_GB2312" w:cs="仿宋_GB2312"/>
                <w:snapToGrid w:val="0"/>
                <w:color w:val="000000"/>
                <w:sz w:val="20"/>
                <w:szCs w:val="20"/>
              </w:rPr>
              <w:t>：对于符合条件的，正式拟文作出同意或不同意决定（不同意的应书面告知理由）。</w:t>
            </w:r>
          </w:p>
          <w:p w14:paraId="1C60194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4.其他法律法规规章文件规定应履行的责任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档案事业发展和管理股</w:t>
            </w:r>
            <w:r>
              <w:rPr>
                <w:rFonts w:hint="eastAsia" w:eastAsia="仿宋_GB2312" w:cs="仿宋_GB2312"/>
                <w:snapToGrid w:val="0"/>
                <w:color w:val="000000"/>
                <w:sz w:val="20"/>
                <w:szCs w:val="20"/>
                <w:lang w:eastAsia="zh-CN"/>
              </w:rPr>
              <w:t>）</w:t>
            </w:r>
            <w:r>
              <w:rPr>
                <w:rFonts w:hint="eastAsia" w:eastAsia="仿宋_GB2312" w:cs="仿宋_GB2312"/>
                <w:snapToGrid w:val="0"/>
                <w:color w:val="000000"/>
                <w:sz w:val="20"/>
                <w:szCs w:val="20"/>
              </w:rPr>
              <w:t>。</w:t>
            </w:r>
          </w:p>
        </w:tc>
        <w:tc>
          <w:tcPr>
            <w:tcW w:w="4842" w:type="dxa"/>
            <w:noWrap w:val="0"/>
            <w:vAlign w:val="center"/>
          </w:tcPr>
          <w:p w14:paraId="48C8C93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14:paraId="246D351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2.【法律】《中华人民共和国行政许可法》第三十四条：行政机关应当对申请人提交的申请材料进行审查。</w:t>
            </w:r>
          </w:p>
          <w:p w14:paraId="33AA89A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3.【法律】《中华人民共和国行政许可法》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力。</w:t>
            </w:r>
          </w:p>
        </w:tc>
        <w:tc>
          <w:tcPr>
            <w:tcW w:w="1489" w:type="dxa"/>
            <w:noWrap w:val="0"/>
            <w:vAlign w:val="center"/>
          </w:tcPr>
          <w:p w14:paraId="79A1F6B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因不履行或不正确履行行政职责，有下列情形的，行政机关及相关工作人员应承担相应责任：</w:t>
            </w:r>
          </w:p>
          <w:p w14:paraId="1378DC7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color w:val="000000"/>
                <w:kern w:val="0"/>
                <w:sz w:val="20"/>
                <w:szCs w:val="20"/>
              </w:rPr>
            </w:pPr>
            <w:r>
              <w:rPr>
                <w:rFonts w:hint="eastAsia" w:eastAsia="仿宋_GB2312" w:cs="仿宋_GB2312"/>
                <w:snapToGrid w:val="0"/>
                <w:color w:val="000000"/>
                <w:sz w:val="20"/>
                <w:szCs w:val="20"/>
                <w:lang w:val="en-US" w:eastAsia="zh-CN"/>
              </w:rPr>
              <w:t>1</w:t>
            </w:r>
            <w:r>
              <w:rPr>
                <w:rFonts w:hint="eastAsia" w:eastAsia="仿宋_GB2312" w:cs="仿宋_GB2312"/>
                <w:snapToGrid w:val="0"/>
                <w:color w:val="000000"/>
                <w:sz w:val="20"/>
                <w:szCs w:val="20"/>
              </w:rPr>
              <w:t>.符合法定条件的未受理、未办理</w:t>
            </w:r>
            <w:r>
              <w:rPr>
                <w:rFonts w:hint="eastAsia" w:ascii="Times New Roman" w:hAnsi="Times New Roman" w:eastAsia="仿宋_GB2312" w:cs="仿宋_GB2312"/>
                <w:color w:val="000000"/>
                <w:kern w:val="0"/>
                <w:sz w:val="20"/>
                <w:szCs w:val="20"/>
              </w:rPr>
              <w:t>的，不符合法定条件受理办理</w:t>
            </w:r>
            <w:r>
              <w:rPr>
                <w:rFonts w:hint="eastAsia" w:eastAsia="仿宋_GB2312" w:cs="仿宋_GB2312"/>
                <w:color w:val="000000"/>
                <w:kern w:val="0"/>
                <w:sz w:val="20"/>
                <w:szCs w:val="20"/>
                <w:lang w:eastAsia="zh-CN"/>
              </w:rPr>
              <w:t>的（驻县委办纪检监察组）</w:t>
            </w:r>
            <w:r>
              <w:rPr>
                <w:rFonts w:hint="eastAsia" w:ascii="Times New Roman" w:hAnsi="Times New Roman" w:eastAsia="仿宋_GB2312" w:cs="仿宋_GB2312"/>
                <w:color w:val="000000"/>
                <w:kern w:val="0"/>
                <w:sz w:val="20"/>
                <w:szCs w:val="20"/>
                <w:lang w:eastAsia="zh-CN"/>
              </w:rPr>
              <w:t>；</w:t>
            </w:r>
          </w:p>
          <w:p w14:paraId="3142FB02">
            <w:pPr>
              <w:keepNext w:val="0"/>
              <w:keepLines w:val="0"/>
              <w:pageBreakBefore w:val="0"/>
              <w:numPr>
                <w:ilvl w:val="0"/>
                <w:numId w:val="0"/>
              </w:numPr>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color w:val="000000"/>
                <w:kern w:val="0"/>
                <w:sz w:val="20"/>
                <w:szCs w:val="20"/>
                <w:lang w:eastAsia="zh-CN"/>
              </w:rPr>
            </w:pPr>
            <w:r>
              <w:rPr>
                <w:rFonts w:hint="eastAsia" w:eastAsia="仿宋_GB2312" w:cs="仿宋_GB2312"/>
                <w:snapToGrid w:val="0"/>
                <w:color w:val="000000"/>
                <w:sz w:val="20"/>
                <w:szCs w:val="20"/>
                <w:lang w:val="en-US" w:eastAsia="zh-CN"/>
              </w:rPr>
              <w:t>2</w:t>
            </w:r>
            <w:r>
              <w:rPr>
                <w:rFonts w:hint="eastAsia" w:eastAsia="仿宋_GB2312" w:cs="仿宋_GB2312"/>
                <w:snapToGrid w:val="0"/>
                <w:color w:val="000000"/>
                <w:sz w:val="20"/>
                <w:szCs w:val="20"/>
              </w:rPr>
              <w:t>.</w:t>
            </w:r>
            <w:r>
              <w:rPr>
                <w:rFonts w:hint="eastAsia" w:ascii="Times New Roman" w:hAnsi="Times New Roman" w:eastAsia="仿宋_GB2312" w:cs="仿宋_GB2312"/>
                <w:color w:val="000000"/>
                <w:kern w:val="0"/>
                <w:sz w:val="20"/>
                <w:szCs w:val="20"/>
              </w:rPr>
              <w:t>有接受宴请、钱物等腐败行为</w:t>
            </w:r>
            <w:r>
              <w:rPr>
                <w:rFonts w:hint="eastAsia" w:eastAsia="仿宋_GB2312" w:cs="仿宋_GB2312"/>
                <w:color w:val="000000"/>
                <w:kern w:val="0"/>
                <w:sz w:val="20"/>
                <w:szCs w:val="20"/>
                <w:lang w:eastAsia="zh-CN"/>
              </w:rPr>
              <w:t>的（驻县委办纪检监察组）</w:t>
            </w:r>
            <w:r>
              <w:rPr>
                <w:rFonts w:hint="eastAsia" w:ascii="Times New Roman" w:hAnsi="Times New Roman" w:eastAsia="仿宋_GB2312" w:cs="仿宋_GB2312"/>
                <w:color w:val="000000"/>
                <w:kern w:val="0"/>
                <w:sz w:val="20"/>
                <w:szCs w:val="20"/>
                <w:lang w:eastAsia="zh-CN"/>
              </w:rPr>
              <w:t>；</w:t>
            </w:r>
          </w:p>
          <w:p w14:paraId="70186A5B">
            <w:pPr>
              <w:keepNext w:val="0"/>
              <w:keepLines w:val="0"/>
              <w:pageBreakBefore w:val="0"/>
              <w:numPr>
                <w:ilvl w:val="0"/>
                <w:numId w:val="0"/>
              </w:numPr>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sz w:val="20"/>
                <w:szCs w:val="20"/>
              </w:rPr>
            </w:pPr>
            <w:r>
              <w:rPr>
                <w:rFonts w:hint="eastAsia" w:eastAsia="仿宋_GB2312" w:cs="仿宋_GB2312"/>
                <w:color w:val="000000"/>
                <w:kern w:val="0"/>
                <w:sz w:val="20"/>
                <w:szCs w:val="20"/>
                <w:lang w:val="en-US" w:eastAsia="zh-CN"/>
              </w:rPr>
              <w:t>3</w:t>
            </w:r>
            <w:r>
              <w:rPr>
                <w:rFonts w:hint="eastAsia" w:ascii="Times New Roman" w:hAnsi="Times New Roman" w:eastAsia="仿宋_GB2312" w:cs="仿宋_GB2312"/>
                <w:color w:val="000000"/>
                <w:kern w:val="0"/>
                <w:sz w:val="20"/>
                <w:szCs w:val="20"/>
              </w:rPr>
              <w:t>.</w:t>
            </w:r>
            <w:r>
              <w:rPr>
                <w:rFonts w:hint="eastAsia" w:ascii="Times New Roman" w:hAnsi="Times New Roman" w:eastAsia="仿宋_GB2312" w:cs="仿宋_GB2312"/>
                <w:kern w:val="0"/>
                <w:sz w:val="20"/>
                <w:szCs w:val="20"/>
              </w:rPr>
              <w:t>其他违反法律法规规章的行为依法追究相应责任</w:t>
            </w:r>
            <w:r>
              <w:rPr>
                <w:rFonts w:hint="eastAsia" w:ascii="Times New Roman" w:hAnsi="Times New Roman" w:eastAsia="仿宋_GB2312" w:cs="仿宋_GB2312"/>
                <w:spacing w:val="-6"/>
                <w:kern w:val="0"/>
                <w:sz w:val="20"/>
                <w:szCs w:val="20"/>
              </w:rPr>
              <w:t>（</w:t>
            </w:r>
            <w:r>
              <w:rPr>
                <w:rFonts w:hint="eastAsia" w:eastAsia="仿宋_GB2312" w:cs="仿宋_GB2312"/>
                <w:spacing w:val="-6"/>
                <w:kern w:val="0"/>
                <w:sz w:val="20"/>
                <w:szCs w:val="20"/>
                <w:lang w:eastAsia="zh-CN"/>
              </w:rPr>
              <w:t>驻县委办纪检监察组</w:t>
            </w:r>
            <w:r>
              <w:rPr>
                <w:rFonts w:hint="eastAsia" w:ascii="Times New Roman" w:hAnsi="Times New Roman" w:eastAsia="仿宋_GB2312" w:cs="仿宋_GB2312"/>
                <w:spacing w:val="-6"/>
                <w:kern w:val="0"/>
                <w:sz w:val="20"/>
                <w:szCs w:val="20"/>
              </w:rPr>
              <w:t>）</w:t>
            </w:r>
            <w:r>
              <w:rPr>
                <w:rFonts w:hint="eastAsia" w:ascii="Times New Roman" w:hAnsi="Times New Roman" w:eastAsia="仿宋_GB2312" w:cs="仿宋_GB2312"/>
                <w:kern w:val="0"/>
                <w:sz w:val="20"/>
                <w:szCs w:val="20"/>
              </w:rPr>
              <w:t>。</w:t>
            </w:r>
          </w:p>
        </w:tc>
        <w:tc>
          <w:tcPr>
            <w:tcW w:w="5188" w:type="dxa"/>
            <w:noWrap w:val="0"/>
            <w:vAlign w:val="center"/>
          </w:tcPr>
          <w:p w14:paraId="0BE1AF7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color w:val="000000"/>
                <w:kern w:val="0"/>
                <w:sz w:val="20"/>
                <w:szCs w:val="20"/>
              </w:rPr>
            </w:pPr>
            <w:r>
              <w:rPr>
                <w:rFonts w:hint="eastAsia" w:ascii="Times New Roman" w:hAnsi="Times New Roman" w:eastAsia="仿宋_GB2312" w:cs="仿宋_GB2312"/>
                <w:color w:val="000000"/>
                <w:kern w:val="0"/>
                <w:sz w:val="20"/>
                <w:szCs w:val="20"/>
              </w:rPr>
              <w:t>1.【行政法规】《行政机关公务员处分条例》第二十二条：弄虚作假，误导、欺骗领导和公众，造成不良后果的，给予警告、记过或者记大过处分；情节较重的，给予降级或者撤职处分；情节严重的，给予开除处分。</w:t>
            </w:r>
          </w:p>
          <w:p w14:paraId="7F46B0F1">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b w:val="0"/>
                <w:bCs w:val="0"/>
                <w:snapToGrid w:val="0"/>
                <w:color w:val="000000"/>
                <w:sz w:val="20"/>
                <w:szCs w:val="20"/>
              </w:rPr>
            </w:pPr>
            <w:r>
              <w:rPr>
                <w:rFonts w:hint="eastAsia" w:eastAsia="仿宋_GB2312" w:cs="仿宋_GB2312"/>
                <w:color w:val="000000"/>
                <w:kern w:val="0"/>
                <w:sz w:val="20"/>
                <w:szCs w:val="20"/>
                <w:lang w:val="en-US" w:eastAsia="zh-CN"/>
              </w:rPr>
              <w:t>2</w:t>
            </w:r>
            <w:r>
              <w:rPr>
                <w:rFonts w:hint="eastAsia" w:ascii="Times New Roman" w:hAnsi="Times New Roman" w:eastAsia="仿宋_GB2312" w:cs="仿宋_GB2312"/>
                <w:color w:val="000000"/>
                <w:kern w:val="0"/>
                <w:sz w:val="20"/>
                <w:szCs w:val="20"/>
              </w:rPr>
              <w:t>.【行政法规】《行政机关公务员处分条例》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532" w:type="dxa"/>
            <w:noWrap w:val="0"/>
            <w:vAlign w:val="center"/>
          </w:tcPr>
          <w:p w14:paraId="2AD99D69">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仿宋_GB2312" w:hAnsi="仿宋_GB2312" w:eastAsia="仿宋_GB2312" w:cs="仿宋_GB2312"/>
                <w:kern w:val="0"/>
                <w:sz w:val="20"/>
                <w:szCs w:val="20"/>
              </w:rPr>
            </w:pPr>
            <w:r>
              <w:rPr>
                <w:rFonts w:hint="eastAsia" w:ascii="仿宋_GB2312" w:hAnsi="仿宋_GB2312" w:eastAsia="仿宋_GB2312" w:cs="仿宋_GB2312"/>
                <w:color w:val="000000"/>
                <w:kern w:val="0"/>
                <w:sz w:val="20"/>
                <w:szCs w:val="20"/>
                <w:lang w:eastAsia="zh-CN"/>
              </w:rPr>
              <w:t>法律法规规定的免责情形及自治区、桂林市党委政府和县委、县政府有关文件中明确的免责情形</w:t>
            </w:r>
            <w:r>
              <w:rPr>
                <w:rFonts w:hint="eastAsia" w:ascii="仿宋_GB2312" w:hAnsi="仿宋_GB2312" w:eastAsia="仿宋_GB2312" w:cs="仿宋_GB2312"/>
                <w:color w:val="000000"/>
                <w:kern w:val="0"/>
                <w:sz w:val="20"/>
                <w:szCs w:val="20"/>
              </w:rPr>
              <w:t>。</w:t>
            </w:r>
          </w:p>
        </w:tc>
        <w:tc>
          <w:tcPr>
            <w:tcW w:w="381" w:type="dxa"/>
            <w:noWrap w:val="0"/>
            <w:vAlign w:val="center"/>
          </w:tcPr>
          <w:p w14:paraId="4A59740B">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14:paraId="461D7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927" w:hRule="atLeast"/>
          <w:jc w:val="center"/>
        </w:trPr>
        <w:tc>
          <w:tcPr>
            <w:tcW w:w="406" w:type="dxa"/>
            <w:noWrap w:val="0"/>
            <w:vAlign w:val="center"/>
          </w:tcPr>
          <w:p w14:paraId="6F14FFF3">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11</w:t>
            </w:r>
          </w:p>
        </w:tc>
        <w:tc>
          <w:tcPr>
            <w:tcW w:w="308" w:type="dxa"/>
            <w:noWrap w:val="0"/>
            <w:vAlign w:val="center"/>
          </w:tcPr>
          <w:p w14:paraId="11C427E9">
            <w:pPr>
              <w:keepNext w:val="0"/>
              <w:keepLines w:val="0"/>
              <w:pageBreakBefore w:val="0"/>
              <w:widowControl/>
              <w:kinsoku/>
              <w:wordWrap/>
              <w:overflowPunct/>
              <w:topLinePunct w:val="0"/>
              <w:autoSpaceDE/>
              <w:autoSpaceDN/>
              <w:bidi w:val="0"/>
              <w:adjustRightInd w:val="0"/>
              <w:snapToGrid w:val="0"/>
              <w:spacing w:line="240" w:lineRule="exact"/>
              <w:jc w:val="both"/>
              <w:textAlignment w:val="auto"/>
              <w:rPr>
                <w:rFonts w:hint="eastAsia" w:ascii="仿宋_GB2312" w:hAnsi="仿宋_GB2312" w:eastAsia="仿宋_GB2312" w:cs="仿宋_GB2312"/>
                <w:snapToGrid w:val="0"/>
                <w:color w:val="000000"/>
                <w:sz w:val="20"/>
                <w:szCs w:val="20"/>
              </w:rPr>
            </w:pPr>
            <w:r>
              <w:rPr>
                <w:rFonts w:hint="eastAsia" w:ascii="仿宋_GB2312" w:hAnsi="仿宋_GB2312" w:eastAsia="仿宋_GB2312" w:cs="仿宋_GB2312"/>
                <w:snapToGrid w:val="0"/>
                <w:color w:val="000000"/>
                <w:sz w:val="20"/>
                <w:szCs w:val="20"/>
              </w:rPr>
              <w:t>其他行政权力</w:t>
            </w:r>
          </w:p>
        </w:tc>
        <w:tc>
          <w:tcPr>
            <w:tcW w:w="504" w:type="dxa"/>
            <w:noWrap w:val="0"/>
            <w:vAlign w:val="center"/>
          </w:tcPr>
          <w:p w14:paraId="4F456122">
            <w:pPr>
              <w:keepNext w:val="0"/>
              <w:keepLines w:val="0"/>
              <w:pageBreakBefore w:val="0"/>
              <w:widowControl/>
              <w:kinsoku/>
              <w:wordWrap/>
              <w:overflowPunct/>
              <w:topLinePunct w:val="0"/>
              <w:autoSpaceDE/>
              <w:autoSpaceDN/>
              <w:bidi w:val="0"/>
              <w:adjustRightInd w:val="0"/>
              <w:snapToGrid w:val="0"/>
              <w:spacing w:line="240" w:lineRule="exact"/>
              <w:jc w:val="both"/>
              <w:textAlignment w:val="auto"/>
              <w:rPr>
                <w:rFonts w:hint="eastAsia" w:ascii="仿宋_GB2312" w:hAnsi="仿宋_GB2312" w:eastAsia="仿宋_GB2312" w:cs="仿宋_GB2312"/>
                <w:snapToGrid w:val="0"/>
                <w:color w:val="000000"/>
                <w:sz w:val="20"/>
                <w:szCs w:val="20"/>
                <w:lang w:eastAsia="zh-CN"/>
              </w:rPr>
            </w:pPr>
            <w:r>
              <w:rPr>
                <w:rFonts w:hint="eastAsia" w:ascii="仿宋_GB2312" w:hAnsi="仿宋_GB2312" w:eastAsia="仿宋_GB2312" w:cs="仿宋_GB2312"/>
                <w:snapToGrid w:val="0"/>
                <w:color w:val="000000"/>
                <w:sz w:val="20"/>
                <w:szCs w:val="20"/>
              </w:rPr>
              <w:t>重大建设项目档案验收</w:t>
            </w:r>
          </w:p>
        </w:tc>
        <w:tc>
          <w:tcPr>
            <w:tcW w:w="546" w:type="dxa"/>
            <w:noWrap w:val="0"/>
            <w:vAlign w:val="center"/>
          </w:tcPr>
          <w:p w14:paraId="79181F2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both"/>
              <w:textAlignment w:val="auto"/>
              <w:rPr>
                <w:rFonts w:hint="eastAsia" w:ascii="仿宋_GB2312" w:hAnsi="仿宋_GB2312" w:eastAsia="仿宋_GB2312" w:cs="仿宋_GB2312"/>
                <w:snapToGrid w:val="0"/>
                <w:color w:val="000000"/>
                <w:sz w:val="20"/>
                <w:szCs w:val="20"/>
              </w:rPr>
            </w:pPr>
          </w:p>
        </w:tc>
        <w:tc>
          <w:tcPr>
            <w:tcW w:w="966" w:type="dxa"/>
            <w:noWrap w:val="0"/>
            <w:vAlign w:val="center"/>
          </w:tcPr>
          <w:p w14:paraId="23DEAE6E">
            <w:pPr>
              <w:keepNext w:val="0"/>
              <w:keepLines w:val="0"/>
              <w:pageBreakBefore w:val="0"/>
              <w:widowControl/>
              <w:kinsoku/>
              <w:wordWrap/>
              <w:overflowPunct/>
              <w:topLinePunct w:val="0"/>
              <w:autoSpaceDE/>
              <w:autoSpaceDN/>
              <w:bidi w:val="0"/>
              <w:adjustRightInd w:val="0"/>
              <w:snapToGrid w:val="0"/>
              <w:spacing w:line="240" w:lineRule="exact"/>
              <w:jc w:val="both"/>
              <w:textAlignment w:val="auto"/>
              <w:rPr>
                <w:rFonts w:hint="eastAsia" w:ascii="仿宋_GB2312" w:hAnsi="仿宋_GB2312" w:eastAsia="仿宋_GB2312" w:cs="仿宋_GB2312"/>
                <w:snapToGrid w:val="0"/>
                <w:color w:val="000000"/>
                <w:sz w:val="20"/>
                <w:szCs w:val="20"/>
                <w:lang w:eastAsia="zh-CN"/>
              </w:rPr>
            </w:pPr>
            <w:r>
              <w:rPr>
                <w:rFonts w:hint="eastAsia" w:ascii="仿宋_GB2312" w:hAnsi="仿宋_GB2312" w:eastAsia="仿宋_GB2312" w:cs="仿宋_GB2312"/>
                <w:snapToGrid w:val="0"/>
                <w:color w:val="000000"/>
                <w:sz w:val="20"/>
                <w:szCs w:val="20"/>
                <w:lang w:eastAsia="zh-CN"/>
              </w:rPr>
              <w:t>中共全州县委办公室</w:t>
            </w:r>
          </w:p>
        </w:tc>
        <w:tc>
          <w:tcPr>
            <w:tcW w:w="1008" w:type="dxa"/>
            <w:noWrap w:val="0"/>
            <w:vAlign w:val="center"/>
          </w:tcPr>
          <w:p w14:paraId="1710C217">
            <w:pPr>
              <w:keepNext w:val="0"/>
              <w:keepLines w:val="0"/>
              <w:pageBreakBefore w:val="0"/>
              <w:kinsoku/>
              <w:wordWrap/>
              <w:overflowPunct/>
              <w:topLinePunct w:val="0"/>
              <w:autoSpaceDE/>
              <w:autoSpaceDN/>
              <w:bidi w:val="0"/>
              <w:adjustRightInd w:val="0"/>
              <w:snapToGrid w:val="0"/>
              <w:spacing w:line="240" w:lineRule="exact"/>
              <w:jc w:val="both"/>
              <w:textAlignment w:val="auto"/>
              <w:rPr>
                <w:rFonts w:hint="eastAsia" w:ascii="仿宋_GB2312" w:hAnsi="仿宋_GB2312" w:eastAsia="仿宋_GB2312" w:cs="仿宋_GB2312"/>
                <w:snapToGrid w:val="0"/>
                <w:color w:val="000000"/>
                <w:sz w:val="20"/>
                <w:szCs w:val="20"/>
                <w:lang w:eastAsia="zh-CN"/>
              </w:rPr>
            </w:pPr>
            <w:r>
              <w:rPr>
                <w:rFonts w:hint="eastAsia" w:ascii="仿宋_GB2312" w:hAnsi="仿宋_GB2312" w:eastAsia="仿宋_GB2312" w:cs="仿宋_GB2312"/>
                <w:sz w:val="20"/>
                <w:szCs w:val="20"/>
                <w:lang w:eastAsia="zh-CN"/>
              </w:rPr>
              <w:t>档案事业发展和管理股</w:t>
            </w:r>
          </w:p>
        </w:tc>
        <w:tc>
          <w:tcPr>
            <w:tcW w:w="3199" w:type="dxa"/>
            <w:noWrap w:val="0"/>
            <w:vAlign w:val="center"/>
          </w:tcPr>
          <w:p w14:paraId="34B38B0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地方性法规】《广西壮族自治区档案管理条例》第十三条：各单位的基本建设项目、科学技术研究、技术改造以及重要设备更新等项目进行鉴定或者验收时，应当按照国家有关规定对档案进行验收。县级以上人民政府确定的重大建设项目的档案，由同级档案行政管理部门会同有关主管部门进行验收。</w:t>
            </w:r>
          </w:p>
          <w:p w14:paraId="54B5124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2.【规范性文件】《重大建设项目档案验收办法》第四条：项目档案验收是项目竣工验收的重要组成部分。未经档案验收或档案验收不合格的项目，不得进行或通过项目的竣工验收。</w:t>
            </w:r>
          </w:p>
          <w:p w14:paraId="6EE267D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第六条：项目档案验收的组织：（一）国家发展和改革委员会组织验收的项目，由国家档案局组织项目档案的验收；（二）国家发展和改革委员会委托中央主管部门（含中央管理企业，下同）、省级政府投资主管部门组织验收的项目，由中央主管部门档案机构、省级档案行政管理部门组织项目档案的验收，验收结果报国家档案局备案；（三）省以下各级政府投资主管部门组织验收的项目，由同级档案行政管理部门组织项目档案的验收；（四）国家档案局对中央主管部门档案机构、省级档案行政管理部门组织的项目档案验收进行监督、指导。项目主管部门、各级档案行政管理部门应加强项目档案验收前的指导和咨询，必要时可组织预检。</w:t>
            </w:r>
          </w:p>
        </w:tc>
        <w:tc>
          <w:tcPr>
            <w:tcW w:w="2177" w:type="dxa"/>
            <w:noWrap w:val="0"/>
            <w:vAlign w:val="center"/>
          </w:tcPr>
          <w:p w14:paraId="07AC8C8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1.受理责任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档案事业发展和管理股</w:t>
            </w:r>
            <w:r>
              <w:rPr>
                <w:rFonts w:hint="eastAsia" w:eastAsia="仿宋_GB2312" w:cs="仿宋_GB2312"/>
                <w:snapToGrid w:val="0"/>
                <w:color w:val="000000"/>
                <w:sz w:val="20"/>
                <w:szCs w:val="20"/>
                <w:lang w:eastAsia="zh-CN"/>
              </w:rPr>
              <w:t>）</w:t>
            </w:r>
            <w:r>
              <w:rPr>
                <w:rFonts w:hint="eastAsia" w:eastAsia="仿宋_GB2312" w:cs="仿宋_GB2312"/>
                <w:snapToGrid w:val="0"/>
                <w:color w:val="000000"/>
                <w:sz w:val="20"/>
                <w:szCs w:val="20"/>
              </w:rPr>
              <w:t>：按照申请事项的条件、标准、审核申请材料是否齐全、符合法定形式，申请事项是否属于本行政机关的职权范围、申请是否在法律、法规规定内提出，决定是否受理。</w:t>
            </w:r>
          </w:p>
          <w:p w14:paraId="1B785D2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w:t>
            </w:r>
            <w:r>
              <w:rPr>
                <w:rFonts w:hint="eastAsia" w:eastAsia="仿宋_GB2312" w:cs="仿宋_GB2312"/>
                <w:snapToGrid w:val="0"/>
                <w:color w:val="000000"/>
                <w:sz w:val="20"/>
                <w:szCs w:val="20"/>
                <w:lang w:eastAsia="zh-CN"/>
              </w:rPr>
              <w:t>验收</w:t>
            </w:r>
            <w:r>
              <w:rPr>
                <w:rFonts w:hint="eastAsia" w:eastAsia="仿宋_GB2312" w:cs="仿宋_GB2312"/>
                <w:snapToGrid w:val="0"/>
                <w:color w:val="000000"/>
                <w:sz w:val="20"/>
                <w:szCs w:val="20"/>
              </w:rPr>
              <w:t>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档案事业发展和管理股</w:t>
            </w:r>
            <w:r>
              <w:rPr>
                <w:rFonts w:hint="eastAsia" w:eastAsia="仿宋_GB2312" w:cs="仿宋_GB2312"/>
                <w:snapToGrid w:val="0"/>
                <w:color w:val="000000"/>
                <w:sz w:val="20"/>
                <w:szCs w:val="20"/>
                <w:lang w:eastAsia="zh-CN"/>
              </w:rPr>
              <w:t>）</w:t>
            </w:r>
            <w:r>
              <w:rPr>
                <w:rFonts w:hint="eastAsia" w:eastAsia="仿宋_GB2312" w:cs="仿宋_GB2312"/>
                <w:snapToGrid w:val="0"/>
                <w:color w:val="000000"/>
                <w:sz w:val="20"/>
                <w:szCs w:val="20"/>
              </w:rPr>
              <w:t>：</w:t>
            </w:r>
            <w:r>
              <w:rPr>
                <w:rFonts w:hint="eastAsia" w:eastAsia="仿宋_GB2312" w:cs="仿宋_GB2312"/>
                <w:snapToGrid w:val="0"/>
                <w:color w:val="000000"/>
                <w:sz w:val="20"/>
                <w:szCs w:val="20"/>
                <w:lang w:eastAsia="zh-CN"/>
              </w:rPr>
              <w:t>组织</w:t>
            </w:r>
            <w:r>
              <w:rPr>
                <w:rFonts w:hint="eastAsia" w:eastAsia="仿宋_GB2312" w:cs="仿宋_GB2312"/>
                <w:snapToGrid w:val="0"/>
                <w:color w:val="000000"/>
                <w:sz w:val="20"/>
                <w:szCs w:val="20"/>
              </w:rPr>
              <w:t>召开档案专项验收会议</w:t>
            </w:r>
            <w:r>
              <w:rPr>
                <w:rFonts w:hint="eastAsia" w:eastAsia="仿宋_GB2312" w:cs="仿宋_GB2312"/>
                <w:snapToGrid w:val="0"/>
                <w:color w:val="000000"/>
                <w:sz w:val="20"/>
                <w:szCs w:val="20"/>
                <w:lang w:eastAsia="zh-CN"/>
              </w:rPr>
              <w:t>。</w:t>
            </w:r>
            <w:r>
              <w:rPr>
                <w:rFonts w:hint="eastAsia" w:eastAsia="仿宋_GB2312" w:cs="仿宋_GB2312"/>
                <w:snapToGrid w:val="0"/>
                <w:color w:val="000000"/>
                <w:sz w:val="20"/>
                <w:szCs w:val="20"/>
              </w:rPr>
              <w:t>按照有关程序、标准和要求，组织验收组实地检查项目、工程档案工作情况。</w:t>
            </w:r>
          </w:p>
          <w:p w14:paraId="494F555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lang w:eastAsia="zh-CN"/>
              </w:rPr>
            </w:pPr>
            <w:r>
              <w:rPr>
                <w:rFonts w:hint="eastAsia" w:eastAsia="仿宋_GB2312" w:cs="仿宋_GB2312"/>
                <w:snapToGrid w:val="0"/>
                <w:color w:val="000000"/>
                <w:sz w:val="20"/>
                <w:szCs w:val="20"/>
              </w:rPr>
              <w:t>3.决定责任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档案事业发展和管理股</w:t>
            </w:r>
            <w:r>
              <w:rPr>
                <w:rFonts w:hint="eastAsia" w:eastAsia="仿宋_GB2312" w:cs="仿宋_GB2312"/>
                <w:snapToGrid w:val="0"/>
                <w:color w:val="000000"/>
                <w:sz w:val="20"/>
                <w:szCs w:val="20"/>
                <w:lang w:eastAsia="zh-CN"/>
              </w:rPr>
              <w:t>）</w:t>
            </w:r>
            <w:r>
              <w:rPr>
                <w:rFonts w:hint="eastAsia" w:eastAsia="仿宋_GB2312" w:cs="仿宋_GB2312"/>
                <w:snapToGrid w:val="0"/>
                <w:color w:val="000000"/>
                <w:sz w:val="20"/>
                <w:szCs w:val="20"/>
              </w:rPr>
              <w:t>：对档案检查验收合格的，准予通过项目档案验收</w:t>
            </w:r>
            <w:r>
              <w:rPr>
                <w:rFonts w:hint="eastAsia" w:eastAsia="仿宋_GB2312" w:cs="仿宋_GB2312"/>
                <w:snapToGrid w:val="0"/>
                <w:color w:val="000000"/>
                <w:sz w:val="20"/>
                <w:szCs w:val="20"/>
                <w:lang w:eastAsia="zh-CN"/>
              </w:rPr>
              <w:t>。</w:t>
            </w:r>
            <w:r>
              <w:rPr>
                <w:rFonts w:hint="eastAsia" w:eastAsia="仿宋_GB2312" w:cs="仿宋_GB2312"/>
                <w:snapToGrid w:val="0"/>
                <w:color w:val="000000"/>
                <w:sz w:val="20"/>
                <w:szCs w:val="20"/>
              </w:rPr>
              <w:t>对验收不合格的，要求项目建设单位（法人）于项目竣工验收前对存在的问题限期整改，并进行复查</w:t>
            </w:r>
            <w:r>
              <w:rPr>
                <w:rFonts w:hint="eastAsia" w:eastAsia="仿宋_GB2312" w:cs="仿宋_GB2312"/>
                <w:snapToGrid w:val="0"/>
                <w:color w:val="000000"/>
                <w:sz w:val="20"/>
                <w:szCs w:val="20"/>
                <w:lang w:eastAsia="zh-CN"/>
              </w:rPr>
              <w:t>，</w:t>
            </w:r>
            <w:r>
              <w:rPr>
                <w:rFonts w:hint="eastAsia" w:eastAsia="仿宋_GB2312" w:cs="仿宋_GB2312"/>
                <w:snapToGrid w:val="0"/>
                <w:color w:val="000000"/>
                <w:sz w:val="20"/>
                <w:szCs w:val="20"/>
              </w:rPr>
              <w:t>复查后仍不合格的，不得通过项目竣工验收</w:t>
            </w:r>
            <w:r>
              <w:rPr>
                <w:rFonts w:hint="eastAsia" w:eastAsia="仿宋_GB2312" w:cs="仿宋_GB2312"/>
                <w:snapToGrid w:val="0"/>
                <w:color w:val="000000"/>
                <w:sz w:val="20"/>
                <w:szCs w:val="20"/>
                <w:lang w:eastAsia="zh-CN"/>
              </w:rPr>
              <w:t>。</w:t>
            </w:r>
          </w:p>
          <w:p w14:paraId="0605CE0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4.其他法律法规规章文件规定应履行的责任</w:t>
            </w:r>
            <w:r>
              <w:rPr>
                <w:rFonts w:hint="eastAsia"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档案事业发展和管理股</w:t>
            </w:r>
            <w:r>
              <w:rPr>
                <w:rFonts w:hint="eastAsia" w:eastAsia="仿宋_GB2312" w:cs="仿宋_GB2312"/>
                <w:snapToGrid w:val="0"/>
                <w:color w:val="000000"/>
                <w:sz w:val="20"/>
                <w:szCs w:val="20"/>
                <w:lang w:eastAsia="zh-CN"/>
              </w:rPr>
              <w:t>）</w:t>
            </w:r>
            <w:r>
              <w:rPr>
                <w:rFonts w:hint="eastAsia" w:eastAsia="仿宋_GB2312" w:cs="仿宋_GB2312"/>
                <w:snapToGrid w:val="0"/>
                <w:color w:val="000000"/>
                <w:sz w:val="20"/>
                <w:szCs w:val="20"/>
              </w:rPr>
              <w:t>。</w:t>
            </w:r>
          </w:p>
        </w:tc>
        <w:tc>
          <w:tcPr>
            <w:tcW w:w="4842" w:type="dxa"/>
            <w:noWrap w:val="0"/>
            <w:vAlign w:val="center"/>
          </w:tcPr>
          <w:p w14:paraId="70C36B2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1.【规范性文件】《广西壮族自治区重大建设项目档案验收实施细则》第十一条：档案验收组织单位应在收到档案验收申请报告的10个工作日内，对是否同意验收以及验收安排作出答复。</w:t>
            </w:r>
          </w:p>
          <w:p w14:paraId="74CC8C1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lang w:val="en-US" w:eastAsia="zh-CN"/>
              </w:rPr>
              <w:t>2</w:t>
            </w:r>
            <w:r>
              <w:rPr>
                <w:rFonts w:hint="eastAsia" w:eastAsia="仿宋_GB2312" w:cs="仿宋_GB2312"/>
                <w:snapToGrid w:val="0"/>
                <w:color w:val="000000"/>
                <w:sz w:val="20"/>
                <w:szCs w:val="20"/>
              </w:rPr>
              <w:t>.【规范性文件】《广西壮族自治区重大建设项目档案验收实施细则》第十七条</w:t>
            </w:r>
            <w:r>
              <w:rPr>
                <w:rFonts w:hint="eastAsia" w:eastAsia="仿宋_GB2312" w:cs="仿宋_GB2312"/>
                <w:snapToGrid w:val="0"/>
                <w:color w:val="000000"/>
                <w:sz w:val="20"/>
                <w:szCs w:val="20"/>
                <w:lang w:eastAsia="zh-CN"/>
              </w:rPr>
              <w:t>：</w:t>
            </w:r>
            <w:r>
              <w:rPr>
                <w:rFonts w:hint="eastAsia" w:eastAsia="仿宋_GB2312" w:cs="仿宋_GB2312"/>
                <w:snapToGrid w:val="0"/>
                <w:color w:val="000000"/>
                <w:sz w:val="20"/>
                <w:szCs w:val="20"/>
              </w:rPr>
              <w:t>项目档案验收采用召开档案专项验收会议的形式，由验收组织单位负责召集。</w:t>
            </w:r>
          </w:p>
          <w:p w14:paraId="5B99BE0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lang w:val="en-US" w:eastAsia="zh-CN"/>
              </w:rPr>
              <w:t>第二十条：检查项目档案，采用质询、现场查验、抽查案卷的方式。抽查重点为项目前期管理性文件、隐蔽工程文件、竣工文件、质检文件、重要合同、协议等。</w:t>
            </w:r>
          </w:p>
          <w:p w14:paraId="0F758E8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3.【规范性文件】《广西壮族自治区重大建设项目档案验收实施细则》第二十三条：项目档案验收合格的，由项目档案验收组出具项目档案验收意见，经档案行政管理部门审核，准予通过项目档案验收。</w:t>
            </w:r>
          </w:p>
          <w:p w14:paraId="5FB4BD1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第二十四条：档案验收不合格的项目，由项目档案验收组提出整改意见，要求项目建设单位（法人）于项目竣工验收前对存在的问题限期整改，并进行复查。复查后仍不合格的，不得通过项目竣工验收，并由项目档案验收组提请有关部门对项目建设单位（法人）及相关责任单位通报批评，造成项目档案损失的，应依法追究有关单位及人员责任。</w:t>
            </w:r>
          </w:p>
        </w:tc>
        <w:tc>
          <w:tcPr>
            <w:tcW w:w="1489" w:type="dxa"/>
            <w:noWrap w:val="0"/>
            <w:vAlign w:val="center"/>
          </w:tcPr>
          <w:p w14:paraId="3752C50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因不履行或不正确履行行政职责，有下列情形的，行政机关及相关工作人员应承担相应责任：</w:t>
            </w:r>
          </w:p>
          <w:p w14:paraId="2F76160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color w:val="000000"/>
                <w:kern w:val="0"/>
                <w:sz w:val="20"/>
                <w:szCs w:val="20"/>
              </w:rPr>
            </w:pPr>
            <w:r>
              <w:rPr>
                <w:rFonts w:hint="eastAsia" w:eastAsia="仿宋_GB2312" w:cs="仿宋_GB2312"/>
                <w:snapToGrid w:val="0"/>
                <w:color w:val="000000"/>
                <w:sz w:val="20"/>
                <w:szCs w:val="20"/>
                <w:lang w:val="en-US" w:eastAsia="zh-CN"/>
              </w:rPr>
              <w:t>1</w:t>
            </w:r>
            <w:r>
              <w:rPr>
                <w:rFonts w:hint="eastAsia" w:eastAsia="仿宋_GB2312" w:cs="仿宋_GB2312"/>
                <w:snapToGrid w:val="0"/>
                <w:color w:val="000000"/>
                <w:sz w:val="20"/>
                <w:szCs w:val="20"/>
              </w:rPr>
              <w:t>.符合法定条件的未受理、未办理</w:t>
            </w:r>
            <w:r>
              <w:rPr>
                <w:rFonts w:hint="eastAsia" w:ascii="Times New Roman" w:hAnsi="Times New Roman" w:eastAsia="仿宋_GB2312" w:cs="仿宋_GB2312"/>
                <w:color w:val="000000"/>
                <w:kern w:val="0"/>
                <w:sz w:val="20"/>
                <w:szCs w:val="20"/>
              </w:rPr>
              <w:t>的，不符合法定条件受理办理</w:t>
            </w:r>
            <w:r>
              <w:rPr>
                <w:rFonts w:hint="eastAsia" w:eastAsia="仿宋_GB2312" w:cs="仿宋_GB2312"/>
                <w:color w:val="000000"/>
                <w:kern w:val="0"/>
                <w:sz w:val="20"/>
                <w:szCs w:val="20"/>
                <w:lang w:eastAsia="zh-CN"/>
              </w:rPr>
              <w:t>的（驻县委办纪检监察组）</w:t>
            </w:r>
            <w:r>
              <w:rPr>
                <w:rFonts w:hint="eastAsia" w:ascii="Times New Roman" w:hAnsi="Times New Roman" w:eastAsia="仿宋_GB2312" w:cs="仿宋_GB2312"/>
                <w:color w:val="000000"/>
                <w:kern w:val="0"/>
                <w:sz w:val="20"/>
                <w:szCs w:val="20"/>
                <w:lang w:eastAsia="zh-CN"/>
              </w:rPr>
              <w:t>；</w:t>
            </w:r>
          </w:p>
          <w:p w14:paraId="5E8165FB">
            <w:pPr>
              <w:keepNext w:val="0"/>
              <w:keepLines w:val="0"/>
              <w:pageBreakBefore w:val="0"/>
              <w:numPr>
                <w:ilvl w:val="0"/>
                <w:numId w:val="0"/>
              </w:numPr>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color w:val="000000"/>
                <w:kern w:val="0"/>
                <w:sz w:val="20"/>
                <w:szCs w:val="20"/>
                <w:lang w:eastAsia="zh-CN"/>
              </w:rPr>
            </w:pPr>
            <w:r>
              <w:rPr>
                <w:rFonts w:hint="eastAsia" w:eastAsia="仿宋_GB2312" w:cs="仿宋_GB2312"/>
                <w:snapToGrid w:val="0"/>
                <w:color w:val="000000"/>
                <w:sz w:val="20"/>
                <w:szCs w:val="20"/>
                <w:lang w:val="en-US" w:eastAsia="zh-CN"/>
              </w:rPr>
              <w:t>2</w:t>
            </w:r>
            <w:r>
              <w:rPr>
                <w:rFonts w:hint="eastAsia" w:eastAsia="仿宋_GB2312" w:cs="仿宋_GB2312"/>
                <w:snapToGrid w:val="0"/>
                <w:color w:val="000000"/>
                <w:sz w:val="20"/>
                <w:szCs w:val="20"/>
              </w:rPr>
              <w:t>.</w:t>
            </w:r>
            <w:r>
              <w:rPr>
                <w:rFonts w:hint="eastAsia" w:ascii="Times New Roman" w:hAnsi="Times New Roman" w:eastAsia="仿宋_GB2312" w:cs="仿宋_GB2312"/>
                <w:color w:val="000000"/>
                <w:kern w:val="0"/>
                <w:sz w:val="20"/>
                <w:szCs w:val="20"/>
              </w:rPr>
              <w:t>有接受宴请、钱物等腐败行为</w:t>
            </w:r>
            <w:r>
              <w:rPr>
                <w:rFonts w:hint="eastAsia" w:eastAsia="仿宋_GB2312" w:cs="仿宋_GB2312"/>
                <w:color w:val="000000"/>
                <w:kern w:val="0"/>
                <w:sz w:val="20"/>
                <w:szCs w:val="20"/>
                <w:lang w:eastAsia="zh-CN"/>
              </w:rPr>
              <w:t>的（驻县委办纪检监察组）</w:t>
            </w:r>
            <w:r>
              <w:rPr>
                <w:rFonts w:hint="eastAsia" w:ascii="Times New Roman" w:hAnsi="Times New Roman" w:eastAsia="仿宋_GB2312" w:cs="仿宋_GB2312"/>
                <w:color w:val="000000"/>
                <w:kern w:val="0"/>
                <w:sz w:val="20"/>
                <w:szCs w:val="20"/>
                <w:lang w:eastAsia="zh-CN"/>
              </w:rPr>
              <w:t>；</w:t>
            </w:r>
          </w:p>
          <w:p w14:paraId="46C4572D">
            <w:pPr>
              <w:keepNext w:val="0"/>
              <w:keepLines w:val="0"/>
              <w:pageBreakBefore w:val="0"/>
              <w:numPr>
                <w:ilvl w:val="0"/>
                <w:numId w:val="0"/>
              </w:numPr>
              <w:kinsoku/>
              <w:wordWrap/>
              <w:overflowPunct/>
              <w:topLinePunct w:val="0"/>
              <w:autoSpaceDE/>
              <w:autoSpaceDN/>
              <w:bidi w:val="0"/>
              <w:adjustRightInd w:val="0"/>
              <w:snapToGrid w:val="0"/>
              <w:spacing w:line="240" w:lineRule="exact"/>
              <w:ind w:left="0" w:leftChars="0" w:firstLine="400" w:firstLineChars="200"/>
              <w:textAlignment w:val="auto"/>
              <w:rPr>
                <w:rFonts w:hint="eastAsia" w:ascii="Times New Roman" w:hAnsi="Times New Roman" w:eastAsia="仿宋_GB2312" w:cs="仿宋_GB2312"/>
                <w:snapToGrid w:val="0"/>
                <w:color w:val="000000"/>
                <w:sz w:val="20"/>
                <w:szCs w:val="20"/>
              </w:rPr>
            </w:pPr>
            <w:r>
              <w:rPr>
                <w:rFonts w:hint="eastAsia" w:eastAsia="仿宋_GB2312" w:cs="仿宋_GB2312"/>
                <w:color w:val="000000"/>
                <w:kern w:val="0"/>
                <w:sz w:val="20"/>
                <w:szCs w:val="20"/>
                <w:lang w:val="en-US" w:eastAsia="zh-CN"/>
              </w:rPr>
              <w:t>3</w:t>
            </w:r>
            <w:r>
              <w:rPr>
                <w:rFonts w:hint="eastAsia" w:ascii="Times New Roman" w:hAnsi="Times New Roman" w:eastAsia="仿宋_GB2312" w:cs="仿宋_GB2312"/>
                <w:color w:val="000000"/>
                <w:kern w:val="0"/>
                <w:sz w:val="20"/>
                <w:szCs w:val="20"/>
              </w:rPr>
              <w:t>.</w:t>
            </w:r>
            <w:r>
              <w:rPr>
                <w:rFonts w:hint="eastAsia" w:ascii="Times New Roman" w:hAnsi="Times New Roman" w:eastAsia="仿宋_GB2312" w:cs="仿宋_GB2312"/>
                <w:kern w:val="0"/>
                <w:sz w:val="20"/>
                <w:szCs w:val="20"/>
              </w:rPr>
              <w:t>其他违反法律法规规章的行为依法追究相应责任</w:t>
            </w:r>
            <w:r>
              <w:rPr>
                <w:rFonts w:hint="eastAsia" w:ascii="Times New Roman" w:hAnsi="Times New Roman" w:eastAsia="仿宋_GB2312" w:cs="仿宋_GB2312"/>
                <w:spacing w:val="-6"/>
                <w:kern w:val="0"/>
                <w:sz w:val="20"/>
                <w:szCs w:val="20"/>
              </w:rPr>
              <w:t>（</w:t>
            </w:r>
            <w:r>
              <w:rPr>
                <w:rFonts w:hint="eastAsia" w:eastAsia="仿宋_GB2312" w:cs="仿宋_GB2312"/>
                <w:spacing w:val="-6"/>
                <w:kern w:val="0"/>
                <w:sz w:val="20"/>
                <w:szCs w:val="20"/>
                <w:lang w:eastAsia="zh-CN"/>
              </w:rPr>
              <w:t>驻县委办纪检监察组</w:t>
            </w:r>
            <w:r>
              <w:rPr>
                <w:rFonts w:hint="eastAsia" w:ascii="Times New Roman" w:hAnsi="Times New Roman" w:eastAsia="仿宋_GB2312" w:cs="仿宋_GB2312"/>
                <w:spacing w:val="-6"/>
                <w:kern w:val="0"/>
                <w:sz w:val="20"/>
                <w:szCs w:val="20"/>
              </w:rPr>
              <w:t>）</w:t>
            </w:r>
            <w:r>
              <w:rPr>
                <w:rFonts w:hint="eastAsia" w:ascii="Times New Roman" w:hAnsi="Times New Roman" w:eastAsia="仿宋_GB2312" w:cs="仿宋_GB2312"/>
                <w:kern w:val="0"/>
                <w:sz w:val="20"/>
                <w:szCs w:val="20"/>
              </w:rPr>
              <w:t>。</w:t>
            </w:r>
          </w:p>
        </w:tc>
        <w:tc>
          <w:tcPr>
            <w:tcW w:w="5188" w:type="dxa"/>
            <w:noWrap w:val="0"/>
            <w:vAlign w:val="center"/>
          </w:tcPr>
          <w:p w14:paraId="3B3214C6">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color w:val="000000"/>
                <w:kern w:val="0"/>
                <w:sz w:val="20"/>
                <w:szCs w:val="20"/>
              </w:rPr>
            </w:pPr>
            <w:r>
              <w:rPr>
                <w:rFonts w:hint="eastAsia" w:ascii="Times New Roman" w:hAnsi="Times New Roman" w:eastAsia="仿宋_GB2312" w:cs="仿宋_GB2312"/>
                <w:color w:val="000000"/>
                <w:kern w:val="0"/>
                <w:sz w:val="20"/>
                <w:szCs w:val="20"/>
              </w:rPr>
              <w:t>1.【行政法规】《行政机关公务员处分条例》第二十二条：弄虚作假，误导、欺骗领导和公众，造成不良后果的，给予警告、记过或者记大过处分；情节较重的，给予降级或者撤职处分；情节严重的，给予开除处分。</w:t>
            </w:r>
          </w:p>
          <w:p w14:paraId="47ED5CC6">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b w:val="0"/>
                <w:bCs w:val="0"/>
                <w:snapToGrid w:val="0"/>
                <w:color w:val="000000"/>
                <w:sz w:val="20"/>
                <w:szCs w:val="20"/>
              </w:rPr>
            </w:pPr>
            <w:r>
              <w:rPr>
                <w:rFonts w:hint="eastAsia" w:eastAsia="仿宋_GB2312" w:cs="仿宋_GB2312"/>
                <w:color w:val="000000"/>
                <w:kern w:val="0"/>
                <w:sz w:val="20"/>
                <w:szCs w:val="20"/>
                <w:lang w:val="en-US" w:eastAsia="zh-CN"/>
              </w:rPr>
              <w:t>2</w:t>
            </w:r>
            <w:r>
              <w:rPr>
                <w:rFonts w:hint="eastAsia" w:ascii="Times New Roman" w:hAnsi="Times New Roman" w:eastAsia="仿宋_GB2312" w:cs="仿宋_GB2312"/>
                <w:color w:val="000000"/>
                <w:kern w:val="0"/>
                <w:sz w:val="20"/>
                <w:szCs w:val="20"/>
              </w:rPr>
              <w:t>.【行政法规】《行政机关公务员处分条例》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532" w:type="dxa"/>
            <w:noWrap w:val="0"/>
            <w:vAlign w:val="center"/>
          </w:tcPr>
          <w:p w14:paraId="3C8826F3">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仿宋_GB2312" w:hAnsi="仿宋_GB2312" w:eastAsia="仿宋_GB2312" w:cs="仿宋_GB2312"/>
                <w:kern w:val="0"/>
                <w:sz w:val="20"/>
                <w:szCs w:val="20"/>
              </w:rPr>
            </w:pPr>
            <w:r>
              <w:rPr>
                <w:rFonts w:hint="eastAsia" w:ascii="仿宋_GB2312" w:hAnsi="仿宋_GB2312" w:eastAsia="仿宋_GB2312" w:cs="仿宋_GB2312"/>
                <w:color w:val="000000"/>
                <w:kern w:val="0"/>
                <w:sz w:val="20"/>
                <w:szCs w:val="20"/>
                <w:lang w:eastAsia="zh-CN"/>
              </w:rPr>
              <w:t>法律法规规定的免责情形及自治区、桂林市党委政府和县委、县政府有关文件中明确的免责情形</w:t>
            </w:r>
            <w:r>
              <w:rPr>
                <w:rFonts w:hint="eastAsia" w:ascii="仿宋_GB2312" w:hAnsi="仿宋_GB2312" w:eastAsia="仿宋_GB2312" w:cs="仿宋_GB2312"/>
                <w:color w:val="000000"/>
                <w:kern w:val="0"/>
                <w:sz w:val="20"/>
                <w:szCs w:val="20"/>
              </w:rPr>
              <w:t>。</w:t>
            </w:r>
          </w:p>
        </w:tc>
        <w:tc>
          <w:tcPr>
            <w:tcW w:w="381" w:type="dxa"/>
            <w:noWrap w:val="0"/>
            <w:vAlign w:val="center"/>
          </w:tcPr>
          <w:p w14:paraId="4CDAFC63">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p>
        </w:tc>
      </w:tr>
      <w:tr w14:paraId="0373F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966" w:hRule="atLeast"/>
          <w:jc w:val="center"/>
        </w:trPr>
        <w:tc>
          <w:tcPr>
            <w:tcW w:w="406" w:type="dxa"/>
            <w:noWrap w:val="0"/>
            <w:vAlign w:val="center"/>
          </w:tcPr>
          <w:p w14:paraId="0EF65138">
            <w:pPr>
              <w:adjustRightInd w:val="0"/>
              <w:snapToGrid w:val="0"/>
              <w:spacing w:line="300" w:lineRule="exact"/>
              <w:jc w:val="center"/>
              <w:rPr>
                <w:rFonts w:hint="default"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12</w:t>
            </w:r>
          </w:p>
        </w:tc>
        <w:tc>
          <w:tcPr>
            <w:tcW w:w="308" w:type="dxa"/>
            <w:noWrap w:val="0"/>
            <w:vAlign w:val="center"/>
          </w:tcPr>
          <w:p w14:paraId="5BBDAA35">
            <w:pPr>
              <w:widowControl/>
              <w:adjustRightInd w:val="0"/>
              <w:snapToGrid w:val="0"/>
              <w:spacing w:line="300" w:lineRule="exact"/>
              <w:jc w:val="center"/>
              <w:rPr>
                <w:rFonts w:hint="eastAsia" w:ascii="仿宋_GB2312" w:hAnsi="仿宋_GB2312" w:eastAsia="仿宋_GB2312" w:cs="仿宋_GB2312"/>
                <w:snapToGrid w:val="0"/>
                <w:color w:val="000000"/>
                <w:sz w:val="20"/>
                <w:szCs w:val="20"/>
              </w:rPr>
            </w:pPr>
            <w:r>
              <w:rPr>
                <w:rFonts w:hint="eastAsia" w:ascii="仿宋_GB2312" w:hAnsi="仿宋_GB2312" w:eastAsia="仿宋_GB2312" w:cs="仿宋_GB2312"/>
                <w:snapToGrid w:val="0"/>
                <w:color w:val="000000"/>
                <w:sz w:val="20"/>
                <w:szCs w:val="20"/>
              </w:rPr>
              <w:t>其他行政权力</w:t>
            </w:r>
          </w:p>
        </w:tc>
        <w:tc>
          <w:tcPr>
            <w:tcW w:w="504" w:type="dxa"/>
            <w:noWrap w:val="0"/>
            <w:vAlign w:val="center"/>
          </w:tcPr>
          <w:p w14:paraId="71CDB3C8">
            <w:pPr>
              <w:widowControl/>
              <w:adjustRightInd w:val="0"/>
              <w:snapToGrid w:val="0"/>
              <w:spacing w:line="300" w:lineRule="exact"/>
              <w:rPr>
                <w:rFonts w:hint="eastAsia" w:ascii="仿宋_GB2312" w:hAnsi="仿宋_GB2312" w:eastAsia="仿宋_GB2312" w:cs="仿宋_GB2312"/>
                <w:snapToGrid w:val="0"/>
                <w:color w:val="000000"/>
                <w:sz w:val="20"/>
                <w:szCs w:val="20"/>
              </w:rPr>
            </w:pPr>
            <w:r>
              <w:rPr>
                <w:rFonts w:hint="eastAsia" w:ascii="仿宋_GB2312" w:hAnsi="仿宋_GB2312" w:eastAsia="仿宋_GB2312" w:cs="仿宋_GB2312"/>
                <w:snapToGrid w:val="0"/>
                <w:color w:val="000000"/>
                <w:sz w:val="20"/>
                <w:szCs w:val="20"/>
              </w:rPr>
              <w:t>要求互联网及其他公共信息网络运营商、服务商删除涉及泄露国家秘密的信息</w:t>
            </w:r>
          </w:p>
        </w:tc>
        <w:tc>
          <w:tcPr>
            <w:tcW w:w="546" w:type="dxa"/>
            <w:noWrap w:val="0"/>
            <w:vAlign w:val="center"/>
          </w:tcPr>
          <w:p w14:paraId="28D87171">
            <w:pPr>
              <w:adjustRightInd w:val="0"/>
              <w:snapToGrid w:val="0"/>
              <w:spacing w:line="300" w:lineRule="exact"/>
              <w:jc w:val="center"/>
              <w:rPr>
                <w:rFonts w:hint="eastAsia" w:ascii="仿宋_GB2312" w:hAnsi="仿宋_GB2312" w:eastAsia="仿宋_GB2312" w:cs="仿宋_GB2312"/>
                <w:snapToGrid w:val="0"/>
                <w:color w:val="000000"/>
                <w:sz w:val="20"/>
                <w:szCs w:val="20"/>
              </w:rPr>
            </w:pPr>
          </w:p>
        </w:tc>
        <w:tc>
          <w:tcPr>
            <w:tcW w:w="966" w:type="dxa"/>
            <w:noWrap w:val="0"/>
            <w:vAlign w:val="center"/>
          </w:tcPr>
          <w:p w14:paraId="1260AA1D">
            <w:pPr>
              <w:adjustRightInd w:val="0"/>
              <w:snapToGrid w:val="0"/>
              <w:spacing w:line="300" w:lineRule="exact"/>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snapToGrid w:val="0"/>
                <w:color w:val="000000"/>
                <w:sz w:val="20"/>
                <w:szCs w:val="20"/>
                <w:lang w:eastAsia="zh-CN"/>
              </w:rPr>
              <w:t>中共全州县委办公室</w:t>
            </w:r>
          </w:p>
        </w:tc>
        <w:tc>
          <w:tcPr>
            <w:tcW w:w="1008" w:type="dxa"/>
            <w:noWrap w:val="0"/>
            <w:vAlign w:val="center"/>
          </w:tcPr>
          <w:p w14:paraId="53815364">
            <w:pPr>
              <w:adjustRightInd w:val="0"/>
              <w:snapToGrid w:val="0"/>
              <w:spacing w:line="300" w:lineRule="exact"/>
              <w:jc w:val="center"/>
              <w:rPr>
                <w:rFonts w:hint="eastAsia" w:ascii="仿宋_GB2312" w:hAnsi="仿宋_GB2312" w:eastAsia="仿宋_GB2312" w:cs="仿宋_GB2312"/>
                <w:sz w:val="20"/>
                <w:szCs w:val="20"/>
                <w:lang w:eastAsia="zh-CN"/>
              </w:rPr>
            </w:pPr>
            <w:r>
              <w:rPr>
                <w:rFonts w:hint="eastAsia" w:ascii="仿宋_GB2312" w:hAnsi="仿宋_GB2312" w:eastAsia="仿宋_GB2312" w:cs="仿宋_GB2312"/>
                <w:kern w:val="0"/>
                <w:sz w:val="20"/>
                <w:szCs w:val="20"/>
                <w:lang w:eastAsia="zh-CN"/>
              </w:rPr>
              <w:t>县委机要保密办公室</w:t>
            </w:r>
          </w:p>
        </w:tc>
        <w:tc>
          <w:tcPr>
            <w:tcW w:w="3199" w:type="dxa"/>
            <w:noWrap w:val="0"/>
            <w:vAlign w:val="center"/>
          </w:tcPr>
          <w:p w14:paraId="16B43857">
            <w:pPr>
              <w:widowControl/>
              <w:adjustRightInd w:val="0"/>
              <w:snapToGrid w:val="0"/>
              <w:spacing w:line="300" w:lineRule="exact"/>
              <w:ind w:firstLine="400" w:firstLineChars="200"/>
              <w:rPr>
                <w:rFonts w:ascii="仿宋_GB2312" w:hAnsi="仿宋_GB2312" w:eastAsia="仿宋_GB2312" w:cs="仿宋_GB2312"/>
                <w:snapToGrid w:val="0"/>
                <w:color w:val="000000"/>
                <w:sz w:val="20"/>
                <w:szCs w:val="20"/>
              </w:rPr>
            </w:pPr>
            <w:r>
              <w:rPr>
                <w:rFonts w:hint="eastAsia" w:ascii="仿宋_GB2312" w:hAnsi="仿宋_GB2312" w:eastAsia="仿宋_GB2312" w:cs="仿宋_GB2312"/>
                <w:snapToGrid w:val="0"/>
                <w:color w:val="000000"/>
                <w:sz w:val="20"/>
                <w:szCs w:val="20"/>
              </w:rPr>
              <w:t>【法律】《中华人民共和国保守国家秘密法》第五条：国家保密行政管理部门主管全国的保密工作。县级以上地方各级保密行政管理部门主管本行政区域的保密工作。</w:t>
            </w:r>
          </w:p>
          <w:p w14:paraId="00417656">
            <w:pPr>
              <w:widowControl/>
              <w:adjustRightInd w:val="0"/>
              <w:snapToGrid w:val="0"/>
              <w:spacing w:line="300" w:lineRule="exact"/>
              <w:ind w:firstLine="400" w:firstLineChars="200"/>
              <w:rPr>
                <w:rFonts w:hint="eastAsia" w:ascii="仿宋_GB2312" w:hAnsi="仿宋_GB2312" w:eastAsia="仿宋_GB2312" w:cs="仿宋_GB2312"/>
                <w:snapToGrid w:val="0"/>
                <w:color w:val="000000"/>
                <w:sz w:val="20"/>
                <w:szCs w:val="20"/>
              </w:rPr>
            </w:pPr>
            <w:r>
              <w:rPr>
                <w:rFonts w:hint="eastAsia" w:ascii="仿宋_GB2312" w:hAnsi="仿宋_GB2312" w:eastAsia="仿宋_GB2312" w:cs="仿宋_GB2312"/>
                <w:snapToGrid w:val="0"/>
                <w:color w:val="000000"/>
                <w:sz w:val="20"/>
                <w:szCs w:val="20"/>
              </w:rPr>
              <w:t>第二十八条：互联网及其他公共信息网络运营商、服务商应当配合公安机关、国家安全机关、检察机关对泄密案件进行调查；发现利用互联网及其他公共信息网络发布的信息涉及泄露国家秘密的，应当立即停止传输，保存有关记录，向公安机关、国家安全机关或者保密行政管理部门报告；应当根据公安机关、国家安全机关或者保密行政管理部门的要求，删除涉及泄露国家秘密的信息。</w:t>
            </w:r>
          </w:p>
        </w:tc>
        <w:tc>
          <w:tcPr>
            <w:tcW w:w="2177" w:type="dxa"/>
            <w:noWrap w:val="0"/>
            <w:vAlign w:val="center"/>
          </w:tcPr>
          <w:p w14:paraId="26F09232">
            <w:pPr>
              <w:widowControl/>
              <w:adjustRightInd w:val="0"/>
              <w:snapToGrid w:val="0"/>
              <w:spacing w:line="300" w:lineRule="exact"/>
              <w:ind w:firstLine="400" w:firstLineChars="200"/>
              <w:rPr>
                <w:rFonts w:ascii="仿宋_GB2312" w:hAnsi="仿宋_GB2312" w:eastAsia="仿宋_GB2312" w:cs="仿宋_GB2312"/>
                <w:snapToGrid w:val="0"/>
                <w:color w:val="000000"/>
                <w:sz w:val="20"/>
                <w:szCs w:val="20"/>
              </w:rPr>
            </w:pPr>
            <w:r>
              <w:rPr>
                <w:rFonts w:ascii="仿宋_GB2312" w:hAnsi="仿宋_GB2312" w:eastAsia="仿宋_GB2312" w:cs="仿宋_GB2312"/>
                <w:snapToGrid w:val="0"/>
                <w:color w:val="000000"/>
                <w:sz w:val="20"/>
                <w:szCs w:val="20"/>
              </w:rPr>
              <w:t>1.</w:t>
            </w:r>
            <w:r>
              <w:rPr>
                <w:rFonts w:hint="eastAsia" w:ascii="仿宋_GB2312" w:hAnsi="仿宋_GB2312" w:eastAsia="仿宋_GB2312" w:cs="仿宋_GB2312"/>
                <w:snapToGrid w:val="0"/>
                <w:color w:val="000000"/>
                <w:sz w:val="20"/>
                <w:szCs w:val="20"/>
              </w:rPr>
              <w:t>取得批准责任</w:t>
            </w:r>
            <w:r>
              <w:rPr>
                <w:rFonts w:hint="eastAsia" w:ascii="仿宋_GB2312" w:hAnsi="仿宋_GB2312"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县委机要保密办公室</w:t>
            </w:r>
            <w:r>
              <w:rPr>
                <w:rFonts w:hint="eastAsia" w:ascii="仿宋_GB2312" w:hAnsi="仿宋_GB2312" w:eastAsia="仿宋_GB2312" w:cs="仿宋_GB2312"/>
                <w:snapToGrid w:val="0"/>
                <w:color w:val="000000"/>
                <w:sz w:val="20"/>
                <w:szCs w:val="20"/>
                <w:lang w:eastAsia="zh-CN"/>
              </w:rPr>
              <w:t>）</w:t>
            </w:r>
            <w:r>
              <w:rPr>
                <w:rFonts w:hint="eastAsia" w:ascii="仿宋_GB2312" w:hAnsi="仿宋_GB2312" w:eastAsia="仿宋_GB2312" w:cs="仿宋_GB2312"/>
                <w:snapToGrid w:val="0"/>
                <w:color w:val="000000"/>
                <w:sz w:val="20"/>
                <w:szCs w:val="20"/>
              </w:rPr>
              <w:t>：发现利用互联网及其他公共信息网络发布的信息涉及泄露国家秘密的，取得批准后组织调查处理。</w:t>
            </w:r>
          </w:p>
          <w:p w14:paraId="0743468F">
            <w:pPr>
              <w:widowControl/>
              <w:adjustRightInd w:val="0"/>
              <w:snapToGrid w:val="0"/>
              <w:spacing w:line="300" w:lineRule="exact"/>
              <w:ind w:firstLine="400" w:firstLineChars="200"/>
              <w:rPr>
                <w:rFonts w:ascii="仿宋_GB2312" w:hAnsi="仿宋_GB2312" w:eastAsia="仿宋_GB2312" w:cs="仿宋_GB2312"/>
                <w:snapToGrid w:val="0"/>
                <w:color w:val="000000"/>
                <w:sz w:val="20"/>
                <w:szCs w:val="20"/>
              </w:rPr>
            </w:pPr>
            <w:r>
              <w:rPr>
                <w:rFonts w:ascii="仿宋_GB2312" w:hAnsi="仿宋_GB2312" w:eastAsia="仿宋_GB2312" w:cs="仿宋_GB2312"/>
                <w:snapToGrid w:val="0"/>
                <w:color w:val="000000"/>
                <w:sz w:val="20"/>
                <w:szCs w:val="20"/>
              </w:rPr>
              <w:t>2.</w:t>
            </w:r>
            <w:r>
              <w:rPr>
                <w:rFonts w:hint="eastAsia" w:ascii="仿宋_GB2312" w:hAnsi="仿宋_GB2312" w:eastAsia="仿宋_GB2312" w:cs="仿宋_GB2312"/>
                <w:snapToGrid w:val="0"/>
                <w:color w:val="000000"/>
                <w:sz w:val="20"/>
                <w:szCs w:val="20"/>
              </w:rPr>
              <w:t>调查责任</w:t>
            </w:r>
            <w:r>
              <w:rPr>
                <w:rFonts w:hint="eastAsia" w:ascii="仿宋_GB2312" w:hAnsi="仿宋_GB2312"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县委机要保密办公室</w:t>
            </w:r>
            <w:r>
              <w:rPr>
                <w:rFonts w:hint="eastAsia" w:ascii="仿宋_GB2312" w:hAnsi="仿宋_GB2312" w:eastAsia="仿宋_GB2312" w:cs="仿宋_GB2312"/>
                <w:snapToGrid w:val="0"/>
                <w:color w:val="000000"/>
                <w:sz w:val="20"/>
                <w:szCs w:val="20"/>
                <w:lang w:eastAsia="zh-CN"/>
              </w:rPr>
              <w:t>）</w:t>
            </w:r>
            <w:r>
              <w:rPr>
                <w:rFonts w:hint="eastAsia" w:ascii="仿宋_GB2312" w:hAnsi="仿宋_GB2312" w:eastAsia="仿宋_GB2312" w:cs="仿宋_GB2312"/>
                <w:snapToGrid w:val="0"/>
                <w:color w:val="000000"/>
                <w:sz w:val="20"/>
                <w:szCs w:val="20"/>
              </w:rPr>
              <w:t>：对立案的案件，指定专人负责，组织调查取证。与当事人有直接利害关系的应当回避。调查时应出示执法证件，执法人员不得少于二人，执法人员应保守案件秘密。允许当事人辩解陈述。</w:t>
            </w:r>
          </w:p>
          <w:p w14:paraId="71D32792">
            <w:pPr>
              <w:widowControl/>
              <w:adjustRightInd w:val="0"/>
              <w:snapToGrid w:val="0"/>
              <w:spacing w:line="300" w:lineRule="exact"/>
              <w:ind w:firstLine="400" w:firstLineChars="200"/>
              <w:rPr>
                <w:rFonts w:ascii="仿宋_GB2312" w:hAnsi="仿宋_GB2312" w:eastAsia="仿宋_GB2312" w:cs="仿宋_GB2312"/>
                <w:snapToGrid w:val="0"/>
                <w:color w:val="000000"/>
                <w:sz w:val="20"/>
                <w:szCs w:val="20"/>
              </w:rPr>
            </w:pPr>
            <w:r>
              <w:rPr>
                <w:rFonts w:ascii="仿宋_GB2312" w:hAnsi="仿宋_GB2312" w:eastAsia="仿宋_GB2312" w:cs="仿宋_GB2312"/>
                <w:snapToGrid w:val="0"/>
                <w:color w:val="000000"/>
                <w:sz w:val="20"/>
                <w:szCs w:val="20"/>
              </w:rPr>
              <w:t>3.</w:t>
            </w:r>
            <w:r>
              <w:rPr>
                <w:rFonts w:hint="eastAsia" w:ascii="仿宋_GB2312" w:hAnsi="仿宋_GB2312" w:eastAsia="仿宋_GB2312" w:cs="仿宋_GB2312"/>
                <w:snapToGrid w:val="0"/>
                <w:color w:val="000000"/>
                <w:sz w:val="20"/>
                <w:szCs w:val="20"/>
              </w:rPr>
              <w:t>决定责任</w:t>
            </w:r>
            <w:r>
              <w:rPr>
                <w:rFonts w:hint="eastAsia" w:ascii="仿宋_GB2312" w:hAnsi="仿宋_GB2312"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县委机要保密办公室</w:t>
            </w:r>
            <w:r>
              <w:rPr>
                <w:rFonts w:hint="eastAsia" w:ascii="仿宋_GB2312" w:hAnsi="仿宋_GB2312" w:eastAsia="仿宋_GB2312" w:cs="仿宋_GB2312"/>
                <w:snapToGrid w:val="0"/>
                <w:color w:val="000000"/>
                <w:sz w:val="20"/>
                <w:szCs w:val="20"/>
                <w:lang w:eastAsia="zh-CN"/>
              </w:rPr>
              <w:t>）</w:t>
            </w:r>
            <w:r>
              <w:rPr>
                <w:rFonts w:hint="eastAsia" w:ascii="仿宋_GB2312" w:hAnsi="仿宋_GB2312" w:eastAsia="仿宋_GB2312" w:cs="仿宋_GB2312"/>
                <w:snapToGrid w:val="0"/>
                <w:color w:val="000000"/>
                <w:sz w:val="20"/>
                <w:szCs w:val="20"/>
              </w:rPr>
              <w:t>：根据案件调查情况作出决定，通知有关运营商、服务商删除利用互联网及其他公共信息网络发布的涉及泄露国家秘密的信息。</w:t>
            </w:r>
          </w:p>
          <w:p w14:paraId="05AC31D6">
            <w:pPr>
              <w:widowControl/>
              <w:adjustRightInd w:val="0"/>
              <w:snapToGrid w:val="0"/>
              <w:spacing w:line="300" w:lineRule="exact"/>
              <w:ind w:firstLine="400" w:firstLineChars="200"/>
              <w:rPr>
                <w:rFonts w:ascii="仿宋_GB2312" w:hAnsi="仿宋_GB2312" w:eastAsia="仿宋_GB2312" w:cs="仿宋_GB2312"/>
                <w:snapToGrid w:val="0"/>
                <w:color w:val="000000"/>
                <w:sz w:val="20"/>
                <w:szCs w:val="20"/>
              </w:rPr>
            </w:pPr>
            <w:r>
              <w:rPr>
                <w:rFonts w:ascii="仿宋_GB2312" w:hAnsi="仿宋_GB2312" w:eastAsia="仿宋_GB2312" w:cs="仿宋_GB2312"/>
                <w:snapToGrid w:val="0"/>
                <w:color w:val="000000"/>
                <w:sz w:val="20"/>
                <w:szCs w:val="20"/>
              </w:rPr>
              <w:t>4.</w:t>
            </w:r>
            <w:r>
              <w:rPr>
                <w:rFonts w:hint="eastAsia" w:ascii="仿宋_GB2312" w:hAnsi="仿宋_GB2312" w:eastAsia="仿宋_GB2312" w:cs="仿宋_GB2312"/>
                <w:snapToGrid w:val="0"/>
                <w:color w:val="000000"/>
                <w:sz w:val="20"/>
                <w:szCs w:val="20"/>
              </w:rPr>
              <w:t>监督责任</w:t>
            </w:r>
            <w:r>
              <w:rPr>
                <w:rFonts w:hint="eastAsia" w:ascii="仿宋_GB2312" w:hAnsi="仿宋_GB2312"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县委机要保密办公室</w:t>
            </w:r>
            <w:r>
              <w:rPr>
                <w:rFonts w:hint="eastAsia" w:ascii="仿宋_GB2312" w:hAnsi="仿宋_GB2312" w:eastAsia="仿宋_GB2312" w:cs="仿宋_GB2312"/>
                <w:snapToGrid w:val="0"/>
                <w:color w:val="000000"/>
                <w:sz w:val="20"/>
                <w:szCs w:val="20"/>
                <w:lang w:eastAsia="zh-CN"/>
              </w:rPr>
              <w:t>）</w:t>
            </w:r>
            <w:r>
              <w:rPr>
                <w:rFonts w:hint="eastAsia" w:ascii="仿宋_GB2312" w:hAnsi="仿宋_GB2312" w:eastAsia="仿宋_GB2312" w:cs="仿宋_GB2312"/>
                <w:snapToGrid w:val="0"/>
                <w:color w:val="000000"/>
                <w:sz w:val="20"/>
                <w:szCs w:val="20"/>
              </w:rPr>
              <w:t>：对运营商、服务商删除涉及泄露国家秘密信息情况进行监督，对拒不删除的，移交公安机关或者国家安全机关、信息产业主管部门依法处理。组织复查，检查整改落实情况。</w:t>
            </w:r>
          </w:p>
          <w:p w14:paraId="0C4E5EC0">
            <w:pPr>
              <w:widowControl/>
              <w:adjustRightInd w:val="0"/>
              <w:snapToGrid w:val="0"/>
              <w:spacing w:line="300" w:lineRule="exact"/>
              <w:ind w:firstLine="400" w:firstLineChars="200"/>
              <w:rPr>
                <w:rFonts w:ascii="仿宋_GB2312" w:hAnsi="仿宋_GB2312" w:eastAsia="仿宋_GB2312" w:cs="仿宋_GB2312"/>
                <w:snapToGrid w:val="0"/>
                <w:color w:val="000000"/>
                <w:sz w:val="20"/>
                <w:szCs w:val="20"/>
              </w:rPr>
            </w:pPr>
            <w:r>
              <w:rPr>
                <w:rFonts w:ascii="仿宋_GB2312" w:hAnsi="仿宋_GB2312" w:eastAsia="仿宋_GB2312" w:cs="仿宋_GB2312"/>
                <w:snapToGrid w:val="0"/>
                <w:color w:val="000000"/>
                <w:sz w:val="20"/>
                <w:szCs w:val="20"/>
              </w:rPr>
              <w:t>5.</w:t>
            </w:r>
            <w:r>
              <w:rPr>
                <w:rFonts w:hint="eastAsia" w:ascii="仿宋_GB2312" w:hAnsi="仿宋_GB2312" w:eastAsia="仿宋_GB2312" w:cs="仿宋_GB2312"/>
                <w:snapToGrid w:val="0"/>
                <w:color w:val="000000"/>
                <w:sz w:val="20"/>
                <w:szCs w:val="20"/>
              </w:rPr>
              <w:t>其他法律法规规章文件规定应履行的责任</w:t>
            </w:r>
            <w:r>
              <w:rPr>
                <w:rFonts w:hint="eastAsia" w:ascii="仿宋_GB2312" w:hAnsi="仿宋_GB2312" w:eastAsia="仿宋_GB2312" w:cs="仿宋_GB2312"/>
                <w:snapToGrid w:val="0"/>
                <w:color w:val="000000"/>
                <w:sz w:val="20"/>
                <w:szCs w:val="20"/>
                <w:lang w:eastAsia="zh-CN"/>
              </w:rPr>
              <w:t>（</w:t>
            </w:r>
            <w:r>
              <w:rPr>
                <w:rFonts w:hint="eastAsia" w:ascii="仿宋_GB2312" w:hAnsi="仿宋_GB2312" w:eastAsia="仿宋_GB2312" w:cs="仿宋_GB2312"/>
                <w:kern w:val="0"/>
                <w:sz w:val="20"/>
                <w:szCs w:val="20"/>
                <w:lang w:eastAsia="zh-CN"/>
              </w:rPr>
              <w:t>县委机要保密办公室</w:t>
            </w:r>
            <w:r>
              <w:rPr>
                <w:rFonts w:hint="eastAsia" w:ascii="仿宋_GB2312" w:hAnsi="仿宋_GB2312" w:eastAsia="仿宋_GB2312" w:cs="仿宋_GB2312"/>
                <w:snapToGrid w:val="0"/>
                <w:color w:val="000000"/>
                <w:sz w:val="20"/>
                <w:szCs w:val="20"/>
                <w:lang w:eastAsia="zh-CN"/>
              </w:rPr>
              <w:t>）</w:t>
            </w:r>
            <w:r>
              <w:rPr>
                <w:rFonts w:hint="eastAsia" w:ascii="仿宋_GB2312" w:hAnsi="仿宋_GB2312" w:eastAsia="仿宋_GB2312" w:cs="仿宋_GB2312"/>
                <w:snapToGrid w:val="0"/>
                <w:color w:val="000000"/>
                <w:sz w:val="20"/>
                <w:szCs w:val="20"/>
              </w:rPr>
              <w:t>。</w:t>
            </w:r>
          </w:p>
        </w:tc>
        <w:tc>
          <w:tcPr>
            <w:tcW w:w="4842" w:type="dxa"/>
            <w:noWrap w:val="0"/>
            <w:vAlign w:val="center"/>
          </w:tcPr>
          <w:p w14:paraId="4F3A9DF2">
            <w:pPr>
              <w:widowControl/>
              <w:adjustRightInd w:val="0"/>
              <w:snapToGrid w:val="0"/>
              <w:spacing w:line="300" w:lineRule="exact"/>
              <w:ind w:firstLine="400" w:firstLineChars="200"/>
              <w:rPr>
                <w:rFonts w:ascii="仿宋_GB2312" w:hAnsi="仿宋_GB2312" w:eastAsia="仿宋_GB2312" w:cs="仿宋_GB2312"/>
                <w:snapToGrid w:val="0"/>
                <w:color w:val="000000"/>
                <w:sz w:val="20"/>
                <w:szCs w:val="20"/>
              </w:rPr>
            </w:pPr>
            <w:r>
              <w:rPr>
                <w:rFonts w:ascii="仿宋_GB2312" w:hAnsi="仿宋_GB2312" w:eastAsia="仿宋_GB2312" w:cs="仿宋_GB2312"/>
                <w:snapToGrid w:val="0"/>
                <w:color w:val="000000"/>
                <w:sz w:val="20"/>
                <w:szCs w:val="20"/>
              </w:rPr>
              <w:t>1.</w:t>
            </w:r>
            <w:r>
              <w:rPr>
                <w:rFonts w:hint="eastAsia" w:ascii="仿宋_GB2312" w:hAnsi="仿宋_GB2312" w:eastAsia="仿宋_GB2312" w:cs="仿宋_GB2312"/>
                <w:snapToGrid w:val="0"/>
                <w:color w:val="000000"/>
                <w:sz w:val="20"/>
                <w:szCs w:val="20"/>
              </w:rPr>
              <w:t>【行政法规】《中华人民共和国保守国家秘密法实施条例》（</w:t>
            </w:r>
            <w:r>
              <w:rPr>
                <w:rFonts w:ascii="仿宋_GB2312" w:hAnsi="仿宋_GB2312" w:eastAsia="仿宋_GB2312" w:cs="仿宋_GB2312"/>
                <w:snapToGrid w:val="0"/>
                <w:color w:val="000000"/>
                <w:sz w:val="20"/>
                <w:szCs w:val="20"/>
              </w:rPr>
              <w:t>2014</w:t>
            </w:r>
            <w:r>
              <w:rPr>
                <w:rFonts w:hint="eastAsia" w:ascii="仿宋_GB2312" w:hAnsi="仿宋_GB2312" w:eastAsia="仿宋_GB2312" w:cs="仿宋_GB2312"/>
                <w:snapToGrid w:val="0"/>
                <w:color w:val="000000"/>
                <w:sz w:val="20"/>
                <w:szCs w:val="20"/>
              </w:rPr>
              <w:t>年国务院令第</w:t>
            </w:r>
            <w:r>
              <w:rPr>
                <w:rFonts w:ascii="仿宋_GB2312" w:hAnsi="仿宋_GB2312" w:eastAsia="仿宋_GB2312" w:cs="仿宋_GB2312"/>
                <w:snapToGrid w:val="0"/>
                <w:color w:val="000000"/>
                <w:sz w:val="20"/>
                <w:szCs w:val="20"/>
              </w:rPr>
              <w:t>646</w:t>
            </w:r>
            <w:r>
              <w:rPr>
                <w:rFonts w:hint="eastAsia" w:ascii="仿宋_GB2312" w:hAnsi="仿宋_GB2312" w:eastAsia="仿宋_GB2312" w:cs="仿宋_GB2312"/>
                <w:snapToGrid w:val="0"/>
                <w:color w:val="000000"/>
                <w:sz w:val="20"/>
                <w:szCs w:val="20"/>
              </w:rPr>
              <w:t>号公布）第三十五条：保密行政管理部门对公民举报、机关和单位报告、保密检查发现、有关部门移送的涉嫌泄露国家秘密的线索和案件，应当依法及时调查或组织、督促有关机关、单位调查处理。</w:t>
            </w:r>
          </w:p>
          <w:p w14:paraId="2ED0D00E">
            <w:pPr>
              <w:widowControl/>
              <w:adjustRightInd w:val="0"/>
              <w:snapToGrid w:val="0"/>
              <w:spacing w:line="300" w:lineRule="exact"/>
              <w:ind w:firstLine="400" w:firstLineChars="200"/>
              <w:rPr>
                <w:rFonts w:ascii="仿宋_GB2312" w:hAnsi="仿宋_GB2312" w:eastAsia="仿宋_GB2312" w:cs="仿宋_GB2312"/>
                <w:snapToGrid w:val="0"/>
                <w:color w:val="000000"/>
                <w:sz w:val="20"/>
                <w:szCs w:val="20"/>
              </w:rPr>
            </w:pPr>
            <w:r>
              <w:rPr>
                <w:rFonts w:ascii="仿宋_GB2312" w:hAnsi="仿宋_GB2312" w:eastAsia="仿宋_GB2312" w:cs="仿宋_GB2312"/>
                <w:snapToGrid w:val="0"/>
                <w:color w:val="000000"/>
                <w:sz w:val="20"/>
                <w:szCs w:val="20"/>
              </w:rPr>
              <w:t>2.</w:t>
            </w:r>
            <w:r>
              <w:rPr>
                <w:rFonts w:hint="eastAsia" w:ascii="仿宋_GB2312" w:hAnsi="仿宋_GB2312" w:eastAsia="仿宋_GB2312" w:cs="仿宋_GB2312"/>
                <w:snapToGrid w:val="0"/>
                <w:color w:val="000000"/>
                <w:sz w:val="20"/>
                <w:szCs w:val="20"/>
              </w:rPr>
              <w:t>【规范性文件】《保密检查工作规定》（国保发〔</w:t>
            </w:r>
            <w:r>
              <w:rPr>
                <w:rFonts w:ascii="仿宋_GB2312" w:hAnsi="仿宋_GB2312" w:eastAsia="仿宋_GB2312" w:cs="仿宋_GB2312"/>
                <w:snapToGrid w:val="0"/>
                <w:color w:val="000000"/>
                <w:sz w:val="20"/>
                <w:szCs w:val="20"/>
              </w:rPr>
              <w:t>2013</w:t>
            </w:r>
            <w:r>
              <w:rPr>
                <w:rFonts w:hint="eastAsia" w:ascii="仿宋_GB2312" w:hAnsi="仿宋_GB2312" w:eastAsia="仿宋_GB2312" w:cs="仿宋_GB2312"/>
                <w:snapToGrid w:val="0"/>
                <w:color w:val="000000"/>
                <w:sz w:val="20"/>
                <w:szCs w:val="20"/>
              </w:rPr>
              <w:t>〕</w:t>
            </w:r>
            <w:r>
              <w:rPr>
                <w:rFonts w:ascii="仿宋_GB2312" w:hAnsi="仿宋_GB2312" w:eastAsia="仿宋_GB2312" w:cs="仿宋_GB2312"/>
                <w:snapToGrid w:val="0"/>
                <w:color w:val="000000"/>
                <w:sz w:val="20"/>
                <w:szCs w:val="20"/>
              </w:rPr>
              <w:t>14</w:t>
            </w:r>
            <w:r>
              <w:rPr>
                <w:rFonts w:hint="eastAsia" w:ascii="仿宋_GB2312" w:hAnsi="仿宋_GB2312" w:eastAsia="仿宋_GB2312" w:cs="仿宋_GB2312"/>
                <w:snapToGrid w:val="0"/>
                <w:color w:val="000000"/>
                <w:sz w:val="20"/>
                <w:szCs w:val="20"/>
              </w:rPr>
              <w:t>号）第十六条：保密检查应当根据工作需要成立检查组，配备检查人员，明确检查组长和其他检查人员职责分工。检查组不得少于</w:t>
            </w:r>
            <w:r>
              <w:rPr>
                <w:rFonts w:ascii="仿宋_GB2312" w:hAnsi="仿宋_GB2312" w:eastAsia="仿宋_GB2312" w:cs="仿宋_GB2312"/>
                <w:snapToGrid w:val="0"/>
                <w:color w:val="000000"/>
                <w:sz w:val="20"/>
                <w:szCs w:val="20"/>
              </w:rPr>
              <w:t>2</w:t>
            </w:r>
            <w:r>
              <w:rPr>
                <w:rFonts w:hint="eastAsia" w:ascii="仿宋_GB2312" w:hAnsi="仿宋_GB2312" w:eastAsia="仿宋_GB2312" w:cs="仿宋_GB2312"/>
                <w:snapToGrid w:val="0"/>
                <w:color w:val="000000"/>
                <w:sz w:val="20"/>
                <w:szCs w:val="20"/>
              </w:rPr>
              <w:t>人，检查人员应当佩带相关证件。</w:t>
            </w:r>
          </w:p>
          <w:p w14:paraId="28FE0C3E">
            <w:pPr>
              <w:widowControl/>
              <w:adjustRightInd w:val="0"/>
              <w:snapToGrid w:val="0"/>
              <w:spacing w:line="300" w:lineRule="exact"/>
              <w:ind w:firstLine="400" w:firstLineChars="200"/>
              <w:rPr>
                <w:rFonts w:ascii="仿宋_GB2312" w:hAnsi="仿宋_GB2312" w:eastAsia="仿宋_GB2312" w:cs="仿宋_GB2312"/>
                <w:snapToGrid w:val="0"/>
                <w:color w:val="000000"/>
                <w:sz w:val="20"/>
                <w:szCs w:val="20"/>
              </w:rPr>
            </w:pPr>
            <w:r>
              <w:rPr>
                <w:rFonts w:ascii="仿宋_GB2312" w:hAnsi="仿宋_GB2312" w:eastAsia="仿宋_GB2312" w:cs="仿宋_GB2312"/>
                <w:snapToGrid w:val="0"/>
                <w:color w:val="000000"/>
                <w:sz w:val="20"/>
                <w:szCs w:val="20"/>
              </w:rPr>
              <w:t>3.</w:t>
            </w:r>
            <w:r>
              <w:rPr>
                <w:rFonts w:hint="eastAsia" w:ascii="仿宋_GB2312" w:hAnsi="仿宋_GB2312" w:eastAsia="仿宋_GB2312" w:cs="仿宋_GB2312"/>
                <w:snapToGrid w:val="0"/>
                <w:color w:val="000000"/>
                <w:sz w:val="20"/>
                <w:szCs w:val="20"/>
              </w:rPr>
              <w:t>【法律】《中华人民共和国保守国家秘密法》第二十八条：互联网及其他公共信息网络运营商、服务商应当配合公安机关、国家安全机关、检察机关对泄密案件进行调查；发现利用互联网及其他公共信息网络发布的信息涉及泄露国家秘密的，应当立即停止传输，保存有关记录，向公安机关、国家安全机关或者保密行政管理部门报告；应当根据公安机关、国家安全机关或者保密行政管理部门的要求，删除涉及泄露国家秘密的信息。</w:t>
            </w:r>
          </w:p>
          <w:p w14:paraId="1C43636C">
            <w:pPr>
              <w:widowControl/>
              <w:adjustRightInd w:val="0"/>
              <w:snapToGrid w:val="0"/>
              <w:spacing w:line="300" w:lineRule="exact"/>
              <w:ind w:firstLine="400" w:firstLineChars="200"/>
              <w:rPr>
                <w:rFonts w:ascii="仿宋_GB2312" w:hAnsi="仿宋_GB2312" w:eastAsia="仿宋_GB2312" w:cs="仿宋_GB2312"/>
                <w:snapToGrid w:val="0"/>
                <w:color w:val="000000"/>
                <w:sz w:val="20"/>
                <w:szCs w:val="20"/>
              </w:rPr>
            </w:pPr>
            <w:r>
              <w:rPr>
                <w:rFonts w:ascii="仿宋_GB2312" w:hAnsi="仿宋_GB2312" w:eastAsia="仿宋_GB2312" w:cs="仿宋_GB2312"/>
                <w:snapToGrid w:val="0"/>
                <w:color w:val="000000"/>
                <w:sz w:val="20"/>
                <w:szCs w:val="20"/>
              </w:rPr>
              <w:t>4—1.</w:t>
            </w:r>
            <w:r>
              <w:rPr>
                <w:rFonts w:hint="eastAsia" w:ascii="仿宋_GB2312" w:hAnsi="仿宋_GB2312" w:eastAsia="仿宋_GB2312" w:cs="仿宋_GB2312"/>
                <w:snapToGrid w:val="0"/>
                <w:color w:val="000000"/>
                <w:sz w:val="20"/>
                <w:szCs w:val="20"/>
              </w:rPr>
              <w:t>【法律】《中华人民共和国保守国家秘密法》第五十条：互联网及其他公共信息网络运营商、服务商违反本法第二十八条规定的，由公安机关或者国家安全机关、信息产业主管部门按照各自职责分工依法予以处罚。</w:t>
            </w:r>
          </w:p>
          <w:p w14:paraId="5B2F90E9">
            <w:pPr>
              <w:widowControl/>
              <w:adjustRightInd w:val="0"/>
              <w:snapToGrid w:val="0"/>
              <w:spacing w:line="300" w:lineRule="exact"/>
              <w:ind w:firstLine="400" w:firstLineChars="200"/>
              <w:rPr>
                <w:rFonts w:ascii="仿宋_GB2312" w:hAnsi="仿宋_GB2312" w:eastAsia="仿宋_GB2312" w:cs="仿宋_GB2312"/>
                <w:snapToGrid w:val="0"/>
                <w:color w:val="000000"/>
                <w:sz w:val="20"/>
                <w:szCs w:val="20"/>
              </w:rPr>
            </w:pPr>
            <w:r>
              <w:rPr>
                <w:rFonts w:ascii="仿宋_GB2312" w:hAnsi="仿宋_GB2312" w:eastAsia="仿宋_GB2312" w:cs="仿宋_GB2312"/>
                <w:snapToGrid w:val="0"/>
                <w:color w:val="000000"/>
                <w:sz w:val="20"/>
                <w:szCs w:val="20"/>
              </w:rPr>
              <w:t>4—2.</w:t>
            </w:r>
            <w:r>
              <w:rPr>
                <w:rFonts w:hint="eastAsia" w:ascii="仿宋_GB2312" w:hAnsi="仿宋_GB2312" w:eastAsia="仿宋_GB2312" w:cs="仿宋_GB2312"/>
                <w:snapToGrid w:val="0"/>
                <w:color w:val="000000"/>
                <w:sz w:val="20"/>
                <w:szCs w:val="20"/>
              </w:rPr>
              <w:t>【规范性文件】《保密检查工作规定》（国保发〔</w:t>
            </w:r>
            <w:r>
              <w:rPr>
                <w:rFonts w:ascii="仿宋_GB2312" w:hAnsi="仿宋_GB2312" w:eastAsia="仿宋_GB2312" w:cs="仿宋_GB2312"/>
                <w:snapToGrid w:val="0"/>
                <w:color w:val="000000"/>
                <w:sz w:val="20"/>
                <w:szCs w:val="20"/>
              </w:rPr>
              <w:t>2013</w:t>
            </w:r>
            <w:r>
              <w:rPr>
                <w:rFonts w:hint="eastAsia" w:ascii="仿宋_GB2312" w:hAnsi="仿宋_GB2312" w:eastAsia="仿宋_GB2312" w:cs="仿宋_GB2312"/>
                <w:snapToGrid w:val="0"/>
                <w:color w:val="000000"/>
                <w:sz w:val="20"/>
                <w:szCs w:val="20"/>
              </w:rPr>
              <w:t>〕</w:t>
            </w:r>
            <w:r>
              <w:rPr>
                <w:rFonts w:ascii="仿宋_GB2312" w:hAnsi="仿宋_GB2312" w:eastAsia="仿宋_GB2312" w:cs="仿宋_GB2312"/>
                <w:snapToGrid w:val="0"/>
                <w:color w:val="000000"/>
                <w:sz w:val="20"/>
                <w:szCs w:val="20"/>
              </w:rPr>
              <w:t>14</w:t>
            </w:r>
            <w:r>
              <w:rPr>
                <w:rFonts w:hint="eastAsia" w:ascii="仿宋_GB2312" w:hAnsi="仿宋_GB2312" w:eastAsia="仿宋_GB2312" w:cs="仿宋_GB2312"/>
                <w:snapToGrid w:val="0"/>
                <w:color w:val="000000"/>
                <w:sz w:val="20"/>
                <w:szCs w:val="20"/>
              </w:rPr>
              <w:t>号）第二十七条：对检查中发现存在严重泄密隐患或者发生泄密案件的受检机关、单位，保密行政管理部门应当适时组织复查，检查整改落实情况。</w:t>
            </w:r>
          </w:p>
        </w:tc>
        <w:tc>
          <w:tcPr>
            <w:tcW w:w="1489" w:type="dxa"/>
            <w:noWrap w:val="0"/>
            <w:vAlign w:val="center"/>
          </w:tcPr>
          <w:p w14:paraId="493FE04B">
            <w:pPr>
              <w:adjustRightInd w:val="0"/>
              <w:snapToGrid w:val="0"/>
              <w:spacing w:line="280" w:lineRule="exact"/>
              <w:ind w:firstLine="400" w:firstLineChars="200"/>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因不履行或不正确履行行政职责，有下列情形的，行政机关及相关工作人员应承担相应的责任：</w:t>
            </w:r>
          </w:p>
          <w:p w14:paraId="2A625EB2">
            <w:pPr>
              <w:adjustRightInd w:val="0"/>
              <w:snapToGrid w:val="0"/>
              <w:spacing w:line="280" w:lineRule="exact"/>
              <w:ind w:firstLine="400" w:firstLineChars="200"/>
              <w:rPr>
                <w:rFonts w:ascii="仿宋_GB2312" w:hAnsi="仿宋_GB2312" w:eastAsia="仿宋_GB2312" w:cs="仿宋_GB2312"/>
                <w:kern w:val="0"/>
                <w:sz w:val="20"/>
                <w:szCs w:val="20"/>
              </w:rPr>
            </w:pPr>
            <w:r>
              <w:rPr>
                <w:rFonts w:ascii="仿宋_GB2312" w:hAnsi="仿宋_GB2312" w:eastAsia="仿宋_GB2312" w:cs="仿宋_GB2312"/>
                <w:kern w:val="0"/>
                <w:sz w:val="20"/>
                <w:szCs w:val="20"/>
              </w:rPr>
              <w:t>1.</w:t>
            </w:r>
            <w:r>
              <w:rPr>
                <w:rFonts w:hint="eastAsia" w:ascii="仿宋_GB2312" w:hAnsi="仿宋_GB2312" w:eastAsia="仿宋_GB2312" w:cs="仿宋_GB2312"/>
                <w:kern w:val="0"/>
                <w:sz w:val="20"/>
                <w:szCs w:val="20"/>
              </w:rPr>
              <w:t>无法定依据或者超越法定权限实施调查处理的</w:t>
            </w:r>
            <w:r>
              <w:rPr>
                <w:rFonts w:hint="eastAsia" w:ascii="仿宋_GB2312" w:hAnsi="仿宋_GB2312" w:eastAsia="仿宋_GB2312" w:cs="仿宋_GB2312"/>
                <w:kern w:val="0"/>
                <w:sz w:val="20"/>
                <w:szCs w:val="20"/>
                <w:lang w:eastAsia="zh-CN"/>
              </w:rPr>
              <w:t>（驻县委办纪检监察组）</w:t>
            </w:r>
            <w:r>
              <w:rPr>
                <w:rFonts w:hint="eastAsia" w:ascii="仿宋_GB2312" w:hAnsi="仿宋_GB2312" w:eastAsia="仿宋_GB2312" w:cs="仿宋_GB2312"/>
                <w:kern w:val="0"/>
                <w:sz w:val="20"/>
                <w:szCs w:val="20"/>
              </w:rPr>
              <w:t>。</w:t>
            </w:r>
          </w:p>
          <w:p w14:paraId="3874F7EF">
            <w:pPr>
              <w:adjustRightInd w:val="0"/>
              <w:snapToGrid w:val="0"/>
              <w:spacing w:line="280" w:lineRule="exact"/>
              <w:ind w:firstLine="400" w:firstLineChars="200"/>
              <w:rPr>
                <w:rFonts w:ascii="仿宋_GB2312" w:hAnsi="仿宋_GB2312" w:eastAsia="仿宋_GB2312" w:cs="仿宋_GB2312"/>
                <w:kern w:val="0"/>
                <w:sz w:val="20"/>
                <w:szCs w:val="20"/>
              </w:rPr>
            </w:pPr>
            <w:r>
              <w:rPr>
                <w:rFonts w:ascii="仿宋_GB2312" w:hAnsi="仿宋_GB2312" w:eastAsia="仿宋_GB2312" w:cs="仿宋_GB2312"/>
                <w:kern w:val="0"/>
                <w:sz w:val="20"/>
                <w:szCs w:val="20"/>
              </w:rPr>
              <w:t>2.</w:t>
            </w:r>
            <w:r>
              <w:rPr>
                <w:rFonts w:hint="eastAsia" w:ascii="仿宋_GB2312" w:hAnsi="仿宋_GB2312" w:eastAsia="仿宋_GB2312" w:cs="仿宋_GB2312"/>
                <w:kern w:val="0"/>
                <w:sz w:val="20"/>
                <w:szCs w:val="20"/>
              </w:rPr>
              <w:t>不依法回避；调查不出示执法证件或者其他违反法定程序情形实施调查处理的</w:t>
            </w:r>
            <w:r>
              <w:rPr>
                <w:rFonts w:hint="eastAsia" w:ascii="仿宋_GB2312" w:hAnsi="仿宋_GB2312" w:eastAsia="仿宋_GB2312" w:cs="仿宋_GB2312"/>
                <w:kern w:val="0"/>
                <w:sz w:val="20"/>
                <w:szCs w:val="20"/>
                <w:lang w:eastAsia="zh-CN"/>
              </w:rPr>
              <w:t>（驻县委办纪检监察组）</w:t>
            </w:r>
            <w:r>
              <w:rPr>
                <w:rFonts w:hint="eastAsia" w:ascii="仿宋_GB2312" w:hAnsi="仿宋_GB2312" w:eastAsia="仿宋_GB2312" w:cs="仿宋_GB2312"/>
                <w:kern w:val="0"/>
                <w:sz w:val="20"/>
                <w:szCs w:val="20"/>
              </w:rPr>
              <w:t>。</w:t>
            </w:r>
          </w:p>
          <w:p w14:paraId="571A41EA">
            <w:pPr>
              <w:adjustRightInd w:val="0"/>
              <w:snapToGrid w:val="0"/>
              <w:spacing w:line="280" w:lineRule="exact"/>
              <w:ind w:firstLine="400" w:firstLineChars="200"/>
              <w:rPr>
                <w:rFonts w:ascii="仿宋_GB2312" w:hAnsi="仿宋_GB2312" w:eastAsia="仿宋_GB2312" w:cs="仿宋_GB2312"/>
                <w:kern w:val="0"/>
                <w:sz w:val="20"/>
                <w:szCs w:val="20"/>
              </w:rPr>
            </w:pPr>
            <w:r>
              <w:rPr>
                <w:rFonts w:ascii="仿宋_GB2312" w:hAnsi="仿宋_GB2312" w:eastAsia="仿宋_GB2312" w:cs="仿宋_GB2312"/>
                <w:kern w:val="0"/>
                <w:sz w:val="20"/>
                <w:szCs w:val="20"/>
              </w:rPr>
              <w:t>3.</w:t>
            </w:r>
            <w:r>
              <w:rPr>
                <w:rFonts w:hint="eastAsia" w:ascii="仿宋_GB2312" w:hAnsi="仿宋_GB2312" w:eastAsia="仿宋_GB2312" w:cs="仿宋_GB2312"/>
                <w:kern w:val="0"/>
                <w:sz w:val="20"/>
                <w:szCs w:val="20"/>
              </w:rPr>
              <w:t>违法实施调查处理，给有关</w:t>
            </w:r>
            <w:r>
              <w:rPr>
                <w:rFonts w:hint="eastAsia" w:ascii="仿宋_GB2312" w:hAnsi="仿宋_GB2312" w:eastAsia="仿宋_GB2312" w:cs="仿宋_GB2312"/>
                <w:kern w:val="0"/>
                <w:sz w:val="20"/>
                <w:szCs w:val="20"/>
                <w:lang w:eastAsia="zh-CN"/>
              </w:rPr>
              <w:t>运营商</w:t>
            </w:r>
            <w:r>
              <w:rPr>
                <w:rFonts w:hint="eastAsia" w:ascii="仿宋_GB2312" w:hAnsi="仿宋_GB2312" w:eastAsia="仿宋_GB2312" w:cs="仿宋_GB2312"/>
                <w:kern w:val="0"/>
                <w:sz w:val="20"/>
                <w:szCs w:val="20"/>
              </w:rPr>
              <w:t>、服务商的合法权益造成损害的</w:t>
            </w:r>
            <w:r>
              <w:rPr>
                <w:rFonts w:hint="eastAsia" w:ascii="仿宋_GB2312" w:hAnsi="仿宋_GB2312" w:eastAsia="仿宋_GB2312" w:cs="仿宋_GB2312"/>
                <w:kern w:val="0"/>
                <w:sz w:val="20"/>
                <w:szCs w:val="20"/>
                <w:lang w:eastAsia="zh-CN"/>
              </w:rPr>
              <w:t>（驻县委办纪检监察组）</w:t>
            </w:r>
            <w:r>
              <w:rPr>
                <w:rFonts w:hint="eastAsia" w:ascii="仿宋_GB2312" w:hAnsi="仿宋_GB2312" w:eastAsia="仿宋_GB2312" w:cs="仿宋_GB2312"/>
                <w:kern w:val="0"/>
                <w:sz w:val="20"/>
                <w:szCs w:val="20"/>
              </w:rPr>
              <w:t>。</w:t>
            </w:r>
          </w:p>
          <w:p w14:paraId="6E5B8197">
            <w:pPr>
              <w:adjustRightInd w:val="0"/>
              <w:snapToGrid w:val="0"/>
              <w:spacing w:line="280" w:lineRule="exact"/>
              <w:ind w:firstLine="400" w:firstLineChars="200"/>
              <w:rPr>
                <w:rFonts w:ascii="仿宋_GB2312" w:hAnsi="仿宋_GB2312" w:eastAsia="仿宋_GB2312" w:cs="仿宋_GB2312"/>
                <w:kern w:val="0"/>
                <w:sz w:val="20"/>
                <w:szCs w:val="20"/>
              </w:rPr>
            </w:pPr>
            <w:r>
              <w:rPr>
                <w:rFonts w:ascii="仿宋_GB2312" w:hAnsi="仿宋_GB2312" w:eastAsia="仿宋_GB2312" w:cs="仿宋_GB2312"/>
                <w:kern w:val="0"/>
                <w:sz w:val="20"/>
                <w:szCs w:val="20"/>
              </w:rPr>
              <w:t>4.</w:t>
            </w:r>
            <w:r>
              <w:rPr>
                <w:rFonts w:hint="eastAsia" w:ascii="仿宋_GB2312" w:hAnsi="仿宋_GB2312" w:eastAsia="仿宋_GB2312" w:cs="仿宋_GB2312"/>
                <w:kern w:val="0"/>
                <w:sz w:val="20"/>
                <w:szCs w:val="20"/>
              </w:rPr>
              <w:t>履行职权过程中，腐败、徇私舞弊或者玩忽职守；对发现的行政相对人违法事实隐瞒不报或少报的</w:t>
            </w:r>
            <w:r>
              <w:rPr>
                <w:rFonts w:hint="eastAsia" w:ascii="仿宋_GB2312" w:hAnsi="仿宋_GB2312" w:eastAsia="仿宋_GB2312" w:cs="仿宋_GB2312"/>
                <w:kern w:val="0"/>
                <w:sz w:val="20"/>
                <w:szCs w:val="20"/>
                <w:lang w:eastAsia="zh-CN"/>
              </w:rPr>
              <w:t>（驻县委办纪检监察组）</w:t>
            </w:r>
            <w:r>
              <w:rPr>
                <w:rFonts w:hint="eastAsia" w:ascii="仿宋_GB2312" w:hAnsi="仿宋_GB2312" w:eastAsia="仿宋_GB2312" w:cs="仿宋_GB2312"/>
                <w:kern w:val="0"/>
                <w:sz w:val="20"/>
                <w:szCs w:val="20"/>
              </w:rPr>
              <w:t>。</w:t>
            </w:r>
          </w:p>
          <w:p w14:paraId="0A013159">
            <w:pPr>
              <w:adjustRightInd w:val="0"/>
              <w:snapToGrid w:val="0"/>
              <w:spacing w:line="280" w:lineRule="exact"/>
              <w:ind w:firstLine="400" w:firstLineChars="200"/>
              <w:rPr>
                <w:rFonts w:hint="eastAsia" w:ascii="仿宋_GB2312" w:hAnsi="仿宋_GB2312" w:eastAsia="仿宋_GB2312" w:cs="仿宋_GB2312"/>
                <w:kern w:val="0"/>
                <w:sz w:val="20"/>
                <w:szCs w:val="20"/>
                <w:lang w:eastAsia="zh-CN"/>
              </w:rPr>
            </w:pPr>
            <w:r>
              <w:rPr>
                <w:rFonts w:ascii="仿宋_GB2312" w:hAnsi="仿宋_GB2312" w:eastAsia="仿宋_GB2312" w:cs="仿宋_GB2312"/>
                <w:kern w:val="0"/>
                <w:sz w:val="20"/>
                <w:szCs w:val="20"/>
              </w:rPr>
              <w:t>5.</w:t>
            </w:r>
            <w:r>
              <w:rPr>
                <w:rFonts w:hint="eastAsia" w:ascii="仿宋_GB2312" w:hAnsi="仿宋_GB2312" w:eastAsia="仿宋_GB2312" w:cs="仿宋_GB2312"/>
                <w:kern w:val="0"/>
                <w:sz w:val="20"/>
                <w:szCs w:val="20"/>
              </w:rPr>
              <w:t>除以上追责情形外，其他违反法律法规规章的行为依法追究相应责任</w:t>
            </w:r>
            <w:r>
              <w:rPr>
                <w:rFonts w:hint="eastAsia" w:ascii="仿宋_GB2312" w:hAnsi="仿宋_GB2312" w:eastAsia="仿宋_GB2312" w:cs="仿宋_GB2312"/>
                <w:kern w:val="0"/>
                <w:sz w:val="20"/>
                <w:szCs w:val="20"/>
                <w:lang w:eastAsia="zh-CN"/>
              </w:rPr>
              <w:t>（驻县委办纪检监察组）。</w:t>
            </w:r>
          </w:p>
          <w:p w14:paraId="0C1B8592">
            <w:pPr>
              <w:adjustRightInd w:val="0"/>
              <w:snapToGrid w:val="0"/>
              <w:spacing w:line="280" w:lineRule="exact"/>
              <w:ind w:firstLine="400" w:firstLineChars="200"/>
              <w:rPr>
                <w:rFonts w:ascii="仿宋_GB2312" w:hAnsi="仿宋_GB2312" w:eastAsia="仿宋_GB2312" w:cs="仿宋_GB2312"/>
                <w:kern w:val="0"/>
                <w:sz w:val="20"/>
                <w:szCs w:val="20"/>
              </w:rPr>
            </w:pPr>
          </w:p>
        </w:tc>
        <w:tc>
          <w:tcPr>
            <w:tcW w:w="5188" w:type="dxa"/>
            <w:noWrap w:val="0"/>
            <w:vAlign w:val="center"/>
          </w:tcPr>
          <w:p w14:paraId="437184F6">
            <w:pPr>
              <w:adjustRightInd w:val="0"/>
              <w:snapToGrid w:val="0"/>
              <w:spacing w:line="300" w:lineRule="exact"/>
              <w:ind w:firstLine="400" w:firstLineChars="200"/>
              <w:rPr>
                <w:rFonts w:ascii="仿宋_GB2312" w:hAnsi="仿宋_GB2312" w:eastAsia="仿宋_GB2312" w:cs="仿宋_GB2312"/>
                <w:kern w:val="0"/>
                <w:sz w:val="20"/>
                <w:szCs w:val="20"/>
              </w:rPr>
            </w:pPr>
            <w:r>
              <w:rPr>
                <w:rFonts w:ascii="仿宋_GB2312" w:hAnsi="仿宋_GB2312" w:eastAsia="仿宋_GB2312" w:cs="仿宋_GB2312"/>
                <w:kern w:val="0"/>
                <w:sz w:val="20"/>
                <w:szCs w:val="20"/>
              </w:rPr>
              <w:t>1.</w:t>
            </w:r>
            <w:r>
              <w:rPr>
                <w:rFonts w:hint="eastAsia" w:ascii="仿宋_GB2312" w:hAnsi="仿宋_GB2312" w:eastAsia="仿宋_GB2312" w:cs="仿宋_GB2312"/>
                <w:kern w:val="0"/>
                <w:sz w:val="20"/>
                <w:szCs w:val="20"/>
              </w:rPr>
              <w:t>【行政法规】《中华人民共和国保守国家秘密法实施条例》（</w:t>
            </w:r>
            <w:r>
              <w:rPr>
                <w:rFonts w:ascii="仿宋_GB2312" w:hAnsi="仿宋_GB2312" w:eastAsia="仿宋_GB2312" w:cs="仿宋_GB2312"/>
                <w:kern w:val="0"/>
                <w:sz w:val="20"/>
                <w:szCs w:val="20"/>
              </w:rPr>
              <w:t>2014</w:t>
            </w:r>
            <w:r>
              <w:rPr>
                <w:rFonts w:hint="eastAsia" w:ascii="仿宋_GB2312" w:hAnsi="仿宋_GB2312" w:eastAsia="仿宋_GB2312" w:cs="仿宋_GB2312"/>
                <w:kern w:val="0"/>
                <w:sz w:val="20"/>
                <w:szCs w:val="20"/>
              </w:rPr>
              <w:t>年</w:t>
            </w:r>
            <w:r>
              <w:rPr>
                <w:rFonts w:ascii="仿宋_GB2312" w:hAnsi="仿宋_GB2312" w:eastAsia="仿宋_GB2312" w:cs="仿宋_GB2312"/>
                <w:kern w:val="0"/>
                <w:sz w:val="20"/>
                <w:szCs w:val="20"/>
              </w:rPr>
              <w:t>1</w:t>
            </w:r>
            <w:r>
              <w:rPr>
                <w:rFonts w:hint="eastAsia" w:ascii="仿宋_GB2312" w:hAnsi="仿宋_GB2312" w:eastAsia="仿宋_GB2312" w:cs="仿宋_GB2312"/>
                <w:kern w:val="0"/>
                <w:sz w:val="20"/>
                <w:szCs w:val="20"/>
              </w:rPr>
              <w:t>月</w:t>
            </w:r>
            <w:r>
              <w:rPr>
                <w:rFonts w:ascii="仿宋_GB2312" w:hAnsi="仿宋_GB2312" w:eastAsia="仿宋_GB2312" w:cs="仿宋_GB2312"/>
                <w:kern w:val="0"/>
                <w:sz w:val="20"/>
                <w:szCs w:val="20"/>
              </w:rPr>
              <w:t>17</w:t>
            </w:r>
            <w:r>
              <w:rPr>
                <w:rFonts w:hint="eastAsia" w:ascii="仿宋_GB2312" w:hAnsi="仿宋_GB2312" w:eastAsia="仿宋_GB2312" w:cs="仿宋_GB2312"/>
                <w:kern w:val="0"/>
                <w:sz w:val="20"/>
                <w:szCs w:val="20"/>
              </w:rPr>
              <w:t>日国务院令第</w:t>
            </w:r>
            <w:r>
              <w:rPr>
                <w:rFonts w:ascii="仿宋_GB2312" w:hAnsi="仿宋_GB2312" w:eastAsia="仿宋_GB2312" w:cs="仿宋_GB2312"/>
                <w:kern w:val="0"/>
                <w:sz w:val="20"/>
                <w:szCs w:val="20"/>
              </w:rPr>
              <w:t>646</w:t>
            </w:r>
            <w:r>
              <w:rPr>
                <w:rFonts w:hint="eastAsia" w:ascii="仿宋_GB2312" w:hAnsi="仿宋_GB2312" w:eastAsia="仿宋_GB2312" w:cs="仿宋_GB2312"/>
                <w:kern w:val="0"/>
                <w:sz w:val="20"/>
                <w:szCs w:val="20"/>
              </w:rPr>
              <w:t>号公布）第五章第四十四条：保密行政管理部门未依法履行职责，或者滥用职权、玩忽职守、徇私舞弊的，对直接负责的主管人员和其他直接责任人员依法给予处分；构成犯罪的，依法追究刑事责任。</w:t>
            </w:r>
          </w:p>
          <w:p w14:paraId="1589DBBE">
            <w:pPr>
              <w:adjustRightInd w:val="0"/>
              <w:snapToGrid w:val="0"/>
              <w:spacing w:line="300" w:lineRule="exact"/>
              <w:ind w:firstLine="400" w:firstLineChars="200"/>
              <w:rPr>
                <w:rFonts w:ascii="仿宋_GB2312" w:hAnsi="仿宋_GB2312" w:eastAsia="仿宋_GB2312" w:cs="仿宋_GB2312"/>
                <w:kern w:val="0"/>
                <w:sz w:val="20"/>
                <w:szCs w:val="20"/>
              </w:rPr>
            </w:pPr>
            <w:r>
              <w:rPr>
                <w:rFonts w:ascii="仿宋_GB2312" w:hAnsi="仿宋_GB2312" w:eastAsia="仿宋_GB2312" w:cs="仿宋_GB2312"/>
                <w:kern w:val="0"/>
                <w:sz w:val="20"/>
                <w:szCs w:val="20"/>
              </w:rPr>
              <w:t>2.</w:t>
            </w:r>
            <w:r>
              <w:rPr>
                <w:rFonts w:hint="eastAsia" w:ascii="仿宋_GB2312" w:hAnsi="仿宋_GB2312" w:eastAsia="仿宋_GB2312" w:cs="仿宋_GB2312"/>
                <w:kern w:val="0"/>
                <w:sz w:val="20"/>
                <w:szCs w:val="20"/>
              </w:rPr>
              <w:t>【地方性法规】《广西壮族自治区行政过错责任追究办法》（广西壮族自治区人民政府令第</w:t>
            </w:r>
            <w:r>
              <w:rPr>
                <w:rFonts w:ascii="仿宋_GB2312" w:hAnsi="仿宋_GB2312" w:eastAsia="仿宋_GB2312" w:cs="仿宋_GB2312"/>
                <w:kern w:val="0"/>
                <w:sz w:val="20"/>
                <w:szCs w:val="20"/>
              </w:rPr>
              <w:t>24</w:t>
            </w:r>
            <w:r>
              <w:rPr>
                <w:rFonts w:hint="eastAsia" w:ascii="仿宋_GB2312" w:hAnsi="仿宋_GB2312" w:eastAsia="仿宋_GB2312" w:cs="仿宋_GB2312"/>
                <w:kern w:val="0"/>
                <w:sz w:val="20"/>
                <w:szCs w:val="20"/>
              </w:rPr>
              <w:t>号，</w:t>
            </w:r>
            <w:r>
              <w:rPr>
                <w:rFonts w:ascii="仿宋_GB2312" w:hAnsi="仿宋_GB2312" w:eastAsia="仿宋_GB2312" w:cs="仿宋_GB2312"/>
                <w:kern w:val="0"/>
                <w:sz w:val="20"/>
                <w:szCs w:val="20"/>
              </w:rPr>
              <w:t>2007</w:t>
            </w:r>
            <w:r>
              <w:rPr>
                <w:rFonts w:hint="eastAsia" w:ascii="仿宋_GB2312" w:hAnsi="仿宋_GB2312" w:eastAsia="仿宋_GB2312" w:cs="仿宋_GB2312"/>
                <w:kern w:val="0"/>
                <w:sz w:val="20"/>
                <w:szCs w:val="20"/>
              </w:rPr>
              <w:t>年</w:t>
            </w:r>
            <w:r>
              <w:rPr>
                <w:rFonts w:ascii="仿宋_GB2312" w:hAnsi="仿宋_GB2312" w:eastAsia="仿宋_GB2312" w:cs="仿宋_GB2312"/>
                <w:kern w:val="0"/>
                <w:sz w:val="20"/>
                <w:szCs w:val="20"/>
              </w:rPr>
              <w:t>4</w:t>
            </w:r>
            <w:r>
              <w:rPr>
                <w:rFonts w:hint="eastAsia" w:ascii="仿宋_GB2312" w:hAnsi="仿宋_GB2312" w:eastAsia="仿宋_GB2312" w:cs="仿宋_GB2312"/>
                <w:kern w:val="0"/>
                <w:sz w:val="20"/>
                <w:szCs w:val="20"/>
              </w:rPr>
              <w:t>月</w:t>
            </w:r>
            <w:r>
              <w:rPr>
                <w:rFonts w:ascii="仿宋_GB2312" w:hAnsi="仿宋_GB2312" w:eastAsia="仿宋_GB2312" w:cs="仿宋_GB2312"/>
                <w:kern w:val="0"/>
                <w:sz w:val="20"/>
                <w:szCs w:val="20"/>
              </w:rPr>
              <w:t>25</w:t>
            </w:r>
            <w:r>
              <w:rPr>
                <w:rFonts w:hint="eastAsia" w:ascii="仿宋_GB2312" w:hAnsi="仿宋_GB2312" w:eastAsia="仿宋_GB2312" w:cs="仿宋_GB2312"/>
                <w:kern w:val="0"/>
                <w:sz w:val="20"/>
                <w:szCs w:val="20"/>
              </w:rPr>
              <w:t>日公布）第二章第八条：实施行政行为，有下列情形之一的，应当追究行政过错人的责任：（一）依法应当回避不回避；（四）执行公务活动不出示有效证件；（五）其他违反法定程序的情形。</w:t>
            </w:r>
          </w:p>
          <w:p w14:paraId="3F4E4E94">
            <w:pPr>
              <w:adjustRightInd w:val="0"/>
              <w:snapToGrid w:val="0"/>
              <w:spacing w:line="300" w:lineRule="exact"/>
              <w:ind w:firstLine="400" w:firstLineChars="200"/>
              <w:rPr>
                <w:rFonts w:ascii="仿宋_GB2312" w:hAnsi="仿宋_GB2312" w:eastAsia="仿宋_GB2312" w:cs="仿宋_GB2312"/>
                <w:kern w:val="0"/>
                <w:sz w:val="20"/>
                <w:szCs w:val="20"/>
              </w:rPr>
            </w:pPr>
            <w:r>
              <w:rPr>
                <w:rFonts w:ascii="仿宋_GB2312" w:hAnsi="仿宋_GB2312" w:eastAsia="仿宋_GB2312" w:cs="仿宋_GB2312"/>
                <w:kern w:val="0"/>
                <w:sz w:val="20"/>
                <w:szCs w:val="20"/>
              </w:rPr>
              <w:t>3.</w:t>
            </w:r>
            <w:r>
              <w:rPr>
                <w:rFonts w:hint="eastAsia" w:ascii="仿宋_GB2312" w:hAnsi="仿宋_GB2312" w:eastAsia="仿宋_GB2312" w:cs="仿宋_GB2312"/>
                <w:kern w:val="0"/>
                <w:sz w:val="20"/>
                <w:szCs w:val="20"/>
              </w:rPr>
              <w:t>【规范性文件】《保密检查工作规定》（国保发〔</w:t>
            </w:r>
            <w:r>
              <w:rPr>
                <w:rFonts w:ascii="仿宋_GB2312" w:hAnsi="仿宋_GB2312" w:eastAsia="仿宋_GB2312" w:cs="仿宋_GB2312"/>
                <w:kern w:val="0"/>
                <w:sz w:val="20"/>
                <w:szCs w:val="20"/>
              </w:rPr>
              <w:t>2013</w:t>
            </w:r>
            <w:r>
              <w:rPr>
                <w:rFonts w:hint="eastAsia" w:ascii="仿宋_GB2312" w:hAnsi="仿宋_GB2312" w:eastAsia="仿宋_GB2312" w:cs="仿宋_GB2312"/>
                <w:kern w:val="0"/>
                <w:sz w:val="20"/>
                <w:szCs w:val="20"/>
              </w:rPr>
              <w:t>〕</w:t>
            </w:r>
            <w:r>
              <w:rPr>
                <w:rFonts w:ascii="仿宋_GB2312" w:hAnsi="仿宋_GB2312" w:eastAsia="仿宋_GB2312" w:cs="仿宋_GB2312"/>
                <w:kern w:val="0"/>
                <w:sz w:val="20"/>
                <w:szCs w:val="20"/>
              </w:rPr>
              <w:t>14</w:t>
            </w:r>
            <w:r>
              <w:rPr>
                <w:rFonts w:hint="eastAsia" w:ascii="仿宋_GB2312" w:hAnsi="仿宋_GB2312" w:eastAsia="仿宋_GB2312" w:cs="仿宋_GB2312"/>
                <w:kern w:val="0"/>
                <w:sz w:val="20"/>
                <w:szCs w:val="20"/>
              </w:rPr>
              <w:t>号）第六章第三十一条：检查人员在检查工作中有下列行为之一的，应当予以批评；情节严重的，依纪依法给予处分；构成犯罪的，依法追究刑事责任（一）擅自透露检查工作信息的；（二）私自留存、下载、复制受检机关、单位的涉密信息或者其他与工作无关信息的；（三）对受检机关、单位的设施、设备改变或者添加与检查无关程序的。</w:t>
            </w:r>
          </w:p>
          <w:p w14:paraId="624FDAB8">
            <w:pPr>
              <w:adjustRightInd w:val="0"/>
              <w:snapToGrid w:val="0"/>
              <w:spacing w:line="300" w:lineRule="exact"/>
              <w:ind w:firstLine="400" w:firstLineChars="200"/>
              <w:rPr>
                <w:rFonts w:ascii="仿宋_GB2312" w:hAnsi="仿宋_GB2312" w:eastAsia="仿宋_GB2312" w:cs="仿宋_GB2312"/>
                <w:kern w:val="0"/>
                <w:sz w:val="20"/>
                <w:szCs w:val="20"/>
              </w:rPr>
            </w:pPr>
            <w:r>
              <w:rPr>
                <w:rFonts w:ascii="仿宋_GB2312" w:hAnsi="仿宋_GB2312" w:eastAsia="仿宋_GB2312" w:cs="仿宋_GB2312"/>
                <w:kern w:val="0"/>
                <w:sz w:val="20"/>
                <w:szCs w:val="20"/>
              </w:rPr>
              <w:t>4.</w:t>
            </w:r>
            <w:r>
              <w:rPr>
                <w:rFonts w:hint="eastAsia" w:ascii="仿宋_GB2312" w:hAnsi="仿宋_GB2312" w:eastAsia="仿宋_GB2312" w:cs="仿宋_GB2312"/>
                <w:kern w:val="0"/>
                <w:sz w:val="20"/>
                <w:szCs w:val="20"/>
              </w:rPr>
              <w:t>【规范性文件】《保密检查工作规定》（国保发〔</w:t>
            </w:r>
            <w:r>
              <w:rPr>
                <w:rFonts w:ascii="仿宋_GB2312" w:hAnsi="仿宋_GB2312" w:eastAsia="仿宋_GB2312" w:cs="仿宋_GB2312"/>
                <w:kern w:val="0"/>
                <w:sz w:val="20"/>
                <w:szCs w:val="20"/>
              </w:rPr>
              <w:t>2013</w:t>
            </w:r>
            <w:r>
              <w:rPr>
                <w:rFonts w:hint="eastAsia" w:ascii="仿宋_GB2312" w:hAnsi="仿宋_GB2312" w:eastAsia="仿宋_GB2312" w:cs="仿宋_GB2312"/>
                <w:kern w:val="0"/>
                <w:sz w:val="20"/>
                <w:szCs w:val="20"/>
              </w:rPr>
              <w:t>〕</w:t>
            </w:r>
            <w:r>
              <w:rPr>
                <w:rFonts w:ascii="仿宋_GB2312" w:hAnsi="仿宋_GB2312" w:eastAsia="仿宋_GB2312" w:cs="仿宋_GB2312"/>
                <w:kern w:val="0"/>
                <w:sz w:val="20"/>
                <w:szCs w:val="20"/>
              </w:rPr>
              <w:t>14</w:t>
            </w:r>
            <w:r>
              <w:rPr>
                <w:rFonts w:hint="eastAsia" w:ascii="仿宋_GB2312" w:hAnsi="仿宋_GB2312" w:eastAsia="仿宋_GB2312" w:cs="仿宋_GB2312"/>
                <w:kern w:val="0"/>
                <w:sz w:val="20"/>
                <w:szCs w:val="20"/>
              </w:rPr>
              <w:t>号）第六章第三十一条：检查人员在检查工作中有下列行为之一的，应当予以批评；情节严重的，依纪依法给予处分；构成犯罪的，依法追究刑事责任（四）接受受检机关、单位和人员馈赠或者贿赂的；（五）未依法履行职责或者滥用职权、玩忽职守、徇私舞弊的。</w:t>
            </w:r>
            <w:r>
              <w:rPr>
                <w:rFonts w:ascii="仿宋_GB2312" w:hAnsi="仿宋_GB2312" w:eastAsia="仿宋_GB2312" w:cs="仿宋_GB2312"/>
                <w:kern w:val="0"/>
                <w:sz w:val="20"/>
                <w:szCs w:val="20"/>
              </w:rPr>
              <w:t xml:space="preserve">   </w:t>
            </w:r>
          </w:p>
        </w:tc>
        <w:tc>
          <w:tcPr>
            <w:tcW w:w="532" w:type="dxa"/>
            <w:noWrap w:val="0"/>
            <w:vAlign w:val="center"/>
          </w:tcPr>
          <w:p w14:paraId="155FAE81">
            <w:pPr>
              <w:adjustRightInd w:val="0"/>
              <w:snapToGrid w:val="0"/>
              <w:spacing w:line="300" w:lineRule="exact"/>
              <w:jc w:val="center"/>
              <w:rPr>
                <w:rFonts w:hint="eastAsia" w:ascii="仿宋_GB2312" w:hAnsi="仿宋_GB2312" w:eastAsia="仿宋_GB2312" w:cs="仿宋_GB2312"/>
                <w:color w:val="000000"/>
                <w:kern w:val="0"/>
                <w:sz w:val="20"/>
                <w:szCs w:val="20"/>
                <w:lang w:eastAsia="zh-CN"/>
              </w:rPr>
            </w:pPr>
            <w:r>
              <w:rPr>
                <w:rFonts w:hint="eastAsia" w:ascii="仿宋_GB2312" w:hAnsi="仿宋_GB2312" w:eastAsia="仿宋_GB2312" w:cs="仿宋_GB2312"/>
                <w:color w:val="000000"/>
                <w:kern w:val="0"/>
                <w:sz w:val="20"/>
                <w:szCs w:val="20"/>
              </w:rPr>
              <w:t>法律法规规定的免责情形及自治区</w:t>
            </w:r>
            <w:r>
              <w:rPr>
                <w:rFonts w:hint="eastAsia" w:ascii="仿宋_GB2312" w:hAnsi="仿宋_GB2312" w:eastAsia="仿宋_GB2312" w:cs="仿宋_GB2312"/>
                <w:color w:val="000000"/>
                <w:kern w:val="0"/>
                <w:sz w:val="20"/>
                <w:szCs w:val="20"/>
                <w:lang w:eastAsia="zh-CN"/>
              </w:rPr>
              <w:t>、桂林市党委政府和县委、县政府</w:t>
            </w:r>
            <w:r>
              <w:rPr>
                <w:rFonts w:hint="eastAsia" w:ascii="仿宋_GB2312" w:hAnsi="仿宋_GB2312" w:eastAsia="仿宋_GB2312" w:cs="仿宋_GB2312"/>
                <w:color w:val="000000"/>
                <w:kern w:val="0"/>
                <w:sz w:val="20"/>
                <w:szCs w:val="20"/>
              </w:rPr>
              <w:t>有关文件中明确的免责情形。</w:t>
            </w:r>
          </w:p>
        </w:tc>
        <w:tc>
          <w:tcPr>
            <w:tcW w:w="381" w:type="dxa"/>
            <w:noWrap w:val="0"/>
            <w:vAlign w:val="center"/>
          </w:tcPr>
          <w:p w14:paraId="2AA47571">
            <w:pPr>
              <w:widowControl/>
              <w:adjustRightInd w:val="0"/>
              <w:snapToGrid w:val="0"/>
              <w:spacing w:line="300" w:lineRule="exact"/>
              <w:jc w:val="center"/>
              <w:rPr>
                <w:rFonts w:ascii="方正书宋_GBK" w:hAnsi="宋体" w:eastAsia="方正书宋_GBK" w:cs="宋体"/>
                <w:kern w:val="0"/>
                <w:sz w:val="20"/>
                <w:szCs w:val="20"/>
              </w:rPr>
            </w:pPr>
          </w:p>
        </w:tc>
      </w:tr>
    </w:tbl>
    <w:p w14:paraId="1764831B">
      <w:pPr>
        <w:adjustRightInd w:val="0"/>
        <w:snapToGrid w:val="0"/>
        <w:spacing w:line="20" w:lineRule="exact"/>
        <w:rPr>
          <w:rFonts w:ascii="方正小标宋_GBK" w:eastAsia="方正小标宋_GBK"/>
          <w:sz w:val="44"/>
          <w:szCs w:val="44"/>
        </w:rPr>
      </w:pPr>
    </w:p>
    <w:sectPr>
      <w:footerReference r:id="rId3" w:type="even"/>
      <w:pgSz w:w="23814" w:h="16840" w:orient="landscape"/>
      <w:pgMar w:top="1134" w:right="1134" w:bottom="1134" w:left="1134" w:header="851" w:footer="851"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方正舒体"/>
    <w:panose1 w:val="02000000000000000000"/>
    <w:charset w:val="86"/>
    <w:family w:val="auto"/>
    <w:pitch w:val="default"/>
    <w:sig w:usb0="00000000" w:usb1="00000000" w:usb2="00000012" w:usb3="00000000" w:csb0="00040001" w:csb1="00000000"/>
  </w:font>
  <w:font w:name="方正黑体_GBK">
    <w:altName w:val="微软雅黑"/>
    <w:panose1 w:val="02000000000000000000"/>
    <w:charset w:val="86"/>
    <w:family w:val="script"/>
    <w:pitch w:val="default"/>
    <w:sig w:usb0="00000000" w:usb1="00000000" w:usb2="00000000" w:usb3="00000000" w:csb0="00040000" w:csb1="00000000"/>
  </w:font>
  <w:font w:name="方正书宋_GBK">
    <w:altName w:val="微软雅黑"/>
    <w:panose1 w:val="02000000000000000000"/>
    <w:charset w:val="86"/>
    <w:family w:val="script"/>
    <w:pitch w:val="default"/>
    <w:sig w:usb0="00000000" w:usb1="00000000" w:usb2="00000000" w:usb3="00000000" w:csb0="00040000" w:csb1="00000000"/>
  </w:font>
  <w:font w:name="仿宋_GB2312">
    <w:altName w:val="仿宋"/>
    <w:panose1 w:val="02010609030101010101"/>
    <w:charset w:val="00"/>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2000000000000000000"/>
    <w:charset w:val="86"/>
    <w:family w:val="script"/>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EB42E7">
    <w:pPr>
      <w:pStyle w:val="2"/>
      <w:framePr w:wrap="around" w:vAnchor="text" w:hAnchor="margin" w:xAlign="center" w:y="1"/>
      <w:rPr>
        <w:rStyle w:val="7"/>
      </w:rPr>
    </w:pPr>
    <w:r>
      <w:fldChar w:fldCharType="begin"/>
    </w:r>
    <w:r>
      <w:rPr>
        <w:rStyle w:val="7"/>
      </w:rPr>
      <w:instrText xml:space="preserve">PAGE  </w:instrText>
    </w:r>
    <w:r>
      <w:fldChar w:fldCharType="end"/>
    </w:r>
  </w:p>
  <w:p w14:paraId="2456DA81">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328B"/>
    <w:rsid w:val="000741AB"/>
    <w:rsid w:val="000D0D81"/>
    <w:rsid w:val="00132A46"/>
    <w:rsid w:val="0015478D"/>
    <w:rsid w:val="00161415"/>
    <w:rsid w:val="001E77FD"/>
    <w:rsid w:val="00246E96"/>
    <w:rsid w:val="00275AC9"/>
    <w:rsid w:val="002A3015"/>
    <w:rsid w:val="00333BBF"/>
    <w:rsid w:val="003D5E5B"/>
    <w:rsid w:val="00426A2F"/>
    <w:rsid w:val="0047799E"/>
    <w:rsid w:val="004B1546"/>
    <w:rsid w:val="004C2E41"/>
    <w:rsid w:val="004D6F63"/>
    <w:rsid w:val="00544B5E"/>
    <w:rsid w:val="00552BAB"/>
    <w:rsid w:val="0055328B"/>
    <w:rsid w:val="005C601B"/>
    <w:rsid w:val="005F64FF"/>
    <w:rsid w:val="00683316"/>
    <w:rsid w:val="006A006F"/>
    <w:rsid w:val="006E49F2"/>
    <w:rsid w:val="00824507"/>
    <w:rsid w:val="0083254B"/>
    <w:rsid w:val="0086610E"/>
    <w:rsid w:val="0086647C"/>
    <w:rsid w:val="00886AA1"/>
    <w:rsid w:val="008C5A69"/>
    <w:rsid w:val="008E4294"/>
    <w:rsid w:val="00942267"/>
    <w:rsid w:val="00982754"/>
    <w:rsid w:val="009D6697"/>
    <w:rsid w:val="009F1662"/>
    <w:rsid w:val="00A45C5A"/>
    <w:rsid w:val="00A94804"/>
    <w:rsid w:val="00B14D9A"/>
    <w:rsid w:val="00B63B80"/>
    <w:rsid w:val="00B77217"/>
    <w:rsid w:val="00BD476C"/>
    <w:rsid w:val="00C41BB5"/>
    <w:rsid w:val="00C45D84"/>
    <w:rsid w:val="00CF4516"/>
    <w:rsid w:val="00DC7525"/>
    <w:rsid w:val="00E0131C"/>
    <w:rsid w:val="00E1008C"/>
    <w:rsid w:val="00E26299"/>
    <w:rsid w:val="00E94DD8"/>
    <w:rsid w:val="00E96821"/>
    <w:rsid w:val="00F37938"/>
    <w:rsid w:val="00FF2AB4"/>
    <w:rsid w:val="046D5BE8"/>
    <w:rsid w:val="12491443"/>
    <w:rsid w:val="14FD6F86"/>
    <w:rsid w:val="159D5B9C"/>
    <w:rsid w:val="18F50BAD"/>
    <w:rsid w:val="1F6E869B"/>
    <w:rsid w:val="21B20320"/>
    <w:rsid w:val="23ED5DCB"/>
    <w:rsid w:val="24B61B24"/>
    <w:rsid w:val="2683403B"/>
    <w:rsid w:val="2E7F5E05"/>
    <w:rsid w:val="2F5E8615"/>
    <w:rsid w:val="338F4A0E"/>
    <w:rsid w:val="33CF9207"/>
    <w:rsid w:val="33EFEBC9"/>
    <w:rsid w:val="365F6890"/>
    <w:rsid w:val="376D4CA8"/>
    <w:rsid w:val="3897206C"/>
    <w:rsid w:val="3AA62BA9"/>
    <w:rsid w:val="3BDECDE1"/>
    <w:rsid w:val="3BF7F847"/>
    <w:rsid w:val="3BFCE415"/>
    <w:rsid w:val="3E77DB87"/>
    <w:rsid w:val="3FDFE329"/>
    <w:rsid w:val="40286474"/>
    <w:rsid w:val="43252179"/>
    <w:rsid w:val="5A59B42C"/>
    <w:rsid w:val="5D1043A6"/>
    <w:rsid w:val="5F7FF0A8"/>
    <w:rsid w:val="5FDF6558"/>
    <w:rsid w:val="5FE715C3"/>
    <w:rsid w:val="5FFE6372"/>
    <w:rsid w:val="65513DF7"/>
    <w:rsid w:val="66C04989"/>
    <w:rsid w:val="67FDB445"/>
    <w:rsid w:val="684E77DD"/>
    <w:rsid w:val="687FA2A6"/>
    <w:rsid w:val="6BBF0535"/>
    <w:rsid w:val="6D140F13"/>
    <w:rsid w:val="6DE01E57"/>
    <w:rsid w:val="6FFBA676"/>
    <w:rsid w:val="6FFCD89C"/>
    <w:rsid w:val="70E8674C"/>
    <w:rsid w:val="74F49EB4"/>
    <w:rsid w:val="79051BAA"/>
    <w:rsid w:val="79FC3A99"/>
    <w:rsid w:val="7B437EDC"/>
    <w:rsid w:val="7BFF1D5B"/>
    <w:rsid w:val="7C2B1D41"/>
    <w:rsid w:val="7CF728B5"/>
    <w:rsid w:val="7D0B7F95"/>
    <w:rsid w:val="7DFDC907"/>
    <w:rsid w:val="7DFF5637"/>
    <w:rsid w:val="7DFF6C47"/>
    <w:rsid w:val="7EECBEC1"/>
    <w:rsid w:val="7EFE0B08"/>
    <w:rsid w:val="7F2D1B9C"/>
    <w:rsid w:val="7F2E9A75"/>
    <w:rsid w:val="7F3F16E5"/>
    <w:rsid w:val="7F5D85E1"/>
    <w:rsid w:val="7F9BE0C6"/>
    <w:rsid w:val="7FD182DF"/>
    <w:rsid w:val="7FF30364"/>
    <w:rsid w:val="7FFD5DDD"/>
    <w:rsid w:val="8EFCC9E0"/>
    <w:rsid w:val="9FB30166"/>
    <w:rsid w:val="ACFF8F27"/>
    <w:rsid w:val="AFDC53D6"/>
    <w:rsid w:val="AFDE82B0"/>
    <w:rsid w:val="AFFB6A9D"/>
    <w:rsid w:val="B0FF4F01"/>
    <w:rsid w:val="BBFFC9B5"/>
    <w:rsid w:val="D1EB6F9D"/>
    <w:rsid w:val="D7A18A3B"/>
    <w:rsid w:val="DDF1D3E4"/>
    <w:rsid w:val="DF4ECB1E"/>
    <w:rsid w:val="DF7FF777"/>
    <w:rsid w:val="DFDD58A0"/>
    <w:rsid w:val="DFFBA3CA"/>
    <w:rsid w:val="DFFD1EFD"/>
    <w:rsid w:val="E7BD34D7"/>
    <w:rsid w:val="E9E78A2F"/>
    <w:rsid w:val="EBE73000"/>
    <w:rsid w:val="ECDF9CE3"/>
    <w:rsid w:val="EE64C91D"/>
    <w:rsid w:val="EF4D188B"/>
    <w:rsid w:val="F1FF2D74"/>
    <w:rsid w:val="F3BDDDC4"/>
    <w:rsid w:val="F6F41D0B"/>
    <w:rsid w:val="F7DE0C88"/>
    <w:rsid w:val="F9CF8CB2"/>
    <w:rsid w:val="FB7E255A"/>
    <w:rsid w:val="FBABEFFB"/>
    <w:rsid w:val="FBF3E383"/>
    <w:rsid w:val="FBFFA814"/>
    <w:rsid w:val="FD8B9EBD"/>
    <w:rsid w:val="FDBF6C83"/>
    <w:rsid w:val="FDCF388C"/>
    <w:rsid w:val="FDFFD451"/>
    <w:rsid w:val="FE3CD595"/>
    <w:rsid w:val="FEA5A3EE"/>
    <w:rsid w:val="FEBDEF6A"/>
    <w:rsid w:val="FECED0BA"/>
    <w:rsid w:val="FF7A0B48"/>
    <w:rsid w:val="FFAF5BB8"/>
    <w:rsid w:val="FFBDBB50"/>
    <w:rsid w:val="FFFB8A76"/>
    <w:rsid w:val="FFFE715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7">
    <w:name w:val="page number"/>
    <w:basedOn w:val="6"/>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18402</Words>
  <Characters>18851</Characters>
  <Lines>5</Lines>
  <Paragraphs>1</Paragraphs>
  <TotalTime>2</TotalTime>
  <ScaleCrop>false</ScaleCrop>
  <LinksUpToDate>false</LinksUpToDate>
  <CharactersWithSpaces>18865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2022-02-13T19:51:00Z</dcterms:created>
  <dc:creator>杨佳晓</dc:creator>
  <cp:lastModifiedBy>半步</cp:lastModifiedBy>
  <cp:lastPrinted>2022-03-12T10:11:00Z</cp:lastPrinted>
  <dcterms:modified xsi:type="dcterms:W3CDTF">2024-12-20T08:17:59Z</dcterms:modified>
  <dc:title>附件1-1</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2CCF51D1C4F342ABA79A3B5FAEB644F5_12</vt:lpwstr>
  </property>
</Properties>
</file>