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黑体" w:hAnsi="黑体" w:eastAsia="黑体" w:cs="黑体"/>
          <w:b w:val="0"/>
          <w:bCs w:val="0"/>
          <w:spacing w:val="-1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6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16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pacing w:val="-16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pacing w:val="-16"/>
          <w:sz w:val="36"/>
          <w:szCs w:val="36"/>
          <w:lang w:eastAsia="zh-CN"/>
        </w:rPr>
        <w:t>村（居）民自建房</w:t>
      </w:r>
      <w:r>
        <w:rPr>
          <w:rFonts w:hint="eastAsia" w:ascii="黑体" w:hAnsi="黑体" w:eastAsia="黑体" w:cs="黑体"/>
          <w:b w:val="0"/>
          <w:bCs w:val="0"/>
          <w:spacing w:val="-16"/>
          <w:sz w:val="36"/>
          <w:szCs w:val="36"/>
        </w:rPr>
        <w:t>排查登记表</w:t>
      </w:r>
      <w:bookmarkEnd w:id="0"/>
    </w:p>
    <w:tbl>
      <w:tblPr>
        <w:tblStyle w:val="7"/>
        <w:tblW w:w="107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0"/>
        <w:gridCol w:w="1657"/>
        <w:gridCol w:w="951"/>
        <w:gridCol w:w="2349"/>
        <w:gridCol w:w="5"/>
        <w:gridCol w:w="1603"/>
        <w:gridCol w:w="5"/>
        <w:gridCol w:w="24"/>
        <w:gridCol w:w="1776"/>
        <w:gridCol w:w="1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szCs w:val="24"/>
                <w:lang w:eastAsia="zh-CN"/>
              </w:rPr>
              <w:t>场所名称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所在地址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业主姓名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建筑层数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建筑面积(m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楼梯数量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房屋间数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工作人员数量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建筑是否有审批手续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    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住宿人员数量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是否为临时性建筑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    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房屋结构</w:t>
            </w:r>
          </w:p>
        </w:tc>
        <w:tc>
          <w:tcPr>
            <w:tcW w:w="83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框架结构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钢混结构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砖混结构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砖木结构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木结构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使用功能</w:t>
            </w:r>
          </w:p>
        </w:tc>
        <w:tc>
          <w:tcPr>
            <w:tcW w:w="83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自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住场所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生产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经营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出租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“三合一”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场所类别</w:t>
            </w:r>
          </w:p>
        </w:tc>
        <w:tc>
          <w:tcPr>
            <w:tcW w:w="83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宾馆旅馆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工厂作坊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商店超市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养老场所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培训托管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饭店餐馆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快递物流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燃气配送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农家乐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美容美发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娱乐场所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养生保健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网吧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危化品经营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场所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电动车销售、维修场所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其他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99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电动车停放、充电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有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□无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使用瓶装液化石油气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□有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□无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防盗网、广告牌、铁栅栏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□有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易燃易爆危险品生产、储存、销售、使用  □有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房屋产权所有</w:t>
            </w:r>
          </w:p>
        </w:tc>
        <w:tc>
          <w:tcPr>
            <w:tcW w:w="83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农村集体所有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    个人所有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是否有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物业管理</w:t>
            </w:r>
          </w:p>
        </w:tc>
        <w:tc>
          <w:tcPr>
            <w:tcW w:w="3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     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</w:p>
        </w:tc>
        <w:tc>
          <w:tcPr>
            <w:tcW w:w="1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楼长名字及电话</w:t>
            </w:r>
          </w:p>
        </w:tc>
        <w:tc>
          <w:tcPr>
            <w:tcW w:w="3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消防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设施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灭火器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设置位置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室内消火栓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设置位置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应急照明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设置位置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疏散指示标志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设置位置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简易喷淋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设置位置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独立式感烟探测器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数量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spacing w:val="-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设置位置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 w:bidi="ar-SA"/>
              </w:rPr>
              <w:t>其他消防设施、器材</w:t>
            </w:r>
          </w:p>
        </w:tc>
        <w:tc>
          <w:tcPr>
            <w:tcW w:w="83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排查整治分类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具有生产、经营、租住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使用功能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之一且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无人员住宿的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自建房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具有生产、经营、租住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使用功能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之一且住宿人员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10人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以下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的自建房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具有生产、经营、租住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使用功能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之一且住宿人员达到10人及以上的自建房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具有生产、经营、租住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使用功能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之一且住宿人员达到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0人及以上的自建房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重大火灾风险隐患（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生产经营租住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使用功能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之一且住宿人员达到10人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以上自建房填写）</w:t>
            </w: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使用易燃可燃夹芯彩钢板或易燃材料搭建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临时房屋；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自建房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屋顶、围护结构、房间隔墙使用易燃可燃夹芯彩钢板或易燃材料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的；自建房屋顶搭建临时用房影响楼梯直通顶层屋面的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497"/>
              </w:tabs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497"/>
              </w:tabs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用于生产、经营的自建房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居住区域与生产、经营区域未完全防火分隔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电动自行车、电动摩托车、电动平衡车及其蓄电池在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自建房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室内公共区域、疏散走道、楼梯间、安全出口或房间内停放、充电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；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自建房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室外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设置的电动自行车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集中停放区域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及其停车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棚与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自建房的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外窗、安全出口直接相邻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的；电动自行车、摩托车修理场所违规存放易燃易爆物品，大量存放蓄电池、轮胎的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每层建筑面积超过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00平方米的自建房、屋顶承重构件和楼板为可燃材料的自建房、建筑层数为4层及以上的自建房，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其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疏散楼梯少于2部，首层安全出口少于2个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自建房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外窗、疏散走道安装防盗网、广告牌、铁栅栏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租住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类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自建房内设置易燃可燃保温材料冷库的、设置液氨制冷剂冷库的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生产、储存、经营易燃易爆危险品的自建房设置居住场所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838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ind w:left="0" w:leftChars="0" w:firstLine="0" w:firstLineChars="0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自建房用作校外托管机构有以下情形之一的：与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生产、储存、经营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场所合用；设置在地下室、彩钢板建筑等建筑内；设置在建筑4层及4层以上；窗口、阳台等部位设置封闭金属栅栏影响逃生和灭火救援；户内建筑面积或休息室内面积不足1㎡/人；每层的托管对象人数总和超过10人但只有一部疏散楼梯；采用可燃、易燃材料装饰装修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4"/>
                <w:szCs w:val="24"/>
                <w:lang w:eastAsia="zh-CN"/>
              </w:rPr>
              <w:t>火灾隐患</w:t>
            </w:r>
          </w:p>
        </w:tc>
        <w:tc>
          <w:tcPr>
            <w:tcW w:w="999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排查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人员情况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  <w:t>参与</w:t>
            </w:r>
            <w:r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  <w:lang w:eastAsia="zh-CN"/>
              </w:rPr>
              <w:t>排查</w:t>
            </w:r>
            <w:r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  <w:t>人员姓名</w:t>
            </w:r>
          </w:p>
        </w:tc>
        <w:tc>
          <w:tcPr>
            <w:tcW w:w="3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spacing w:val="-2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  <w:t>所在单位及</w:t>
            </w:r>
            <w:r>
              <w:rPr>
                <w:rFonts w:hint="eastAsia" w:eastAsia="仿宋_GB2312" w:cs="Times New Roman"/>
                <w:spacing w:val="-20"/>
                <w:kern w:val="0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  <w:t>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0" w:lineRule="atLeast"/>
              <w:textAlignment w:val="auto"/>
              <w:rPr>
                <w:rFonts w:hint="default" w:ascii="Times New Roman" w:hAnsi="Times New Roman" w:eastAsia="仿宋_GB2312" w:cs="Times New Roman"/>
                <w:spacing w:val="-2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240" w:lineRule="auto"/>
        <w:ind w:firstLine="5280" w:firstLineChars="2200"/>
        <w:textAlignment w:val="auto"/>
        <w:rPr>
          <w:rFonts w:ascii="Times New Roman" w:eastAsia="黑体"/>
        </w:rPr>
      </w:pPr>
      <w:r>
        <w:rPr>
          <w:rFonts w:hint="eastAsia" w:ascii="仿宋_GB2312" w:eastAsia="仿宋_GB2312" w:cs="仿宋_GB2312"/>
          <w:kern w:val="0"/>
          <w:sz w:val="24"/>
          <w:szCs w:val="24"/>
          <w:lang w:eastAsia="zh-CN"/>
        </w:rPr>
        <w:t>排查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时间</w:t>
      </w:r>
      <w:r>
        <w:rPr>
          <w:rFonts w:hint="eastAsia" w:ascii="仿宋_GB2312" w:eastAsia="仿宋_GB2312" w:cs="仿宋_GB2312"/>
          <w:kern w:val="0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kern w:val="0"/>
          <w:sz w:val="24"/>
          <w:szCs w:val="24"/>
          <w:lang w:val="en-US" w:eastAsia="zh-CN"/>
        </w:rPr>
        <w:t xml:space="preserve">    年    月    日</w:t>
      </w:r>
    </w:p>
    <w:sectPr>
      <w:footerReference r:id="rId3" w:type="default"/>
      <w:pgSz w:w="11906" w:h="16838"/>
      <w:pgMar w:top="2154" w:right="1417" w:bottom="1928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hint="eastAsia" w:ascii="仿宋_GB2312" w:hAnsi="宋体" w:eastAsia="仿宋_GB2312"/>
        <w:sz w:val="28"/>
        <w:szCs w:val="28"/>
      </w:rPr>
    </w:pPr>
    <w:r>
      <w:rPr>
        <w:rStyle w:val="9"/>
        <w:rFonts w:hint="eastAsia" w:ascii="仿宋_GB2312" w:hAnsi="宋体" w:eastAsia="仿宋_GB2312"/>
        <w:sz w:val="28"/>
        <w:szCs w:val="28"/>
      </w:rPr>
      <w:t>-</w:t>
    </w:r>
    <w:r>
      <w:rPr>
        <w:rStyle w:val="9"/>
        <w:rFonts w:hint="eastAsia" w:ascii="仿宋_GB2312" w:hAnsi="宋体" w:eastAsia="仿宋_GB2312"/>
        <w:sz w:val="28"/>
        <w:szCs w:val="28"/>
      </w:rPr>
      <w:fldChar w:fldCharType="begin"/>
    </w:r>
    <w:r>
      <w:rPr>
        <w:rStyle w:val="9"/>
        <w:rFonts w:hint="eastAsia" w:ascii="仿宋_GB2312" w:hAnsi="宋体" w:eastAsia="仿宋_GB2312"/>
        <w:sz w:val="28"/>
        <w:szCs w:val="28"/>
      </w:rPr>
      <w:instrText xml:space="preserve">PAGE  </w:instrText>
    </w:r>
    <w:r>
      <w:rPr>
        <w:rStyle w:val="9"/>
        <w:rFonts w:hint="eastAsia" w:ascii="仿宋_GB2312" w:hAnsi="宋体" w:eastAsia="仿宋_GB2312"/>
        <w:sz w:val="28"/>
        <w:szCs w:val="28"/>
      </w:rPr>
      <w:fldChar w:fldCharType="separate"/>
    </w:r>
    <w:r>
      <w:rPr>
        <w:rStyle w:val="9"/>
        <w:rFonts w:ascii="仿宋_GB2312" w:hAnsi="宋体" w:eastAsia="仿宋_GB2312"/>
        <w:sz w:val="28"/>
        <w:szCs w:val="28"/>
      </w:rPr>
      <w:t>13</w:t>
    </w:r>
    <w:r>
      <w:rPr>
        <w:rStyle w:val="9"/>
        <w:rFonts w:hint="eastAsia" w:ascii="仿宋_GB2312" w:hAnsi="宋体" w:eastAsia="仿宋_GB2312"/>
        <w:sz w:val="28"/>
        <w:szCs w:val="28"/>
      </w:rPr>
      <w:fldChar w:fldCharType="end"/>
    </w:r>
    <w:r>
      <w:rPr>
        <w:rStyle w:val="9"/>
        <w:rFonts w:hint="eastAsia" w:ascii="仿宋_GB2312" w:hAnsi="宋体" w:eastAsia="仿宋_GB2312"/>
        <w:sz w:val="28"/>
        <w:szCs w:val="28"/>
      </w:rPr>
      <w:t>-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A77CA"/>
    <w:rsid w:val="00550339"/>
    <w:rsid w:val="06432F16"/>
    <w:rsid w:val="277A77CA"/>
    <w:rsid w:val="3D5456AF"/>
    <w:rsid w:val="3FB36BD7"/>
    <w:rsid w:val="45FB0BEC"/>
    <w:rsid w:val="4E4161AC"/>
    <w:rsid w:val="4EB56D92"/>
    <w:rsid w:val="590B2359"/>
    <w:rsid w:val="5D4F5D17"/>
    <w:rsid w:val="5FB3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3">
    <w:name w:val="正文1"/>
    <w:qFormat/>
    <w:uiPriority w:val="0"/>
    <w:pPr>
      <w:jc w:val="both"/>
    </w:pPr>
    <w:rPr>
      <w:rFonts w:ascii="Calibri" w:hAnsi="Calibri" w:eastAsia="宋体" w:cs="Times New Roman"/>
      <w:sz w:val="32"/>
      <w:szCs w:val="32"/>
      <w:lang w:val="en-US" w:eastAsia="zh-CN" w:bidi="ar-SA"/>
    </w:r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eastAsia="宋体"/>
      <w:kern w:val="0"/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line="240" w:lineRule="auto"/>
      <w:jc w:val="left"/>
    </w:pPr>
    <w:rPr>
      <w:rFonts w:ascii="Calibri" w:hAnsi="Calibri"/>
      <w:kern w:val="0"/>
      <w:sz w:val="24"/>
      <w:szCs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iPriority w:val="0"/>
    <w:rPr>
      <w:rFonts w:cs="Times New Roman"/>
      <w:color w:val="333333"/>
      <w:u w:val="none"/>
    </w:rPr>
  </w:style>
  <w:style w:type="paragraph" w:customStyle="1" w:styleId="11">
    <w:name w:val="fstdiv4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Times New Roman" w:eastAsia="宋体" w:cs="Times New Roman"/>
      <w:kern w:val="2"/>
      <w:sz w:val="24"/>
      <w:szCs w:val="24"/>
      <w:lang w:val="en-US" w:eastAsia="zh-CN"/>
    </w:rPr>
  </w:style>
  <w:style w:type="paragraph" w:customStyle="1" w:styleId="12">
    <w:name w:val="正文-公1"/>
    <w:basedOn w:val="1"/>
    <w:qFormat/>
    <w:uiPriority w:val="0"/>
    <w:pPr>
      <w:ind w:firstLine="200" w:firstLineChars="200"/>
    </w:pPr>
    <w:rPr>
      <w:rFonts w:ascii="Calibri" w:hAnsi="Calibri" w:eastAsia="宋体" w:cs="Calibri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2022-03-07T03:19:00Z</dcterms:created>
  <dc:creator>For me</dc:creator>
  <cp:lastModifiedBy>Hnking</cp:lastModifiedBy>
  <dcterms:modified xsi:type="dcterms:W3CDTF">2022-03-15T07:43:42Z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