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ind w:firstLine="645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全州县</w:t>
      </w:r>
      <w:bookmarkStart w:id="0" w:name="_GoBack"/>
      <w:bookmarkEnd w:id="0"/>
      <w:r>
        <w:rPr>
          <w:rFonts w:eastAsia="方正小标宋简体"/>
          <w:sz w:val="36"/>
          <w:szCs w:val="36"/>
        </w:rPr>
        <w:t>非物质文化遗产保护名录</w:t>
      </w:r>
    </w:p>
    <w:p>
      <w:pPr>
        <w:spacing w:line="586" w:lineRule="exact"/>
        <w:ind w:firstLine="645"/>
        <w:rPr>
          <w:rFonts w:eastAsia="方正仿宋_GBK"/>
          <w:sz w:val="32"/>
          <w:szCs w:val="32"/>
        </w:rPr>
      </w:pPr>
    </w:p>
    <w:tbl>
      <w:tblPr>
        <w:tblStyle w:val="3"/>
        <w:tblW w:w="968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0"/>
        <w:gridCol w:w="1080"/>
        <w:gridCol w:w="63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6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object>
                <v:shape id="_x0000_i1026" o:spt="75" type="#_x0000_t75" style="height:646.5pt;width:451.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Word.Document.8" ShapeID="_x0000_i1026" DrawAspect="Content" ObjectID="_1468075725" r:id="rId4">
                  <o:LockedField>false</o:LockedField>
                </o:OLEObject>
              </w:objec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6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6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6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6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传统技艺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6" w:lineRule="exact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6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《全州金槐粽制作技艺》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6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传统技艺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6" w:lineRule="exact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6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6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《全州黄土地窖酒酿造技艺》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6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传统技艺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6" w:lineRule="exact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6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6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《全州斗笠制作技艺》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6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传统技艺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6" w:lineRule="exact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6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6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《全州竹熨》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6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民    俗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6" w:lineRule="exact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5</w:t>
            </w:r>
          </w:p>
        </w:tc>
        <w:tc>
          <w:tcPr>
            <w:tcW w:w="6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6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《全州十大碗》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C95952"/>
    <w:rsid w:val="4DAB563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Administrator.TIMI-20180611ZA</dc:creator>
  <cp:lastModifiedBy>Administrator</cp:lastModifiedBy>
  <dcterms:modified xsi:type="dcterms:W3CDTF">2022-07-28T08:11:38Z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