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566" w:after="0" w:line="220" w:lineRule="exact"/>
        <w:ind w:left="0" w:right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/>
        </w:rPr>
        <w:t>2024年自治区体育彩票公益金安排项目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/>
        </w:rPr>
        <w:t>实施情况报告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</w:pPr>
      <w: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仿宋_GB2312" w:hAnsi="Calibri" w:eastAsia="仿宋_GB2312" w:cs="Times New Roman"/>
          <w:sz w:val="32"/>
          <w:szCs w:val="32"/>
          <w:lang/>
        </w:rPr>
        <w:t>2024年，自治区体育彩票公益金安排项目秉持“取之于民、用之于民”的宗旨，在推动体育事业全面发展、助力全民健身、促进竞技体育进步等方面发挥了关键作用。具体报告如下：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黑体" w:hAnsi="黑体" w:eastAsia="黑体" w:cs="黑体"/>
          <w:sz w:val="32"/>
          <w:szCs w:val="32"/>
          <w:lang/>
        </w:rPr>
        <w:t>一、收支情况</w:t>
      </w:r>
      <w:r>
        <w:rPr>
          <w:rFonts w:hint="eastAsia" w:ascii="黑体" w:hAnsi="黑体" w:eastAsia="黑体" w:cs="黑体"/>
          <w:sz w:val="32"/>
          <w:szCs w:val="32"/>
          <w:lang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2024年自治区体育彩票公益金总收入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271.73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万元，按照相关规定和预算安排，已支出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51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万元，支出范围涵盖全民健身设施建设与维护、群众体育活动开展、赛事举办等多个领域，确保资金精准投入体育事业关键环节。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项目实施情况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体育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赛事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活动开展：安排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43.5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万元用于举办各类群众体育赛事活动，包括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举办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2023年“中国体育彩票杯”第14届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桂林市大众篮球赛、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举办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2024年“中国体育彩票杯”全州县第二届188篮球城市争霸、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开展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县全民健身体育赛事活动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等。这些活动丰富了群众业余生活，增强了群众的健身意识和身体素质。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全民健身设施等体育产业建设：投入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7.5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万元，在乡镇村落新建篮球场一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个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健身路径一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套，有效改善了群众健身环境，周边居民日常健身活动参与率显著提高，成为居民休闲健身的重要场所。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黑体" w:hAnsi="黑体" w:eastAsia="黑体" w:cs="黑体"/>
          <w:sz w:val="32"/>
          <w:szCs w:val="32"/>
        </w:rPr>
        <w:t>三、项目实施成效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群众健身意识提升：随着全民健身设施的完善和群众体育活动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  <w:sectPr>
          <w:pgSz w:w="11906" w:h="17238"/>
          <w:pgMar w:top="784" w:right="1440" w:bottom="920" w:left="1440" w:header="720" w:footer="720" w:gutter="0"/>
          <w:cols w:equalWidth="0" w:num="1">
            <w:col w:w="9026"/>
          </w:cols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仿宋_GB2312" w:hAnsi="Calibri" w:eastAsia="仿宋_GB2312" w:cs="Times New Roman"/>
          <w:sz w:val="32"/>
          <w:szCs w:val="32"/>
          <w:lang/>
        </w:rPr>
        <w:t>的广泛开展，越来越多的群众参与到体育运动中来，形成了良好的全民健身氛围，群众健康水平和生活质量得到有效提升。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黑体" w:hAnsi="黑体" w:eastAsia="黑体" w:cs="黑体"/>
          <w:sz w:val="32"/>
          <w:szCs w:val="32"/>
        </w:rPr>
        <w:t>四、存在问题与改进措施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存在问题：部分全民健身设施分布不够均衡，偏远地区设施相对不足；体育赛事活动宣传推广力度有待加强，部分群众知晓度不高。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改进措施：优化全民健身设施布局，加大对偏远地区的投入；创新体育赛事宣传方式，利用新媒体平台扩大活动影响力。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仿宋_GB2312" w:hAnsi="Calibri" w:eastAsia="仿宋_GB2312" w:cs="Times New Roman"/>
          <w:sz w:val="32"/>
          <w:szCs w:val="32"/>
          <w:lang/>
        </w:rPr>
        <w:t>2024年自治区体育彩票公益金项目实施取得了显著成效，有力推动了体育事业发展。未来，将持续优化公益金使用，不断提升项目实施质量，为建设体育强县、增进人民群众健康福祉作出更大贡献。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全州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县文化广电体育和旅游局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Calibri" w:eastAsia="仿宋_GB2312" w:cs="Times New Roman"/>
          <w:sz w:val="32"/>
          <w:szCs w:val="32"/>
          <w:lang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/>
        </w:rPr>
        <w:t>2025年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 w:cs="Times New Roman"/>
          <w:sz w:val="32"/>
          <w:szCs w:val="32"/>
          <w:lang/>
        </w:rPr>
        <w:t>日</w:t>
      </w:r>
    </w:p>
    <w:sectPr>
      <w:pgSz w:w="11906" w:h="16838"/>
      <w:pgMar w:top="806" w:right="1440" w:bottom="1440" w:left="1440" w:header="720" w:footer="720" w:gutter="0"/>
      <w:cols w:equalWidth="0" w:num="1">
        <w:col w:w="902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kRbn6iYm+SimHei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2iawuFbH+SimSun">
    <w:altName w:val="MV Boli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7A29DC"/>
    <w:rsid w:val="0F2F360E"/>
    <w:rsid w:val="1131366D"/>
    <w:rsid w:val="1CC3684D"/>
    <w:rsid w:val="2BC2085A"/>
    <w:rsid w:val="2D371BB4"/>
    <w:rsid w:val="319950B1"/>
    <w:rsid w:val="4694121C"/>
    <w:rsid w:val="5209326F"/>
    <w:rsid w:val="621214DC"/>
    <w:rsid w:val="690C5DE1"/>
    <w:rsid w:val="6BCE1852"/>
    <w:rsid w:val="6D08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742</Characters>
  <Lines>0</Lines>
  <Paragraphs>0</Paragraphs>
  <TotalTime>57</TotalTime>
  <ScaleCrop>false</ScaleCrop>
  <LinksUpToDate>false</LinksUpToDate>
  <CharactersWithSpaces>753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眼底星碎.</cp:lastModifiedBy>
  <dcterms:modified xsi:type="dcterms:W3CDTF">2025-06-23T09:48:29Z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eyJoZGlkIjoiOTk1OGQyMmJiM2FkODA0MTFjOWNhMjExM2JkNTYyYmYiLCJ1c2VySWQiOiI1Mzc3ODE2NDYifQ==</vt:lpwstr>
  </property>
  <property fmtid="{D5CDD505-2E9C-101B-9397-08002B2CF9AE}" pid="3" name="KSOProductBuildVer">
    <vt:lpwstr>2052-11.8.2.12087</vt:lpwstr>
  </property>
  <property fmtid="{D5CDD505-2E9C-101B-9397-08002B2CF9AE}" pid="4" name="ICV">
    <vt:lpwstr>046C42B8D76547ABABE08ADA698C12DF_13</vt:lpwstr>
  </property>
</Properties>
</file>