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auto"/>
          <w:sz w:val="32"/>
          <w:szCs w:val="32"/>
          <w:lang w:val="en-US" w:eastAsia="zh-CN"/>
        </w:rPr>
      </w:pPr>
      <w:bookmarkStart w:id="1" w:name="_GoBack"/>
      <w:bookmarkEnd w:id="1"/>
      <w:r>
        <w:rPr>
          <w:rFonts w:hint="eastAsia" w:ascii="黑体" w:hAnsi="黑体" w:eastAsia="黑体" w:cs="黑体"/>
          <w:color w:val="auto"/>
          <w:sz w:val="32"/>
          <w:szCs w:val="32"/>
          <w:lang w:eastAsia="zh-CN"/>
        </w:rPr>
        <w:t>附件</w:t>
      </w:r>
    </w:p>
    <w:p>
      <w:pPr>
        <w:pStyle w:val="2"/>
        <w:rPr>
          <w:rFonts w:hint="eastAsia"/>
          <w:color w:val="auto"/>
          <w:lang w:eastAsia="zh-CN"/>
        </w:rPr>
      </w:pPr>
    </w:p>
    <w:p>
      <w:pPr>
        <w:spacing w:line="560" w:lineRule="exact"/>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strike w:val="0"/>
          <w:dstrike w:val="0"/>
          <w:color w:val="000000" w:themeColor="text1"/>
          <w:sz w:val="44"/>
          <w:szCs w:val="44"/>
          <w:lang w:eastAsia="zh-CN"/>
          <w14:textFill>
            <w14:solidFill>
              <w14:schemeClr w14:val="tx1"/>
            </w14:solidFill>
          </w14:textFill>
        </w:rPr>
        <w:t>全州县</w:t>
      </w:r>
      <w:r>
        <w:rPr>
          <w:rFonts w:ascii="Times New Roman" w:hAnsi="Times New Roman" w:eastAsia="方正小标宋_GBK"/>
          <w:color w:val="000000" w:themeColor="text1"/>
          <w:sz w:val="44"/>
          <w:szCs w:val="44"/>
          <w14:textFill>
            <w14:solidFill>
              <w14:schemeClr w14:val="tx1"/>
            </w14:solidFill>
          </w14:textFill>
        </w:rPr>
        <w:t>2021年空气质量攻坚行动方案</w:t>
      </w:r>
    </w:p>
    <w:p>
      <w:pPr>
        <w:pStyle w:val="2"/>
        <w:spacing w:line="560" w:lineRule="exact"/>
        <w:ind w:firstLine="320"/>
        <w:rPr>
          <w:rFonts w:ascii="Times New Roman" w:hAnsi="Times New Roman"/>
          <w:color w:val="000000" w:themeColor="text1"/>
          <w14:textFill>
            <w14:solidFill>
              <w14:schemeClr w14:val="tx1"/>
            </w14:solidFill>
          </w14:textFill>
        </w:rPr>
      </w:pP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2021年我</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大气污染形势异常严峻，为有效遏制空气质量下降，有效应对污染天气，确保完成空气质量改善目标任务，制定</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全州县</w:t>
      </w:r>
      <w:r>
        <w:rPr>
          <w:rFonts w:ascii="Times New Roman" w:hAnsi="Times New Roman" w:eastAsia="仿宋_GB2312"/>
          <w:color w:val="000000" w:themeColor="text1"/>
          <w:sz w:val="32"/>
          <w:szCs w:val="32"/>
          <w14:textFill>
            <w14:solidFill>
              <w14:schemeClr w14:val="tx1"/>
            </w14:solidFill>
          </w14:textFill>
        </w:rPr>
        <w:t>2021年空气质量攻坚行动方案，具体如下：</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一、攻坚时间</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2021年</w:t>
      </w: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日—12月31日。</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二、攻坚目标</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（一）攻坚期间各项污染物浓度持续降低，臭氧污染天数同比不增加，臭氧浓度总体保持稳定。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（二）攻坚期间，</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县区</w:t>
      </w:r>
      <w:r>
        <w:rPr>
          <w:rFonts w:ascii="Times New Roman" w:hAnsi="Times New Roman" w:eastAsia="仿宋_GB2312"/>
          <w:color w:val="000000" w:themeColor="text1"/>
          <w:sz w:val="32"/>
          <w:szCs w:val="32"/>
          <w14:textFill>
            <w14:solidFill>
              <w14:schemeClr w14:val="tx1"/>
            </w14:solidFill>
          </w14:textFill>
        </w:rPr>
        <w:t>环境空气质量优良天数比率达到</w:t>
      </w:r>
      <w:r>
        <w:rPr>
          <w:rFonts w:hint="eastAsia" w:ascii="Times New Roman" w:hAnsi="Times New Roman" w:eastAsia="仿宋_GB2312"/>
          <w:color w:val="000000" w:themeColor="text1"/>
          <w:sz w:val="32"/>
          <w:szCs w:val="32"/>
          <w:lang w:val="en-US" w:eastAsia="zh-CN"/>
          <w14:textFill>
            <w14:solidFill>
              <w14:schemeClr w14:val="tx1"/>
            </w14:solidFill>
          </w14:textFill>
        </w:rPr>
        <w:t>95.1</w:t>
      </w:r>
      <w:r>
        <w:rPr>
          <w:rFonts w:ascii="Times New Roman" w:hAnsi="Times New Roman" w:eastAsia="仿宋_GB2312"/>
          <w:color w:val="000000" w:themeColor="text1"/>
          <w:sz w:val="32"/>
          <w:szCs w:val="32"/>
          <w14:textFill>
            <w14:solidFill>
              <w14:schemeClr w14:val="tx1"/>
            </w14:solidFill>
          </w14:textFill>
        </w:rPr>
        <w:t>%（实况），细颗粒物（PM</w:t>
      </w:r>
      <w:r>
        <w:rPr>
          <w:rFonts w:ascii="Times New Roman" w:hAnsi="Times New Roman" w:eastAsia="仿宋_GB2312"/>
          <w:color w:val="000000" w:themeColor="text1"/>
          <w:sz w:val="32"/>
          <w:szCs w:val="32"/>
          <w:vertAlign w:val="subscript"/>
          <w14:textFill>
            <w14:solidFill>
              <w14:schemeClr w14:val="tx1"/>
            </w14:solidFill>
          </w14:textFill>
        </w:rPr>
        <w:t>2.5</w:t>
      </w:r>
      <w:r>
        <w:rPr>
          <w:rFonts w:ascii="Times New Roman" w:hAnsi="Times New Roman" w:eastAsia="仿宋_GB2312"/>
          <w:color w:val="000000" w:themeColor="text1"/>
          <w:sz w:val="32"/>
          <w:szCs w:val="32"/>
          <w14:textFill>
            <w14:solidFill>
              <w14:schemeClr w14:val="tx1"/>
            </w14:solidFill>
          </w14:textFill>
        </w:rPr>
        <w:t>）平均浓度不高于31微克/立方米（实况）。</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三、攻坚思路</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巩固成果、补齐短板、强化弱项</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为总思路，以</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攻坚工作项目化、项目目标化、目标节点化、节点责任化</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为总要求，以实施五个</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进一步</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进一步明确</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各乡（镇）</w:t>
      </w:r>
      <w:r>
        <w:rPr>
          <w:rFonts w:ascii="Times New Roman" w:hAnsi="Times New Roman" w:eastAsia="仿宋_GB2312"/>
          <w:color w:val="000000" w:themeColor="text1"/>
          <w:sz w:val="32"/>
          <w:szCs w:val="32"/>
          <w14:textFill>
            <w14:solidFill>
              <w14:schemeClr w14:val="tx1"/>
            </w14:solidFill>
          </w14:textFill>
        </w:rPr>
        <w:t>、各部门工作职责，使监管工作不出现盲区；进一步完善问题清单，使问题挂账销号；进一步强化措施，做到科学治污、精准治污；进一步强化监督，压实责任；进一步健全应急响应机制，响应要求得到真落实</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为攻坚总路径，协同推进以控制PM</w:t>
      </w:r>
      <w:r>
        <w:rPr>
          <w:rFonts w:ascii="Times New Roman" w:hAnsi="Times New Roman" w:eastAsia="仿宋_GB2312"/>
          <w:color w:val="000000" w:themeColor="text1"/>
          <w:sz w:val="32"/>
          <w:szCs w:val="32"/>
          <w:vertAlign w:val="subscript"/>
          <w14:textFill>
            <w14:solidFill>
              <w14:schemeClr w14:val="tx1"/>
            </w14:solidFill>
          </w14:textFill>
        </w:rPr>
        <w:t>2.5</w:t>
      </w:r>
      <w:r>
        <w:rPr>
          <w:rFonts w:ascii="Times New Roman" w:hAnsi="Times New Roman" w:eastAsia="仿宋_GB2312"/>
          <w:color w:val="000000" w:themeColor="text1"/>
          <w:sz w:val="32"/>
          <w:szCs w:val="32"/>
          <w14:textFill>
            <w14:solidFill>
              <w14:schemeClr w14:val="tx1"/>
            </w14:solidFill>
          </w14:textFill>
        </w:rPr>
        <w:t>和O</w:t>
      </w:r>
      <w:r>
        <w:rPr>
          <w:rFonts w:ascii="Times New Roman" w:hAnsi="Times New Roman" w:eastAsia="仿宋_GB2312"/>
          <w:color w:val="000000" w:themeColor="text1"/>
          <w:sz w:val="32"/>
          <w:szCs w:val="32"/>
          <w:vertAlign w:val="subscript"/>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为主的各项措施。一天一天地去守，一天一天地去攻，一天一天地去抢，确保完成攻坚目标任务。</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四、攻坚措施</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（一）工业污染源整治</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范围内工业企业、</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散乱污</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企业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工作目标：严惩企业偷排漏排行为，杜绝企业违法生产，解决存量污染、消除风险隐患。</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numPr>
          <w:ilvl w:val="0"/>
          <w:numId w:val="1"/>
        </w:num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散乱污</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企业，严格依法依规实施淘汰、整合和提升，实行动态清零，严防死灰复燃。［牵头单位：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工业和信息化局</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全州生态环境局</w:t>
      </w:r>
      <w:r>
        <w:rPr>
          <w:rFonts w:ascii="Times New Roman" w:hAnsi="Times New Roman" w:eastAsia="仿宋_GB2312"/>
          <w:color w:val="000000" w:themeColor="text1"/>
          <w:sz w:val="32"/>
          <w:szCs w:val="32"/>
          <w14:textFill>
            <w14:solidFill>
              <w14:schemeClr w14:val="tx1"/>
            </w14:solidFill>
          </w14:textFill>
        </w:rPr>
        <w:t>；责任单位：</w:t>
      </w:r>
      <w:r>
        <w:rPr>
          <w:rFonts w:hint="eastAsia" w:ascii="Times New Roman" w:hAnsi="Times New Roman" w:eastAsia="仿宋_GB2312"/>
          <w:color w:val="000000" w:themeColor="text1"/>
          <w:sz w:val="32"/>
          <w:szCs w:val="32"/>
          <w:lang w:eastAsia="zh-CN"/>
          <w14:textFill>
            <w14:solidFill>
              <w14:schemeClr w14:val="tx1"/>
            </w14:solidFill>
          </w14:textFill>
        </w:rPr>
        <w:t>各乡（镇）</w:t>
      </w:r>
      <w:r>
        <w:rPr>
          <w:rFonts w:ascii="Times New Roman" w:hAnsi="Times New Roman" w:eastAsia="仿宋_GB2312"/>
          <w:color w:val="000000" w:themeColor="text1"/>
          <w:sz w:val="32"/>
          <w:szCs w:val="32"/>
          <w14:textFill>
            <w14:solidFill>
              <w14:schemeClr w14:val="tx1"/>
            </w14:solidFill>
          </w14:textFill>
        </w:rPr>
        <w:t>人民政府；配合单位：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自然资源局、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市场监管局</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广西新电力投资集团全州供电有限公司</w:t>
      </w:r>
      <w:r>
        <w:rPr>
          <w:rFonts w:hint="eastAsia" w:ascii="Times New Roman" w:hAnsi="Times New Roman" w:eastAsia="仿宋_GB2312"/>
          <w:color w:val="000000" w:themeColor="text1"/>
          <w:sz w:val="32"/>
          <w:szCs w:val="32"/>
          <w:lang w:eastAsia="zh-CN"/>
          <w14:textFill>
            <w14:solidFill>
              <w14:schemeClr w14:val="tx1"/>
            </w14:solidFill>
          </w14:textFill>
        </w:rPr>
        <w:t>、县工业园区管委会</w:t>
      </w:r>
      <w:r>
        <w:rPr>
          <w:rFonts w:ascii="Times New Roman" w:hAnsi="Times New Roman" w:eastAsia="仿宋_GB2312"/>
          <w:color w:val="000000" w:themeColor="text1"/>
          <w:sz w:val="32"/>
          <w:szCs w:val="32"/>
          <w14:textFill>
            <w14:solidFill>
              <w14:schemeClr w14:val="tx1"/>
            </w14:solidFill>
          </w14:textFill>
        </w:rPr>
        <w:t>］</w:t>
      </w:r>
    </w:p>
    <w:p>
      <w:pPr>
        <w:numPr>
          <w:ilvl w:val="0"/>
          <w:numId w:val="1"/>
        </w:numPr>
        <w:spacing w:line="560" w:lineRule="exact"/>
        <w:ind w:firstLine="640" w:firstLineChars="200"/>
        <w:rPr>
          <w:rFonts w:ascii="Times New Roman" w:hAnsi="Times New Roman" w:eastAsia="仿宋_GB2312"/>
          <w:color w:val="000000" w:themeColor="text1"/>
          <w:sz w:val="32"/>
          <w:szCs w:val="32"/>
          <w:lang w:val="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工业企业污染防治设施安装、运行和达标情况，无组织排放管控情况，在线监测设施安装、联网、运行等情况开展全面监督执法检查。对未取得排污许可证仍继续排放污染物的、未安装污染防治设施的、不正常运行污染防治设施的、超标排放、数据造假等违法行为，依法严厉查处。［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全州生态环境局</w:t>
      </w:r>
      <w:r>
        <w:rPr>
          <w:rFonts w:ascii="Times New Roman" w:hAnsi="Times New Roman" w:eastAsia="仿宋_GB2312"/>
          <w:color w:val="000000" w:themeColor="text1"/>
          <w:sz w:val="32"/>
          <w:szCs w:val="32"/>
          <w14:textFill>
            <w14:solidFill>
              <w14:schemeClr w14:val="tx1"/>
            </w14:solidFill>
          </w14:textFill>
        </w:rPr>
        <w:t>；责任单位：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工业和信息化局</w:t>
      </w:r>
      <w:r>
        <w:rPr>
          <w:rFonts w:hint="eastAsia" w:ascii="Times New Roman" w:hAnsi="Times New Roman" w:eastAsia="仿宋_GB2312"/>
          <w:color w:val="000000" w:themeColor="text1"/>
          <w:sz w:val="32"/>
          <w:szCs w:val="32"/>
          <w:lang w:eastAsia="zh-CN"/>
          <w14:textFill>
            <w14:solidFill>
              <w14:schemeClr w14:val="tx1"/>
            </w14:solidFill>
          </w14:textFill>
        </w:rPr>
        <w:t>、县工业园区管委会、</w:t>
      </w:r>
      <w:r>
        <w:rPr>
          <w:rFonts w:hint="eastAsia" w:ascii="Times New Roman" w:hAnsi="Times New Roman" w:eastAsia="仿宋_GB2312" w:cs="Times New Roman"/>
          <w:color w:val="000000" w:themeColor="text1"/>
          <w:sz w:val="32"/>
          <w:szCs w:val="32"/>
          <w14:textFill>
            <w14:solidFill>
              <w14:schemeClr w14:val="tx1"/>
            </w14:solidFill>
          </w14:textFill>
        </w:rPr>
        <w:t>广西新电力投资集团全州供电有限公司</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pStyle w:val="2"/>
        <w:rPr>
          <w:color w:val="000000" w:themeColor="text1"/>
          <w:lang w:val="zh-CN"/>
          <w14:textFill>
            <w14:solidFill>
              <w14:schemeClr w14:val="tx1"/>
            </w14:solidFill>
          </w14:textFill>
        </w:rPr>
      </w:pPr>
    </w:p>
    <w:p>
      <w:pPr>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numPr>
          <w:ilvl w:val="0"/>
          <w:numId w:val="2"/>
        </w:num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城市扬尘综合整治</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1.建筑施工扬尘整治</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所有建筑施工工地</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工作目标：所有施工工地全面落实扬尘防治9个100%标准。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numPr>
          <w:ilvl w:val="0"/>
          <w:numId w:val="0"/>
        </w:numPr>
        <w:spacing w:line="560" w:lineRule="exact"/>
        <w:ind w:firstLine="640" w:firstLineChars="200"/>
        <w:rPr>
          <w:color w:val="000000" w:themeColor="text1"/>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对已办施工许可证的施工工地，</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住房城乡建设部门按职责依法监管，达到9个100%要求。［牵头单位：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城乡建设局；责任单位：</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各乡（镇）人民政府</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县城北新区管委会</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strike/>
          <w:dstrike w:val="0"/>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对已办理建筑垃圾处置许可证，但仍未办理建筑施工许可证就已挖土运土的扬尘污染问题，</w:t>
      </w:r>
      <w:r>
        <w:rPr>
          <w:rFonts w:hint="eastAsia" w:ascii="Times New Roman" w:hAnsi="Times New Roman" w:eastAsia="仿宋_GB2312"/>
          <w:strike w:val="0"/>
          <w:dstrike w:val="0"/>
          <w:color w:val="000000" w:themeColor="text1"/>
          <w:sz w:val="32"/>
          <w:szCs w:val="32"/>
          <w:highlight w:val="none"/>
          <w:lang w:eastAsia="zh-CN"/>
          <w14:textFill>
            <w14:solidFill>
              <w14:schemeClr w14:val="tx1"/>
            </w14:solidFill>
          </w14:textFill>
        </w:rPr>
        <w:t>强化</w:t>
      </w:r>
      <w:r>
        <w:rPr>
          <w:rFonts w:ascii="Times New Roman" w:hAnsi="Times New Roman" w:eastAsia="仿宋_GB2312"/>
          <w:color w:val="000000" w:themeColor="text1"/>
          <w:sz w:val="32"/>
          <w:szCs w:val="32"/>
          <w:highlight w:val="none"/>
          <w14:textFill>
            <w14:solidFill>
              <w14:schemeClr w14:val="tx1"/>
            </w14:solidFill>
          </w14:textFill>
        </w:rPr>
        <w:t>落实监管责任和监管措施。</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、县自然资源局</w:t>
      </w:r>
      <w:r>
        <w:rPr>
          <w:rFonts w:ascii="Times New Roman" w:hAnsi="Times New Roman" w:eastAsia="仿宋_GB2312"/>
          <w:color w:val="000000" w:themeColor="text1"/>
          <w:sz w:val="32"/>
          <w:szCs w:val="32"/>
          <w14:textFill>
            <w14:solidFill>
              <w14:schemeClr w14:val="tx1"/>
            </w14:solidFill>
          </w14:textFill>
        </w:rPr>
        <w:t>；责任单位：</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县城市管理监督局</w:t>
      </w:r>
      <w:r>
        <w:rPr>
          <w:rFonts w:hint="eastAsia" w:ascii="Times New Roman" w:hAnsi="Times New Roman" w:eastAsia="仿宋_GB2312"/>
          <w:color w:val="000000" w:themeColor="text1"/>
          <w:sz w:val="32"/>
          <w:szCs w:val="32"/>
          <w:lang w:eastAsia="zh-CN"/>
          <w14:textFill>
            <w14:solidFill>
              <w14:schemeClr w14:val="tx1"/>
            </w14:solidFill>
          </w14:textFill>
        </w:rPr>
        <w:t>、县城北新区管委会</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各乡（镇）人民政府</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（3）加强对已收储但尚未出让的土地扬尘防治的监管。［牵头单位：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自然资源局；责任单位：</w:t>
      </w:r>
      <w:r>
        <w:rPr>
          <w:rFonts w:hint="eastAsia" w:ascii="Times New Roman" w:hAnsi="Times New Roman" w:eastAsia="仿宋_GB2312"/>
          <w:color w:val="000000" w:themeColor="text1"/>
          <w:sz w:val="32"/>
          <w:szCs w:val="32"/>
          <w:lang w:eastAsia="zh-CN"/>
          <w14:textFill>
            <w14:solidFill>
              <w14:schemeClr w14:val="tx1"/>
            </w14:solidFill>
          </w14:textFill>
        </w:rPr>
        <w:t>县城北新区管委会，</w:t>
      </w:r>
      <w:r>
        <w:rPr>
          <w:rFonts w:ascii="Times New Roman" w:hAnsi="Times New Roman" w:eastAsia="仿宋_GB2312"/>
          <w:color w:val="000000" w:themeColor="text1"/>
          <w:sz w:val="32"/>
          <w:szCs w:val="32"/>
          <w14:textFill>
            <w14:solidFill>
              <w14:schemeClr w14:val="tx1"/>
            </w14:solidFill>
          </w14:textFill>
        </w:rPr>
        <w:t>各</w:t>
      </w:r>
      <w:r>
        <w:rPr>
          <w:rFonts w:hint="eastAsia" w:ascii="Times New Roman" w:hAnsi="Times New Roman" w:eastAsia="仿宋_GB2312"/>
          <w:color w:val="000000" w:themeColor="text1"/>
          <w:sz w:val="32"/>
          <w:szCs w:val="32"/>
          <w:lang w:eastAsia="zh-CN"/>
          <w14:textFill>
            <w14:solidFill>
              <w14:schemeClr w14:val="tx1"/>
            </w14:solidFill>
          </w14:textFill>
        </w:rPr>
        <w:t>乡（镇）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2.城市建筑垃圾整治</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建筑垃圾处置</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工作目标：实现渣土及散装建筑材料运输过程中全封闭不扬尘、不夹带撒漏、不污染环境；坚决打击随意倾倒垃圾、填埋建筑垃圾行为，实现建筑垃圾规范化处置。</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每2个月开展1次渣土运输车辆车容车貌专项检查，确保车容车貌外观整洁、全密闭运输。［牵头单位：</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乡（镇）</w:t>
      </w:r>
      <w:r>
        <w:rPr>
          <w:rFonts w:ascii="Times New Roman" w:hAnsi="Times New Roman" w:eastAsia="仿宋_GB2312"/>
          <w:color w:val="000000" w:themeColor="text1"/>
          <w:sz w:val="32"/>
          <w:szCs w:val="32"/>
          <w14:textFill>
            <w14:solidFill>
              <w14:schemeClr w14:val="tx1"/>
            </w14:solidFill>
          </w14:textFill>
        </w:rPr>
        <w:t>人民政府，</w:t>
      </w:r>
      <w:r>
        <w:rPr>
          <w:rFonts w:hint="eastAsia" w:ascii="Times New Roman" w:hAnsi="Times New Roman" w:eastAsia="仿宋_GB2312"/>
          <w:color w:val="000000" w:themeColor="text1"/>
          <w:sz w:val="32"/>
          <w:szCs w:val="32"/>
          <w:lang w:eastAsia="zh-CN"/>
          <w14:textFill>
            <w14:solidFill>
              <w14:schemeClr w14:val="tx1"/>
            </w14:solidFill>
          </w14:textFill>
        </w:rPr>
        <w:t>县城北新区管委会</w:t>
      </w:r>
      <w:r>
        <w:rPr>
          <w:rFonts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themeColor="text1"/>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每月开展1次渣土运输管控联合执法行动（应急响应期间同步开展）</w:t>
      </w:r>
      <w:r>
        <w:rPr>
          <w:rFonts w:hint="eastAsia" w:ascii="Times New Roman" w:hAnsi="Times New Roman" w:cs="Times New Roman"/>
          <w:b w:val="0"/>
          <w:bCs w:val="0"/>
          <w:color w:val="000000" w:themeColor="text1"/>
          <w:kern w:val="0"/>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凡违反《中华人民共和国大气污染防治法》的车辆，按就高不就低的原则进行处罚。加大</w:t>
      </w:r>
      <w:r>
        <w:rPr>
          <w:rFonts w:ascii="Times New Roman" w:hAnsi="Times New Roman" w:eastAsia="仿宋_GB2312"/>
          <w:strike w:val="0"/>
          <w:dstrike w:val="0"/>
          <w:color w:val="000000" w:themeColor="text1"/>
          <w:sz w:val="32"/>
          <w:szCs w:val="32"/>
          <w14:textFill>
            <w14:solidFill>
              <w14:schemeClr w14:val="tx1"/>
            </w14:solidFill>
          </w14:textFill>
        </w:rPr>
        <w:t>对</w:t>
      </w:r>
      <w:r>
        <w:rPr>
          <w:rFonts w:ascii="Times New Roman" w:hAnsi="Times New Roman" w:eastAsia="仿宋_GB2312"/>
          <w:color w:val="000000" w:themeColor="text1"/>
          <w:sz w:val="32"/>
          <w:szCs w:val="32"/>
          <w14:textFill>
            <w14:solidFill>
              <w14:schemeClr w14:val="tx1"/>
            </w14:solidFill>
          </w14:textFill>
        </w:rPr>
        <w:t>实施违法行为处罚的监督检查，发现应处罚而未处罚的，将情况推送给负责生态环保目标责任状考核的</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strike w:val="0"/>
          <w:dstrike w:val="0"/>
          <w:color w:val="000000" w:themeColor="text1"/>
          <w:sz w:val="32"/>
          <w:szCs w:val="32"/>
          <w14:textFill>
            <w14:solidFill>
              <w14:schemeClr w14:val="tx1"/>
            </w14:solidFill>
          </w14:textFill>
        </w:rPr>
        <w:t>环委会办</w:t>
      </w:r>
      <w:r>
        <w:rPr>
          <w:rFonts w:ascii="Times New Roman" w:hAnsi="Times New Roman" w:eastAsia="仿宋_GB2312"/>
          <w:strike w:val="0"/>
          <w:dstrike w:val="0"/>
          <w:color w:val="000000" w:themeColor="text1"/>
          <w:sz w:val="32"/>
          <w:szCs w:val="32"/>
          <w:highlight w:val="none"/>
          <w14:textFill>
            <w14:solidFill>
              <w14:schemeClr w14:val="tx1"/>
            </w14:solidFill>
          </w14:textFill>
        </w:rPr>
        <w:t>公室</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）人民政府；配合单位：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农业农村局］</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3.建筑物拆除扬尘治理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所有建筑物拆除施工</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工作目标：建筑物拆除过程中采取有效防尘措施，避免扬尘污染。</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（1）严格执行《</w:t>
      </w:r>
      <w:r>
        <w:rPr>
          <w:rFonts w:hint="eastAsia" w:ascii="Times New Roman" w:hAnsi="Times New Roman" w:eastAsia="仿宋_GB2312"/>
          <w:color w:val="000000" w:themeColor="text1"/>
          <w:sz w:val="32"/>
          <w:szCs w:val="32"/>
          <w:lang w:eastAsia="zh-CN"/>
          <w14:textFill>
            <w14:solidFill>
              <w14:schemeClr w14:val="tx1"/>
            </w14:solidFill>
          </w14:textFill>
        </w:rPr>
        <w:t>中华人民共和国大气污染防治法</w:t>
      </w:r>
      <w:r>
        <w:rPr>
          <w:rFonts w:ascii="Times New Roman" w:hAnsi="Times New Roman" w:eastAsia="仿宋_GB2312"/>
          <w:color w:val="000000" w:themeColor="text1"/>
          <w:sz w:val="32"/>
          <w:szCs w:val="32"/>
          <w14:textFill>
            <w14:solidFill>
              <w14:schemeClr w14:val="tx1"/>
            </w14:solidFill>
          </w14:textFill>
        </w:rPr>
        <w:t>》的规定，实行拆除施工作业备案制度。建筑物拆除施工单位，应当向负责监督管理扬尘污染防治的主管部门备案。</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牵头单位：县住房和城乡建设局、县城市管理监督局、县自然资源局、县水利局</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（2）加强对建筑物拆除工程扬尘污染的监管。施工单位应当在施工工地设置硬质围挡，并采取覆盖、分段作业、择时施工、洒水抑尘、冲洗地面和车辆等有效防尘降尘措施。建筑垃圾应当及时清运。</w:t>
      </w:r>
      <w:r>
        <w:rPr>
          <w:rFonts w:ascii="Times New Roman" w:hAnsi="Times New Roman" w:eastAsia="仿宋_GB2312"/>
          <w:strike w:val="0"/>
          <w:dstrike w:val="0"/>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牵头单位：县住房和城乡建设局、县城市管理监督局、县自然资源局、县水利局</w:t>
      </w:r>
      <w:r>
        <w:rPr>
          <w:rFonts w:hint="eastAsia" w:ascii="Times New Roman" w:hAnsi="Times New Roman" w:eastAsia="仿宋_GB2312"/>
          <w:color w:val="000000" w:themeColor="text1"/>
          <w:sz w:val="32"/>
          <w:szCs w:val="32"/>
          <w:lang w:eastAsia="zh-CN"/>
          <w14:textFill>
            <w14:solidFill>
              <w14:schemeClr w14:val="tx1"/>
            </w14:solidFill>
          </w14:textFill>
        </w:rPr>
        <w:t>；责任单位：县城北新区管委会，各乡（镇）人民政府］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（3）污染天气应急期间停止建筑物拆除施工，加大巡查检查，对拒不执行污染天气应急措施的，依法处罚。</w:t>
      </w:r>
      <w:r>
        <w:rPr>
          <w:rFonts w:ascii="Times New Roman" w:hAnsi="Times New Roman" w:eastAsia="仿宋_GB2312"/>
          <w:strike w:val="0"/>
          <w:dstrike w:val="0"/>
          <w:color w:val="000000" w:themeColor="text1"/>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lang w:val="en-US" w:eastAsia="zh-CN" w:bidi="ar-SA"/>
          <w14:textFill>
            <w14:solidFill>
              <w14:schemeClr w14:val="tx1"/>
            </w14:solidFill>
          </w14:textFill>
        </w:rPr>
        <w:t>牵头单位：县住房和城乡建设局、县城市管理监督局、县自然资源局、县水利局</w:t>
      </w:r>
      <w:r>
        <w:rPr>
          <w:rFonts w:ascii="Times New Roman" w:hAnsi="Times New Roman" w:eastAsia="仿宋_GB2312"/>
          <w:b w:val="0"/>
          <w:bCs w:val="0"/>
          <w:color w:val="000000" w:themeColor="text1"/>
          <w:sz w:val="32"/>
          <w:szCs w:val="32"/>
          <w14:textFill>
            <w14:solidFill>
              <w14:schemeClr w14:val="tx1"/>
            </w14:solidFill>
          </w14:textFill>
        </w:rPr>
        <w:t>；责任单位：</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县城北新区管委会，</w:t>
      </w:r>
      <w:r>
        <w:rPr>
          <w:rFonts w:ascii="Times New Roman" w:hAnsi="Times New Roman" w:eastAsia="仿宋_GB2312"/>
          <w:b w:val="0"/>
          <w:bCs w:val="0"/>
          <w:color w:val="000000" w:themeColor="text1"/>
          <w:sz w:val="32"/>
          <w:szCs w:val="32"/>
          <w14:textFill>
            <w14:solidFill>
              <w14:schemeClr w14:val="tx1"/>
            </w14:solidFill>
          </w14:textFill>
        </w:rPr>
        <w:t>各</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乡</w:t>
      </w:r>
      <w:r>
        <w:rPr>
          <w:rFonts w:ascii="Times New Roman" w:hAnsi="Times New Roman" w:eastAsia="仿宋_GB2312"/>
          <w:b w:val="0"/>
          <w:bCs w:val="0"/>
          <w:color w:val="000000" w:themeColor="text1"/>
          <w:sz w:val="32"/>
          <w:szCs w:val="32"/>
          <w14:textFill>
            <w14:solidFill>
              <w14:schemeClr w14:val="tx1"/>
            </w14:solidFill>
          </w14:textFill>
        </w:rPr>
        <w:t>（</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镇</w:t>
      </w:r>
      <w:r>
        <w:rPr>
          <w:rFonts w:ascii="Times New Roman" w:hAnsi="Times New Roman" w:eastAsia="仿宋_GB2312"/>
          <w:b w:val="0"/>
          <w:bCs w:val="0"/>
          <w:color w:val="000000" w:themeColor="text1"/>
          <w:sz w:val="32"/>
          <w:szCs w:val="32"/>
          <w14:textFill>
            <w14:solidFill>
              <w14:schemeClr w14:val="tx1"/>
            </w14:solidFill>
          </w14:textFill>
        </w:rPr>
        <w:t>）人民政府</w:t>
      </w:r>
      <w:r>
        <w:rPr>
          <w:rFonts w:ascii="Times New Roman" w:hAnsi="Times New Roman" w:eastAsia="仿宋_GB2312"/>
          <w:strike w:val="0"/>
          <w:dstrike w:val="0"/>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（4）建筑物拆除施工过程产生的建筑垃圾，必须交由经核准的正规建筑垃圾运输公司处置，不得擅自交由未经核准的单位和个人违规处置。</w:t>
      </w:r>
      <w:r>
        <w:rPr>
          <w:rFonts w:ascii="Times New Roman" w:hAnsi="Times New Roman" w:eastAsia="仿宋_GB2312"/>
          <w:strike w:val="0"/>
          <w:dstrike w:val="0"/>
          <w:color w:val="000000" w:themeColor="text1"/>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lang w:val="en-US" w:eastAsia="zh-CN" w:bidi="ar-SA"/>
          <w14:textFill>
            <w14:solidFill>
              <w14:schemeClr w14:val="tx1"/>
            </w14:solidFill>
          </w14:textFill>
        </w:rPr>
        <w:t>牵头单位：县住房和城乡建设局、县城市管理监督局、县自然资源局、县水利局</w:t>
      </w:r>
      <w:r>
        <w:rPr>
          <w:rFonts w:ascii="Times New Roman" w:hAnsi="Times New Roman" w:eastAsia="仿宋_GB2312"/>
          <w:strike w:val="0"/>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责任单位：</w:t>
      </w:r>
      <w:r>
        <w:rPr>
          <w:rFonts w:hint="eastAsia" w:ascii="Times New Roman" w:hAnsi="Times New Roman" w:eastAsia="仿宋_GB2312"/>
          <w:color w:val="000000" w:themeColor="text1"/>
          <w:sz w:val="32"/>
          <w:szCs w:val="32"/>
          <w:lang w:eastAsia="zh-CN"/>
          <w14:textFill>
            <w14:solidFill>
              <w14:schemeClr w14:val="tx1"/>
            </w14:solidFill>
          </w14:textFill>
        </w:rPr>
        <w:t>县城北新区管委会</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w:t>
      </w:r>
      <w:r>
        <w:rPr>
          <w:rFonts w:ascii="Times New Roman" w:hAnsi="Times New Roman" w:eastAsia="仿宋_GB2312"/>
          <w:strike w:val="0"/>
          <w:dstrike w:val="0"/>
          <w:color w:val="000000" w:themeColor="text1"/>
          <w:sz w:val="32"/>
          <w:szCs w:val="32"/>
          <w14:textFill>
            <w14:solidFill>
              <w14:schemeClr w14:val="tx1"/>
            </w14:solidFill>
          </w14:textFill>
        </w:rPr>
        <w:t>各</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乡</w:t>
      </w:r>
      <w:r>
        <w:rPr>
          <w:rFonts w:ascii="Times New Roman" w:hAnsi="Times New Roman" w:eastAsia="仿宋_GB2312"/>
          <w:strike w:val="0"/>
          <w:dstrike w:val="0"/>
          <w:color w:val="000000" w:themeColor="text1"/>
          <w:sz w:val="32"/>
          <w:szCs w:val="32"/>
          <w14:textFill>
            <w14:solidFill>
              <w14:schemeClr w14:val="tx1"/>
            </w14:solidFill>
          </w14:textFill>
        </w:rPr>
        <w:t>（</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镇</w:t>
      </w:r>
      <w:r>
        <w:rPr>
          <w:rFonts w:ascii="Times New Roman" w:hAnsi="Times New Roman" w:eastAsia="仿宋_GB2312"/>
          <w:strike w:val="0"/>
          <w:dstrike w:val="0"/>
          <w:color w:val="000000" w:themeColor="text1"/>
          <w:sz w:val="32"/>
          <w:szCs w:val="32"/>
          <w14:textFill>
            <w14:solidFill>
              <w14:schemeClr w14:val="tx1"/>
            </w14:solidFill>
          </w14:textFill>
        </w:rPr>
        <w:t>）人民政府］</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4.道路扬尘治理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主次干道、城乡道路</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主次干道、城乡道路洒水保洁到位，避免扬尘污染。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对已落实保洁洒水措施的主次干道要加强监督考核，确保日常和应急期间保洁洒水措施落实到位。（牵头单位：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县城市管理监督局、县</w:t>
      </w:r>
      <w:r>
        <w:rPr>
          <w:rFonts w:hint="eastAsia" w:ascii="Times New Roman" w:hAnsi="Times New Roman" w:eastAsia="仿宋_GB2312"/>
          <w:color w:val="000000" w:themeColor="text1"/>
          <w:sz w:val="32"/>
          <w:szCs w:val="32"/>
          <w:lang w:eastAsia="zh-CN"/>
          <w14:textFill>
            <w14:solidFill>
              <w14:schemeClr w14:val="tx1"/>
            </w14:solidFill>
          </w14:textFill>
        </w:rPr>
        <w:t>城北新区管委会、县</w:t>
      </w:r>
      <w:r>
        <w:rPr>
          <w:rFonts w:hint="eastAsia" w:ascii="Times New Roman" w:hAnsi="Times New Roman" w:eastAsia="仿宋_GB2312"/>
          <w:color w:val="000000" w:themeColor="text1"/>
          <w:sz w:val="32"/>
          <w:szCs w:val="32"/>
          <w:lang w:val="en-US" w:eastAsia="zh-CN"/>
          <w14:textFill>
            <w14:solidFill>
              <w14:schemeClr w14:val="tx1"/>
            </w14:solidFill>
          </w14:textFill>
        </w:rPr>
        <w:t>工业园区管委会</w:t>
      </w:r>
      <w:r>
        <w:rPr>
          <w:rFonts w:ascii="Times New Roman" w:hAnsi="Times New Roman" w:eastAsia="仿宋_GB2312"/>
          <w:strike w:val="0"/>
          <w:dstrike w:val="0"/>
          <w:color w:val="000000" w:themeColor="text1"/>
          <w:sz w:val="32"/>
          <w:szCs w:val="32"/>
          <w14:textFill>
            <w14:solidFill>
              <w14:schemeClr w14:val="tx1"/>
            </w14:solidFill>
          </w14:textFill>
        </w:rPr>
        <w:t>要</w:t>
      </w:r>
      <w:r>
        <w:rPr>
          <w:rFonts w:ascii="Times New Roman" w:hAnsi="Times New Roman" w:eastAsia="仿宋_GB2312"/>
          <w:color w:val="000000" w:themeColor="text1"/>
          <w:sz w:val="32"/>
          <w:szCs w:val="32"/>
          <w14:textFill>
            <w14:solidFill>
              <w14:schemeClr w14:val="tx1"/>
            </w14:solidFill>
          </w14:textFill>
        </w:rPr>
        <w:t>制定保洁洒水</w:t>
      </w:r>
      <w:r>
        <w:rPr>
          <w:rFonts w:hint="eastAsia" w:ascii="Times New Roman" w:hAnsi="Times New Roman" w:eastAsia="仿宋_GB2312"/>
          <w:color w:val="000000" w:themeColor="text1"/>
          <w:sz w:val="32"/>
          <w:szCs w:val="32"/>
          <w:lang w:eastAsia="zh-CN"/>
          <w14:textFill>
            <w14:solidFill>
              <w14:schemeClr w14:val="tx1"/>
            </w14:solidFill>
          </w14:textFill>
        </w:rPr>
        <w:t>降尘</w:t>
      </w:r>
      <w:r>
        <w:rPr>
          <w:rFonts w:ascii="Times New Roman" w:hAnsi="Times New Roman" w:eastAsia="仿宋_GB2312"/>
          <w:color w:val="000000" w:themeColor="text1"/>
          <w:sz w:val="32"/>
          <w:szCs w:val="32"/>
          <w14:textFill>
            <w14:solidFill>
              <w14:schemeClr w14:val="tx1"/>
            </w14:solidFill>
          </w14:textFill>
        </w:rPr>
        <w:t>方案、加强监督，确保日常和应急期间保洁洒水措施落实到位。</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县城市管理监督局、县城北新区管委会、县</w:t>
      </w:r>
      <w:r>
        <w:rPr>
          <w:rFonts w:hint="eastAsia" w:ascii="Times New Roman" w:hAnsi="Times New Roman" w:eastAsia="仿宋_GB2312"/>
          <w:color w:val="000000" w:themeColor="text1"/>
          <w:sz w:val="32"/>
          <w:szCs w:val="32"/>
          <w:lang w:val="en-US" w:eastAsia="zh-CN"/>
          <w14:textFill>
            <w14:solidFill>
              <w14:schemeClr w14:val="tx1"/>
            </w14:solidFill>
          </w14:textFill>
        </w:rPr>
        <w:t>工业园区管委会</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污染天气预警期间，加强对重点路段、隔离栏、护栏、路牙石清洗作业的监督检查，保证路面无砂土遗留。建城区范围内的重车通行路段、国控站点1公里范围内各路段要24小时保持湿润。</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）对国控站点周边</w:t>
      </w:r>
      <w:r>
        <w:rPr>
          <w:rFonts w:hint="eastAsia" w:ascii="Times New Roman" w:hAnsi="Times New Roman" w:eastAsia="仿宋_GB2312"/>
          <w:strike w:val="0"/>
          <w:dstrike w:val="0"/>
          <w:color w:val="000000" w:themeColor="text1"/>
          <w:sz w:val="32"/>
          <w:szCs w:val="32"/>
          <w:lang w:val="en-US" w:eastAsia="zh-CN"/>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公里范围内的破损道路要加快修缮，对主干道周边、</w:t>
      </w:r>
      <w:r>
        <w:rPr>
          <w:rFonts w:hint="eastAsia" w:ascii="Times New Roman" w:hAnsi="Times New Roman" w:eastAsia="仿宋_GB2312"/>
          <w:color w:val="000000" w:themeColor="text1"/>
          <w:sz w:val="32"/>
          <w:szCs w:val="32"/>
          <w:lang w:eastAsia="zh-CN"/>
          <w14:textFill>
            <w14:solidFill>
              <w14:schemeClr w14:val="tx1"/>
            </w14:solidFill>
          </w14:textFill>
        </w:rPr>
        <w:t>城乡接合部</w:t>
      </w:r>
      <w:r>
        <w:rPr>
          <w:rFonts w:ascii="Times New Roman" w:hAnsi="Times New Roman" w:eastAsia="仿宋_GB2312"/>
          <w:color w:val="000000" w:themeColor="text1"/>
          <w:sz w:val="32"/>
          <w:szCs w:val="32"/>
          <w14:textFill>
            <w14:solidFill>
              <w14:schemeClr w14:val="tx1"/>
            </w14:solidFill>
          </w14:textFill>
        </w:rPr>
        <w:t>及城中村的道路要全面硬化</w:t>
      </w:r>
      <w:r>
        <w:rPr>
          <w:rFonts w:hint="eastAsia" w:ascii="Times New Roman" w:hAnsi="Times New Roman" w:eastAsia="仿宋_GB2312"/>
          <w:color w:val="000000" w:themeColor="text1"/>
          <w:sz w:val="32"/>
          <w:szCs w:val="32"/>
          <w:lang w:eastAsia="zh-CN"/>
          <w14:textFill>
            <w14:solidFill>
              <w14:schemeClr w14:val="tx1"/>
            </w14:solidFill>
          </w14:textFill>
        </w:rPr>
        <w:t>，并进行洒水保洁</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；责任单位：</w:t>
      </w:r>
      <w:r>
        <w:rPr>
          <w:rFonts w:hint="eastAsia" w:ascii="Times New Roman" w:hAnsi="Times New Roman" w:eastAsia="仿宋_GB2312"/>
          <w:color w:val="000000" w:themeColor="text1"/>
          <w:sz w:val="32"/>
          <w:szCs w:val="32"/>
          <w:lang w:eastAsia="zh-CN"/>
          <w14:textFill>
            <w14:solidFill>
              <w14:schemeClr w14:val="tx1"/>
            </w14:solidFill>
          </w14:textFill>
        </w:rPr>
        <w:t>全州镇</w:t>
      </w:r>
      <w:r>
        <w:rPr>
          <w:rFonts w:hint="eastAsia" w:ascii="Times New Roman" w:hAnsi="Times New Roman" w:eastAsia="仿宋_GB2312"/>
          <w:color w:val="000000" w:themeColor="text1"/>
          <w:sz w:val="32"/>
          <w:szCs w:val="32"/>
          <w:lang w:val="en-US" w:eastAsia="zh-CN"/>
          <w14:textFill>
            <w14:solidFill>
              <w14:schemeClr w14:val="tx1"/>
            </w14:solidFill>
          </w14:textFill>
        </w:rPr>
        <w:t>人民政府</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（三）烟花爆竹禁燃禁售管控</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范围内烟花爆竹禁燃禁售管控</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工作目标：坚决贯彻执行《桂林市销售燃放烟花爆竹管理条例》，堵住源头，管住过程，抓好管控，确保攻坚期间基本无违法销售和燃放的现象。</w:t>
      </w:r>
    </w:p>
    <w:p>
      <w:pPr>
        <w:pStyle w:val="10"/>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pStyle w:val="10"/>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1.严格按照《桂林市销售燃放烟花爆竹管理条例》，依法做好禁放区禁止销售、限放区零售点布点工作。［牵头单位：</w:t>
      </w:r>
      <w:r>
        <w:rPr>
          <w:rFonts w:hint="eastAsia" w:ascii="Times New Roman" w:hAnsi="Times New Roman" w:eastAsia="仿宋_GB2312"/>
          <w:color w:val="000000" w:themeColor="text1"/>
          <w:sz w:val="32"/>
          <w:szCs w:val="32"/>
          <w:lang w:eastAsia="zh-CN"/>
          <w14:textFill>
            <w14:solidFill>
              <w14:schemeClr w14:val="tx1"/>
            </w14:solidFill>
          </w14:textFill>
        </w:rPr>
        <w:t>县应急局</w:t>
      </w:r>
      <w:r>
        <w:rPr>
          <w:rFonts w:ascii="Times New Roman" w:hAnsi="Times New Roman" w:eastAsia="仿宋_GB2312"/>
          <w:color w:val="000000" w:themeColor="text1"/>
          <w:sz w:val="32"/>
          <w:szCs w:val="32"/>
          <w14:textFill>
            <w14:solidFill>
              <w14:schemeClr w14:val="tx1"/>
            </w14:solidFill>
          </w14:textFill>
        </w:rPr>
        <w:t>；责任单位：</w:t>
      </w:r>
      <w:r>
        <w:rPr>
          <w:rFonts w:hint="eastAsia" w:ascii="Times New Roman" w:hAnsi="Times New Roman" w:eastAsia="仿宋_GB2312"/>
          <w:color w:val="000000" w:themeColor="text1"/>
          <w:sz w:val="32"/>
          <w:szCs w:val="32"/>
          <w:lang w:eastAsia="zh-CN"/>
          <w14:textFill>
            <w14:solidFill>
              <w14:schemeClr w14:val="tx1"/>
            </w14:solidFill>
          </w14:textFill>
        </w:rPr>
        <w:t>各乡</w:t>
      </w:r>
      <w:r>
        <w:rPr>
          <w:rFonts w:hint="eastAsia" w:ascii="Times New Roman" w:hAnsi="Times New Roman" w:eastAsia="仿宋_GB2312"/>
          <w:color w:val="000000" w:themeColor="text1"/>
          <w:sz w:val="32"/>
          <w:szCs w:val="32"/>
          <w:lang w:val="en-US" w:eastAsia="zh-CN"/>
          <w14:textFill>
            <w14:solidFill>
              <w14:schemeClr w14:val="tx1"/>
            </w14:solidFill>
          </w14:textFill>
        </w:rPr>
        <w:t>（镇）人民政府</w:t>
      </w:r>
      <w:r>
        <w:rPr>
          <w:rFonts w:ascii="Times New Roman" w:hAnsi="Times New Roman" w:eastAsia="仿宋_GB2312"/>
          <w:color w:val="000000" w:themeColor="text1"/>
          <w:sz w:val="32"/>
          <w:szCs w:val="32"/>
          <w14:textFill>
            <w14:solidFill>
              <w14:schemeClr w14:val="tx1"/>
            </w14:solidFill>
          </w14:textFill>
        </w:rPr>
        <w:t>］</w:t>
      </w:r>
    </w:p>
    <w:p>
      <w:pPr>
        <w:pStyle w:val="10"/>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lang w:eastAsia="zh-CN"/>
          <w14:textFill>
            <w14:solidFill>
              <w14:schemeClr w14:val="tx1"/>
            </w14:solidFill>
          </w14:textFill>
        </w:rPr>
        <w:t>全州镇等各乡（镇）人民政府</w:t>
      </w:r>
      <w:r>
        <w:rPr>
          <w:rFonts w:ascii="Times New Roman" w:hAnsi="Times New Roman" w:eastAsia="仿宋_GB2312"/>
          <w:color w:val="000000" w:themeColor="text1"/>
          <w:sz w:val="32"/>
          <w:szCs w:val="32"/>
          <w14:textFill>
            <w14:solidFill>
              <w14:schemeClr w14:val="tx1"/>
            </w14:solidFill>
          </w14:textFill>
        </w:rPr>
        <w:t>要把禁放工作责任落实到街道、乡镇，中元节等特殊时段，要组织城管、村（居）委会等力量开展全时段巡查，发现违法燃放行为，立即制止并拨打110报警。［牵头单位：</w:t>
      </w:r>
      <w:r>
        <w:rPr>
          <w:rFonts w:hint="eastAsia" w:ascii="Times New Roman" w:hAnsi="Times New Roman" w:eastAsia="仿宋_GB2312"/>
          <w:color w:val="000000" w:themeColor="text1"/>
          <w:sz w:val="32"/>
          <w:szCs w:val="32"/>
          <w:lang w:eastAsia="zh-CN"/>
          <w14:textFill>
            <w14:solidFill>
              <w14:schemeClr w14:val="tx1"/>
            </w14:solidFill>
          </w14:textFill>
        </w:rPr>
        <w:t>各乡</w:t>
      </w:r>
      <w:r>
        <w:rPr>
          <w:rFonts w:hint="eastAsia" w:ascii="Times New Roman" w:hAnsi="Times New Roman" w:eastAsia="仿宋_GB2312"/>
          <w:color w:val="000000" w:themeColor="text1"/>
          <w:sz w:val="32"/>
          <w:szCs w:val="32"/>
          <w:lang w:val="en-US" w:eastAsia="zh-CN"/>
          <w14:textFill>
            <w14:solidFill>
              <w14:schemeClr w14:val="tx1"/>
            </w14:solidFill>
          </w14:textFill>
        </w:rPr>
        <w:t>（镇）人民政府</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配合</w:t>
      </w:r>
      <w:r>
        <w:rPr>
          <w:rFonts w:ascii="Times New Roman" w:hAnsi="Times New Roman" w:eastAsia="仿宋_GB2312"/>
          <w:color w:val="000000" w:themeColor="text1"/>
          <w:sz w:val="32"/>
          <w:szCs w:val="32"/>
          <w14:textFill>
            <w14:solidFill>
              <w14:schemeClr w14:val="tx1"/>
            </w14:solidFill>
          </w14:textFill>
        </w:rPr>
        <w:t>单位：</w:t>
      </w:r>
      <w:r>
        <w:rPr>
          <w:rFonts w:hint="eastAsia" w:ascii="Times New Roman" w:hAnsi="Times New Roman" w:eastAsia="仿宋_GB2312"/>
          <w:color w:val="000000" w:themeColor="text1"/>
          <w:sz w:val="32"/>
          <w:szCs w:val="32"/>
          <w:lang w:eastAsia="zh-CN"/>
          <w14:textFill>
            <w14:solidFill>
              <w14:schemeClr w14:val="tx1"/>
            </w14:solidFill>
          </w14:textFill>
        </w:rPr>
        <w:t>县公安局、县城市管理监督局</w:t>
      </w:r>
      <w:r>
        <w:rPr>
          <w:rFonts w:ascii="Times New Roman" w:hAnsi="Times New Roman" w:eastAsia="仿宋_GB2312"/>
          <w:color w:val="000000" w:themeColor="text1"/>
          <w:sz w:val="32"/>
          <w:szCs w:val="32"/>
          <w14:textFill>
            <w14:solidFill>
              <w14:schemeClr w14:val="tx1"/>
            </w14:solidFill>
          </w14:textFill>
        </w:rPr>
        <w:t>］</w:t>
      </w:r>
    </w:p>
    <w:p>
      <w:pPr>
        <w:pStyle w:val="10"/>
        <w:ind w:firstLine="800" w:firstLineChars="25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3.加大对宾馆酒店、居民小区</w:t>
      </w:r>
      <w:r>
        <w:rPr>
          <w:rFonts w:hint="eastAsia" w:ascii="Times New Roman" w:hAnsi="Times New Roman" w:eastAsia="仿宋_GB2312"/>
          <w:color w:val="000000" w:themeColor="text1"/>
          <w:sz w:val="32"/>
          <w:szCs w:val="32"/>
          <w:lang w:eastAsia="zh-CN"/>
          <w14:textFill>
            <w14:solidFill>
              <w14:schemeClr w14:val="tx1"/>
            </w14:solidFill>
          </w14:textFill>
        </w:rPr>
        <w:t>、城乡接合部</w:t>
      </w:r>
      <w:r>
        <w:rPr>
          <w:rFonts w:ascii="Times New Roman" w:hAnsi="Times New Roman" w:eastAsia="仿宋_GB2312"/>
          <w:color w:val="000000" w:themeColor="text1"/>
          <w:sz w:val="32"/>
          <w:szCs w:val="32"/>
          <w14:textFill>
            <w14:solidFill>
              <w14:schemeClr w14:val="tx1"/>
            </w14:solidFill>
          </w14:textFill>
        </w:rPr>
        <w:t>、商铺等重点燃放场所的日常管控。</w:t>
      </w:r>
      <w:r>
        <w:rPr>
          <w:rFonts w:hint="eastAsia" w:ascii="Times New Roman" w:hAnsi="Times New Roman" w:eastAsia="仿宋_GB2312"/>
          <w:color w:val="000000" w:themeColor="text1"/>
          <w:sz w:val="32"/>
          <w:szCs w:val="32"/>
          <w:lang w:eastAsia="zh-CN"/>
          <w14:textFill>
            <w14:solidFill>
              <w14:schemeClr w14:val="tx1"/>
            </w14:solidFill>
          </w14:textFill>
        </w:rPr>
        <w:t>县级</w:t>
      </w:r>
      <w:r>
        <w:rPr>
          <w:rFonts w:ascii="Times New Roman" w:hAnsi="Times New Roman" w:eastAsia="仿宋_GB2312"/>
          <w:color w:val="000000" w:themeColor="text1"/>
          <w:sz w:val="32"/>
          <w:szCs w:val="32"/>
          <w14:textFill>
            <w14:solidFill>
              <w14:schemeClr w14:val="tx1"/>
            </w14:solidFill>
          </w14:textFill>
        </w:rPr>
        <w:t>公安部门要警力下沉，对重点区域加密巡逻频次，提前介入，把违法行为控制在萌芽状态，发现燃放烟花爆竹立即处置，加大处罚案例曝光力度。［牵头单位：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公安局；责任单位：</w:t>
      </w:r>
      <w:r>
        <w:rPr>
          <w:rFonts w:hint="eastAsia" w:ascii="Times New Roman" w:hAnsi="Times New Roman" w:eastAsia="仿宋_GB2312"/>
          <w:color w:val="000000" w:themeColor="text1"/>
          <w:sz w:val="32"/>
          <w:szCs w:val="32"/>
          <w:lang w:eastAsia="zh-CN"/>
          <w14:textFill>
            <w14:solidFill>
              <w14:schemeClr w14:val="tx1"/>
            </w14:solidFill>
          </w14:textFill>
        </w:rPr>
        <w:t>各乡</w:t>
      </w:r>
      <w:r>
        <w:rPr>
          <w:rFonts w:hint="eastAsia" w:ascii="Times New Roman" w:hAnsi="Times New Roman" w:eastAsia="仿宋_GB2312"/>
          <w:color w:val="000000" w:themeColor="text1"/>
          <w:sz w:val="32"/>
          <w:szCs w:val="32"/>
          <w:lang w:val="en-US" w:eastAsia="zh-CN"/>
          <w14:textFill>
            <w14:solidFill>
              <w14:schemeClr w14:val="tx1"/>
            </w14:solidFill>
          </w14:textFill>
        </w:rPr>
        <w:t>（镇）人民政府</w:t>
      </w:r>
      <w:r>
        <w:rPr>
          <w:rFonts w:ascii="Times New Roman" w:hAnsi="Times New Roman" w:eastAsia="仿宋_GB2312"/>
          <w:color w:val="000000" w:themeColor="text1"/>
          <w:sz w:val="32"/>
          <w:szCs w:val="32"/>
          <w14:textFill>
            <w14:solidFill>
              <w14:schemeClr w14:val="tx1"/>
            </w14:solidFill>
          </w14:textFill>
        </w:rPr>
        <w:t>］</w:t>
      </w:r>
    </w:p>
    <w:p>
      <w:pPr>
        <w:pStyle w:val="10"/>
        <w:ind w:firstLine="800" w:firstLineChars="25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4.强化烟花爆竹禁放宣传教育，引导教育广大群众不燃放烟花爆竹。［牵头单位：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公安局；责任单位：</w:t>
      </w:r>
      <w:r>
        <w:rPr>
          <w:rFonts w:hint="eastAsia" w:ascii="Times New Roman" w:hAnsi="Times New Roman" w:eastAsia="仿宋_GB2312"/>
          <w:color w:val="000000" w:themeColor="text1"/>
          <w:sz w:val="32"/>
          <w:szCs w:val="32"/>
          <w:lang w:eastAsia="zh-CN"/>
          <w14:textFill>
            <w14:solidFill>
              <w14:schemeClr w14:val="tx1"/>
            </w14:solidFill>
          </w14:textFill>
        </w:rPr>
        <w:t>全州生态环境局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市场监管局、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住房和城乡建设局、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民政局、</w:t>
      </w:r>
      <w:r>
        <w:rPr>
          <w:rFonts w:hint="eastAsia" w:ascii="Times New Roman" w:hAnsi="Times New Roman" w:eastAsia="仿宋_GB2312"/>
          <w:color w:val="000000" w:themeColor="text1"/>
          <w:sz w:val="32"/>
          <w:szCs w:val="32"/>
          <w:lang w:eastAsia="zh-CN"/>
          <w14:textFill>
            <w14:solidFill>
              <w14:schemeClr w14:val="tx1"/>
            </w14:solidFill>
          </w14:textFill>
        </w:rPr>
        <w:t>县教育局、县城北新区管委会、县</w:t>
      </w:r>
      <w:r>
        <w:rPr>
          <w:rFonts w:hint="eastAsia" w:ascii="Times New Roman" w:hAnsi="Times New Roman" w:eastAsia="仿宋_GB2312"/>
          <w:color w:val="000000" w:themeColor="text1"/>
          <w:sz w:val="32"/>
          <w:szCs w:val="32"/>
          <w:lang w:val="en-US" w:eastAsia="zh-CN"/>
          <w14:textFill>
            <w14:solidFill>
              <w14:schemeClr w14:val="tx1"/>
            </w14:solidFill>
          </w14:textFill>
        </w:rPr>
        <w:t>工业园区管委会、</w:t>
      </w:r>
      <w:r>
        <w:rPr>
          <w:rFonts w:hint="eastAsia" w:ascii="Times New Roman" w:hAnsi="Times New Roman" w:eastAsia="仿宋_GB2312"/>
          <w:color w:val="000000" w:themeColor="text1"/>
          <w:sz w:val="32"/>
          <w:szCs w:val="32"/>
          <w:lang w:eastAsia="zh-CN"/>
          <w14:textFill>
            <w14:solidFill>
              <w14:schemeClr w14:val="tx1"/>
            </w14:solidFill>
          </w14:textFill>
        </w:rPr>
        <w:t>县文广体旅</w:t>
      </w:r>
      <w:r>
        <w:rPr>
          <w:rFonts w:ascii="Times New Roman" w:hAnsi="Times New Roman" w:eastAsia="仿宋_GB2312"/>
          <w:color w:val="000000" w:themeColor="text1"/>
          <w:sz w:val="32"/>
          <w:szCs w:val="32"/>
          <w14:textFill>
            <w14:solidFill>
              <w14:schemeClr w14:val="tx1"/>
            </w14:solidFill>
          </w14:textFill>
        </w:rPr>
        <w:t>局</w:t>
      </w:r>
      <w:r>
        <w:rPr>
          <w:rFonts w:hint="eastAsia" w:ascii="Times New Roman" w:hAnsi="Times New Roman" w:eastAsia="仿宋_GB2312"/>
          <w:color w:val="000000" w:themeColor="text1"/>
          <w:sz w:val="32"/>
          <w:szCs w:val="32"/>
          <w:lang w:eastAsia="zh-CN"/>
          <w14:textFill>
            <w14:solidFill>
              <w14:schemeClr w14:val="tx1"/>
            </w14:solidFill>
          </w14:textFill>
        </w:rPr>
        <w:t>，各乡</w:t>
      </w:r>
      <w:r>
        <w:rPr>
          <w:rFonts w:hint="eastAsia" w:ascii="Times New Roman" w:hAnsi="Times New Roman" w:eastAsia="仿宋_GB2312"/>
          <w:color w:val="000000" w:themeColor="text1"/>
          <w:sz w:val="32"/>
          <w:szCs w:val="32"/>
          <w:lang w:val="en-US" w:eastAsia="zh-CN"/>
          <w14:textFill>
            <w14:solidFill>
              <w14:schemeClr w14:val="tx1"/>
            </w14:solidFill>
          </w14:textFill>
        </w:rPr>
        <w:t>（镇）人民政府</w:t>
      </w:r>
      <w:r>
        <w:rPr>
          <w:rFonts w:ascii="Times New Roman" w:hAnsi="Times New Roman" w:eastAsia="仿宋_GB2312"/>
          <w:color w:val="000000" w:themeColor="text1"/>
          <w:sz w:val="32"/>
          <w:szCs w:val="32"/>
          <w14:textFill>
            <w14:solidFill>
              <w14:schemeClr w14:val="tx1"/>
            </w14:solidFill>
          </w14:textFill>
        </w:rPr>
        <w:t>］</w:t>
      </w:r>
    </w:p>
    <w:p>
      <w:pPr>
        <w:numPr>
          <w:ilvl w:val="0"/>
          <w:numId w:val="3"/>
        </w:num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餐饮油烟和露天烧烤管控</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整治范围：县城</w:t>
      </w:r>
      <w:r>
        <w:rPr>
          <w:rFonts w:hint="eastAsia" w:ascii="Times New Roman" w:hAnsi="Times New Roman" w:eastAsia="仿宋_GB2312"/>
          <w:color w:val="000000" w:themeColor="text1"/>
          <w:sz w:val="32"/>
          <w:szCs w:val="32"/>
          <w:lang w:eastAsia="zh-CN"/>
          <w14:textFill>
            <w14:solidFill>
              <w14:schemeClr w14:val="tx1"/>
            </w14:solidFill>
          </w14:textFill>
        </w:rPr>
        <w:t>范围内</w:t>
      </w:r>
      <w:r>
        <w:rPr>
          <w:rFonts w:ascii="Times New Roman" w:hAnsi="Times New Roman" w:eastAsia="仿宋_GB2312"/>
          <w:color w:val="000000" w:themeColor="text1"/>
          <w:sz w:val="32"/>
          <w:szCs w:val="32"/>
          <w14:textFill>
            <w14:solidFill>
              <w14:schemeClr w14:val="tx1"/>
            </w14:solidFill>
          </w14:textFill>
        </w:rPr>
        <w:t>，重点区域为国控环境空气质量监测站点周边2公里范围内。</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工作目标：全面取缔露天烧烤，基本实现无违规直排餐饮油烟现象。</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spacing w:line="560" w:lineRule="exact"/>
        <w:ind w:firstLine="640" w:firstLineChars="200"/>
        <w:rPr>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30</w:t>
      </w:r>
      <w:r>
        <w:rPr>
          <w:rFonts w:ascii="Times New Roman" w:hAnsi="Times New Roman" w:eastAsia="仿宋_GB2312"/>
          <w:color w:val="000000" w:themeColor="text1"/>
          <w:sz w:val="32"/>
          <w:szCs w:val="32"/>
          <w14:textFill>
            <w14:solidFill>
              <w14:schemeClr w14:val="tx1"/>
            </w14:solidFill>
          </w14:textFill>
        </w:rPr>
        <w:t>日前</w:t>
      </w:r>
      <w:r>
        <w:rPr>
          <w:rFonts w:hint="eastAsia" w:ascii="Times New Roman" w:hAnsi="Times New Roman" w:eastAsia="仿宋_GB2312"/>
          <w:color w:val="000000" w:themeColor="text1"/>
          <w:sz w:val="32"/>
          <w:szCs w:val="32"/>
          <w:lang w:eastAsia="zh-CN"/>
          <w14:textFill>
            <w14:solidFill>
              <w14:schemeClr w14:val="tx1"/>
            </w14:solidFill>
          </w14:textFill>
        </w:rPr>
        <w:t>，县城范围内</w:t>
      </w:r>
      <w:r>
        <w:rPr>
          <w:rFonts w:ascii="Times New Roman" w:hAnsi="Times New Roman" w:eastAsia="仿宋_GB2312"/>
          <w:color w:val="000000" w:themeColor="text1"/>
          <w:sz w:val="32"/>
          <w:szCs w:val="32"/>
          <w14:textFill>
            <w14:solidFill>
              <w14:schemeClr w14:val="tx1"/>
            </w14:solidFill>
          </w14:textFill>
        </w:rPr>
        <w:t>对国控站点周边1公里范围内所有餐饮经营场所灶头数量、油烟净化设施安装情况等进行全面排查，建立台账，实行动态管理。对未安装油烟净化设施、不正常使用油烟净化设施或者油烟净化设施已使用5年以上的餐饮经营场所进行抽检，对超标排放企业依法责令改正并处罚。设有专用烟道的，油烟净化处理后必须接入专用烟道，厨房内无其他散排口，专用烟道现场检查无跑冒滴漏现象。要成立餐饮油烟和露天烧烤整治联合工作组，对问题单位开展</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每月一查</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行动，实时跟踪问题整改进度。对于拒不配合整改的，强化执法，直至问题单位完成餐饮油烟污染整改工作。</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牵头单位：县</w:t>
      </w:r>
      <w:r>
        <w:rPr>
          <w:rFonts w:hint="eastAsia" w:ascii="Times New Roman" w:hAnsi="Times New Roman" w:eastAsia="仿宋_GB2312" w:cs="仿宋_GB2312"/>
          <w:color w:val="000000" w:themeColor="text1"/>
          <w:kern w:val="0"/>
          <w:sz w:val="32"/>
          <w:szCs w:val="32"/>
          <w:lang w:val="en-US" w:eastAsia="zh-CN" w:bidi="ar-SA"/>
          <w14:textFill>
            <w14:solidFill>
              <w14:schemeClr w14:val="tx1"/>
            </w14:solidFill>
          </w14:textFill>
        </w:rPr>
        <w:t>城市管理监督局、县市场监督管理局；配合单位：全州生态环境局）</w:t>
      </w:r>
    </w:p>
    <w:p>
      <w:pPr>
        <w:numPr>
          <w:ilvl w:val="0"/>
          <w:numId w:val="4"/>
        </w:num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对从事露天烧烤的经营业户依法进行整治。取缔所有没有固定门店的露天烧烤业户，夜市烧烤、宵夜排挡必须进店经营，安装使用油烟净化设施或具备高效处理设施的烧烤灶具。</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（五）露天焚烧整治</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露天禁烧区范围内</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工作目标：按照</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及早发现</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快速反应、及时处理</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的原则，开展专项整治，露天焚烧火点大幅减少，处理率达到80%以上，最大限度减少露天焚烧带来的大气污染。</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spacing w:line="560" w:lineRule="exact"/>
        <w:ind w:firstLine="640" w:firstLineChars="20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按照各自职责</w:t>
      </w:r>
      <w:r>
        <w:rPr>
          <w:rFonts w:ascii="Times New Roman" w:hAnsi="Times New Roman" w:eastAsia="仿宋_GB2312"/>
          <w:color w:val="000000" w:themeColor="text1"/>
          <w:sz w:val="32"/>
          <w:szCs w:val="32"/>
          <w14:textFill>
            <w14:solidFill>
              <w14:schemeClr w14:val="tx1"/>
            </w14:solidFill>
          </w14:textFill>
        </w:rPr>
        <w:t>对焚烧环卫及园林垃圾、农作物秸秆、工业固体废弃物及其他有毒有害物质、建筑装饰废弃物等开展全面管控整治。［牵头单位：</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0" w:firstLineChars="20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2.加强网格人员配备。按照乡（镇）、行政村、自然村（组）</w:t>
      </w:r>
      <w:r>
        <w:rPr>
          <w:rFonts w:hint="eastAsia" w:ascii="Times New Roman" w:hAnsi="Times New Roman" w:eastAsia="仿宋_GB2312"/>
          <w:color w:val="000000" w:themeColor="text1"/>
          <w:sz w:val="32"/>
          <w:szCs w:val="32"/>
          <w:lang w:eastAsia="zh-CN"/>
          <w14:textFill>
            <w14:solidFill>
              <w14:schemeClr w14:val="tx1"/>
            </w14:solidFill>
          </w14:textFill>
        </w:rPr>
        <w:t>三</w:t>
      </w:r>
      <w:r>
        <w:rPr>
          <w:rFonts w:ascii="Times New Roman" w:hAnsi="Times New Roman" w:eastAsia="仿宋_GB2312"/>
          <w:color w:val="000000" w:themeColor="text1"/>
          <w:sz w:val="32"/>
          <w:szCs w:val="32"/>
          <w14:textFill>
            <w14:solidFill>
              <w14:schemeClr w14:val="tx1"/>
            </w14:solidFill>
          </w14:textFill>
        </w:rPr>
        <w:t>级网格管理责任体系，在明确网格责任人的基础上，加强网格人员配备</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按照要求</w:t>
      </w:r>
      <w:r>
        <w:rPr>
          <w:rFonts w:hint="eastAsia" w:ascii="Times New Roman" w:hAnsi="Times New Roman" w:eastAsia="仿宋_GB2312" w:cs="Times New Roman"/>
          <w:color w:val="000000" w:themeColor="text1"/>
          <w:sz w:val="32"/>
          <w:szCs w:val="32"/>
          <w14:textFill>
            <w14:solidFill>
              <w14:schemeClr w14:val="tx1"/>
            </w14:solidFill>
          </w14:textFill>
        </w:rPr>
        <w:t>落实网格化管理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对网格员进行培训，学习露天焚烧管控工作</w:t>
      </w:r>
      <w:r>
        <w:rPr>
          <w:rFonts w:hint="default" w:ascii="Times New Roman" w:hAnsi="Times New Roman" w:eastAsia="仿宋_GB2312" w:cs="Times New Roman"/>
          <w:color w:val="000000" w:themeColor="text1"/>
          <w:sz w:val="32"/>
          <w:szCs w:val="32"/>
          <w14:textFill>
            <w14:solidFill>
              <w14:schemeClr w14:val="tx1"/>
            </w14:solidFill>
          </w14:textFill>
        </w:rPr>
        <w:t>相关法律法规和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处罚、责任追究等</w:t>
      </w:r>
      <w:r>
        <w:rPr>
          <w:rFonts w:hint="default" w:ascii="Times New Roman" w:hAnsi="Times New Roman" w:eastAsia="仿宋_GB2312" w:cs="Times New Roman"/>
          <w:color w:val="000000" w:themeColor="text1"/>
          <w:sz w:val="32"/>
          <w:szCs w:val="32"/>
          <w14:textFill>
            <w14:solidFill>
              <w14:schemeClr w14:val="tx1"/>
            </w14:solidFill>
          </w14:textFill>
        </w:rPr>
        <w:t>政策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要求</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strike w:val="0"/>
          <w:dstrike w:val="0"/>
          <w:color w:val="000000" w:themeColor="text1"/>
          <w:sz w:val="32"/>
          <w:szCs w:val="32"/>
          <w14:textFill>
            <w14:solidFill>
              <w14:schemeClr w14:val="tx1"/>
            </w14:solidFill>
          </w14:textFill>
        </w:rPr>
        <w:t>牵头单位：</w:t>
      </w:r>
      <w:r>
        <w:rPr>
          <w:rFonts w:ascii="Times New Roman" w:hAnsi="Times New Roman" w:eastAsia="仿宋_GB2312"/>
          <w:color w:val="000000" w:themeColor="text1"/>
          <w:sz w:val="32"/>
          <w:szCs w:val="32"/>
          <w14:textFill>
            <w14:solidFill>
              <w14:schemeClr w14:val="tx1"/>
            </w14:solidFill>
          </w14:textFill>
        </w:rPr>
        <w:t>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0" w:firstLineChars="20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3.推进清单式管理。制定</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一县一策</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一镇一策</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一村一策</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于9月底前完成秸秆存量摸底调查并建立动态管理台账。积极探索有组织科学焚烧管理，严密组织、严格监管、严肃责任，定人定责定田块，编制实施秸秆烧除工作方案。确保卫星遥感监控火点数量同比减少，年度火点处理率不低于80%。［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农业农村局；责任单位：各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4.加强秸秆综合利用。实行秸秆因地制宜、分类推进利用，制定秸秆还田、离田方案，逐步推进实施。完善农机补贴政策，加快适用农机研发，提高机械化种植水平。从根本上解决秸秆出路问题。［牵头单位：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农业农村局；责任单位：各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5.加强重点区域、重点时段的巡查力度。特别是</w:t>
      </w:r>
      <w:r>
        <w:rPr>
          <w:rFonts w:ascii="Times New Roman" w:hAnsi="Times New Roman" w:eastAsia="仿宋_GB2312"/>
          <w:strike/>
          <w:dstrike w:val="0"/>
          <w:color w:val="000000" w:themeColor="text1"/>
          <w:sz w:val="32"/>
          <w:szCs w:val="32"/>
          <w14:textFill>
            <w14:solidFill>
              <w14:schemeClr w14:val="tx1"/>
            </w14:solidFill>
          </w14:textFill>
        </w:rPr>
        <w:t>各</w:t>
      </w:r>
      <w:r>
        <w:rPr>
          <w:rFonts w:ascii="Times New Roman" w:hAnsi="Times New Roman" w:eastAsia="仿宋_GB2312"/>
          <w:color w:val="000000" w:themeColor="text1"/>
          <w:sz w:val="32"/>
          <w:szCs w:val="32"/>
          <w14:textFill>
            <w14:solidFill>
              <w14:schemeClr w14:val="tx1"/>
            </w14:solidFill>
          </w14:textFill>
        </w:rPr>
        <w:t>国控</w:t>
      </w:r>
      <w:r>
        <w:rPr>
          <w:rFonts w:ascii="Times New Roman" w:hAnsi="Times New Roman" w:eastAsia="仿宋_GB2312"/>
          <w:strike w:val="0"/>
          <w:dstrike w:val="0"/>
          <w:color w:val="000000" w:themeColor="text1"/>
          <w:sz w:val="32"/>
          <w:szCs w:val="32"/>
          <w14:textFill>
            <w14:solidFill>
              <w14:schemeClr w14:val="tx1"/>
            </w14:solidFill>
          </w14:textFill>
        </w:rPr>
        <w:t>监测站点</w:t>
      </w:r>
      <w:r>
        <w:rPr>
          <w:rFonts w:ascii="Times New Roman" w:hAnsi="Times New Roman" w:eastAsia="仿宋_GB2312"/>
          <w:color w:val="000000" w:themeColor="text1"/>
          <w:sz w:val="32"/>
          <w:szCs w:val="32"/>
          <w14:textFill>
            <w14:solidFill>
              <w14:schemeClr w14:val="tx1"/>
            </w14:solidFill>
          </w14:textFill>
        </w:rPr>
        <w:t>3公里范围内的垃圾堆放点、</w:t>
      </w:r>
      <w:r>
        <w:rPr>
          <w:rFonts w:hint="eastAsia" w:ascii="Times New Roman" w:hAnsi="Times New Roman" w:eastAsia="仿宋_GB2312"/>
          <w:color w:val="000000" w:themeColor="text1"/>
          <w:sz w:val="32"/>
          <w:szCs w:val="32"/>
          <w:lang w:eastAsia="zh-CN"/>
          <w14:textFill>
            <w14:solidFill>
              <w14:schemeClr w14:val="tx1"/>
            </w14:solidFill>
          </w14:textFill>
        </w:rPr>
        <w:t>城乡接合部</w:t>
      </w:r>
      <w:r>
        <w:rPr>
          <w:rFonts w:ascii="Times New Roman" w:hAnsi="Times New Roman" w:eastAsia="仿宋_GB2312"/>
          <w:color w:val="000000" w:themeColor="text1"/>
          <w:sz w:val="32"/>
          <w:szCs w:val="32"/>
          <w14:textFill>
            <w14:solidFill>
              <w14:schemeClr w14:val="tx1"/>
            </w14:solidFill>
          </w14:textFill>
        </w:rPr>
        <w:t>、高速公路铁路沿线2公里范围等重点敏感点，要增设警示标志、责任标牌、宣传标语，组建联合执法队、专职巡查队，在10:00</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12:00、1</w:t>
      </w: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:00</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:00时段加强巡查。［牵头单位：各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6.加大处罚力度。对发现的违法露天焚烧行为要按照《关于做好露天焚烧违法行为取证执法等</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后半篇文章</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相关工作的通知》要求进行处理，依法处罚，符合行政拘留的要采取行政拘留措施。［牵头单位：各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；配合单位：县公安局</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hint="eastAsia" w:ascii="Times New Roman" w:hAnsi="Times New Roman" w:eastAsia="仿宋_GB2312"/>
          <w:color w:val="000000" w:themeColor="text1"/>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7.加大考核问责力度。建立目标责任机制，明确目标任务，强化责任落实，要对各级责任人的工作情况实行严格考核。凡达到《</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全州县</w:t>
      </w:r>
      <w:r>
        <w:rPr>
          <w:rFonts w:ascii="Times New Roman" w:hAnsi="Times New Roman" w:eastAsia="仿宋_GB2312"/>
          <w:color w:val="000000" w:themeColor="text1"/>
          <w:sz w:val="32"/>
          <w:szCs w:val="32"/>
          <w14:textFill>
            <w14:solidFill>
              <w14:schemeClr w14:val="tx1"/>
            </w14:solidFill>
          </w14:textFill>
        </w:rPr>
        <w:t>露天禁烧暨秸秆综合利用工作责任追究办法》问责条件的，</w:t>
      </w:r>
      <w:r>
        <w:rPr>
          <w:rFonts w:ascii="Times New Roman" w:hAnsi="Times New Roman" w:eastAsia="仿宋_GB2312"/>
          <w:strike w:val="0"/>
          <w:dstrike w:val="0"/>
          <w:color w:val="000000" w:themeColor="text1"/>
          <w:sz w:val="32"/>
          <w:szCs w:val="32"/>
          <w14:textFill>
            <w14:solidFill>
              <w14:schemeClr w14:val="tx1"/>
            </w14:solidFill>
          </w14:textFill>
        </w:rPr>
        <w:t>将进行约谈，</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并</w:t>
      </w:r>
      <w:r>
        <w:rPr>
          <w:rFonts w:ascii="Times New Roman" w:hAnsi="Times New Roman" w:eastAsia="仿宋_GB2312"/>
          <w:strike w:val="0"/>
          <w:dstrike w:val="0"/>
          <w:color w:val="000000" w:themeColor="text1"/>
          <w:sz w:val="32"/>
          <w:szCs w:val="32"/>
          <w14:textFill>
            <w14:solidFill>
              <w14:schemeClr w14:val="tx1"/>
            </w14:solidFill>
          </w14:textFill>
        </w:rPr>
        <w:t>向纪检监察机关移送线索，严肃追责问责</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县大气污染防治工作领导小组</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（六）挥发性有机物治理</w:t>
      </w:r>
    </w:p>
    <w:p>
      <w:pPr>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所有的涉VOCs排放的工业企业、汽车维修店、建筑喷漆等</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工作目标：按照</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一行一策</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一厂一策</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的原则，推进重点行业VOCs治理，加强监管执法，臭氧浓度总体保持稳定。</w:t>
      </w:r>
    </w:p>
    <w:p>
      <w:pPr>
        <w:spacing w:line="560" w:lineRule="exact"/>
        <w:ind w:firstLine="640" w:firstLineChars="20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p>
    <w:p>
      <w:pPr>
        <w:pStyle w:val="6"/>
        <w:numPr>
          <w:ilvl w:val="0"/>
          <w:numId w:val="5"/>
        </w:numPr>
        <w:shd w:val="clear" w:color="auto" w:fill="FFFFFF"/>
        <w:spacing w:before="0" w:beforeAutospacing="0" w:after="0" w:afterAutospacing="0" w:line="560" w:lineRule="exact"/>
        <w:ind w:left="-10" w:leftChars="0" w:firstLine="640" w:firstLineChars="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完善重点企业名单。</w:t>
      </w:r>
      <w:r>
        <w:rPr>
          <w:rFonts w:ascii="Times New Roman" w:hAnsi="Times New Roman" w:eastAsia="仿宋_GB2312" w:cs="Times New Roman"/>
          <w:color w:val="000000" w:themeColor="text1"/>
          <w:sz w:val="32"/>
          <w:szCs w:val="32"/>
          <w14:textFill>
            <w14:solidFill>
              <w14:schemeClr w14:val="tx1"/>
            </w14:solidFill>
          </w14:textFill>
        </w:rPr>
        <w:t>以第二次全国污染源普查数据为基础，进一步筛选年产生量大于10吨的挥发性有机物企业，形成2021年度重点管控企业名单。（牵头单位：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全州</w:t>
      </w:r>
      <w:r>
        <w:rPr>
          <w:rFonts w:ascii="Times New Roman" w:hAnsi="Times New Roman" w:eastAsia="仿宋_GB2312" w:cs="Times New Roman"/>
          <w:color w:val="000000" w:themeColor="text1"/>
          <w:sz w:val="32"/>
          <w:szCs w:val="32"/>
          <w14:textFill>
            <w14:solidFill>
              <w14:schemeClr w14:val="tx1"/>
            </w14:solidFill>
          </w14:textFill>
        </w:rPr>
        <w:t>生态环境局）</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推进重点行业企业精细化管理。按照《排污许可证申请与核发技术规范》《挥发性有机物治理实用手册》的要求，实行</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一企一档</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台账式管理。2021年5月底前，完成</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县城</w:t>
      </w:r>
      <w:r>
        <w:rPr>
          <w:rFonts w:ascii="Times New Roman" w:hAnsi="Times New Roman" w:eastAsia="仿宋_GB2312" w:cs="Times New Roman"/>
          <w:color w:val="000000" w:themeColor="text1"/>
          <w:kern w:val="2"/>
          <w:sz w:val="32"/>
          <w:szCs w:val="32"/>
          <w14:textFill>
            <w14:solidFill>
              <w14:schemeClr w14:val="tx1"/>
            </w14:solidFill>
          </w14:textFill>
        </w:rPr>
        <w:t>建成区内VOCs年产生量大于10吨的企业</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一企一策</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方案编制工作。6月底前完成VOCs治理设施情况调查并建立台账。（牵头单位：</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全州</w:t>
      </w:r>
      <w:r>
        <w:rPr>
          <w:rFonts w:ascii="Times New Roman" w:hAnsi="Times New Roman" w:eastAsia="仿宋_GB2312" w:cs="Times New Roman"/>
          <w:color w:val="000000" w:themeColor="text1"/>
          <w:kern w:val="2"/>
          <w:sz w:val="32"/>
          <w:szCs w:val="32"/>
          <w14:textFill>
            <w14:solidFill>
              <w14:schemeClr w14:val="tx1"/>
            </w14:solidFill>
          </w14:textFill>
        </w:rPr>
        <w:t>生态环境局）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对未完成VOCs治理的企业，及时开展无组织排放和有组织排放治理，7月底前实现稳定达标排放。要加大执法检查力度，对未完成治理、无组织排放不满足控制要求、不能稳定达标排放的企业，依法依规予以处罚。（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对已完成VOCs治理的企业，要加强监管，按照</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双随机、一公开</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模式，开展执法行动，对不能稳定达标排放的企业，依法依规予以处罚。重点企业安装在线监控。（牵头单位：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强化汽修行业污染治理。6月底前</w:t>
      </w:r>
      <w:r>
        <w:rPr>
          <w:rFonts w:hint="eastAsia" w:ascii="Times New Roman" w:hAnsi="Times New Roman" w:eastAsia="仿宋_GB2312"/>
          <w:color w:val="000000" w:themeColor="text1"/>
          <w:sz w:val="32"/>
          <w:szCs w:val="32"/>
          <w14:textFill>
            <w14:solidFill>
              <w14:schemeClr w14:val="tx1"/>
            </w14:solidFill>
          </w14:textFill>
        </w:rPr>
        <w:t>完成</w:t>
      </w:r>
      <w:r>
        <w:rPr>
          <w:rFonts w:ascii="Times New Roman" w:hAnsi="Times New Roman" w:eastAsia="仿宋_GB2312"/>
          <w:color w:val="000000" w:themeColor="text1"/>
          <w:sz w:val="32"/>
          <w:szCs w:val="32"/>
          <w14:textFill>
            <w14:solidFill>
              <w14:schemeClr w14:val="tx1"/>
            </w14:solidFill>
          </w14:textFill>
        </w:rPr>
        <w:t>汽修行业喷涂废气收集治理专项行动。推广使用低VOCs含量涂料，引导安装在线监控设施，使用油性涂料的，综合去除效率不得低于90%；使用水性涂料的，综合去除效率不得低于50%。［牵头单位：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交通运输局；责任单位：各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污染天气预警期间，加大对工业企业、道路画线作业、汽修、建筑装修、外立面改造、道路沥青铺设等工程（应急施工工程项目除外）涉及喷涂、油漆等有VOCs排放的工序以及加油站油气回收装置、错峰卸油的监督检查，督促其严格落实污染天气应急响应措施，对拒不执行的，依法处罚。［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交通运输局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w:t>
      </w:r>
      <w:r>
        <w:rPr>
          <w:rFonts w:hint="eastAsia" w:ascii="Times New Roman" w:hAnsi="Times New Roman" w:eastAsia="仿宋_GB2312"/>
          <w:color w:val="000000" w:themeColor="text1"/>
          <w:sz w:val="32"/>
          <w:szCs w:val="32"/>
          <w:lang w:eastAsia="zh-CN"/>
          <w14:textFill>
            <w14:solidFill>
              <w14:schemeClr w14:val="tx1"/>
            </w14:solidFill>
          </w14:textFill>
        </w:rPr>
        <w:t>县城市管理监督局</w:t>
      </w:r>
      <w:r>
        <w:rPr>
          <w:rFonts w:ascii="Times New Roman" w:hAnsi="Times New Roman" w:eastAsia="仿宋_GB2312"/>
          <w:color w:val="000000" w:themeColor="text1"/>
          <w:sz w:val="32"/>
          <w:szCs w:val="32"/>
          <w14:textFill>
            <w14:solidFill>
              <w14:schemeClr w14:val="tx1"/>
            </w14:solidFill>
          </w14:textFill>
        </w:rPr>
        <w:t>；责任单位：各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（七）柴油货车污染治理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整治范围：全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范围内所有移动污染源</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工作目标：加强柴油货车管控、非道路机械管理、打击不合格油品，减少NOx排放。</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1.开展生态环境、公安交管、交通运输联合执法行动。路检路查、遥感监测、入户检查的柴油车数量不低于我</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柴油车保有量的50%，对超标排放等违法车辆，一律依法从严处罚。对货运车辆超标问题突出的运输企业，依法责令企业停运限期整改。［牵头单位：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交通运输局、</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2.充分利用机动车排气污染遥感监测设备，对驾驶排放检验不合格、排放黑烟等明显可视污染物的机动车上路行驶的违法行为依法予以处罚。［牵头单位：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生态环境局；责任单位：各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p>
    <w:p>
      <w:pPr>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3.严格规范在用车排放检验，全面实施汽车排放检验机构和汽车排放性能维护（维修）制度（I/M制度）。（牵头单位：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交通运输局；责任单位：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4.要结合实际制定重型柴油货车绕城通行方案，污染天气过程期间，实施重型柴油车绕行（限行），最大限度减少污染物排放量。（牵头单位：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5.严格执行《桂林市机动车船和非道路移动机械排气污染防治条例》，依法做好机动车船和非道路移动机械排气的管控工作。［牵头单位：</w:t>
      </w:r>
      <w:r>
        <w:rPr>
          <w:rFonts w:hint="eastAsia" w:ascii="Times New Roman" w:hAnsi="Times New Roman" w:eastAsia="仿宋_GB2312"/>
          <w:color w:val="000000" w:themeColor="text1"/>
          <w:sz w:val="32"/>
          <w:szCs w:val="32"/>
          <w:lang w:eastAsia="zh-CN"/>
          <w14:textFill>
            <w14:solidFill>
              <w14:schemeClr w14:val="tx1"/>
            </w14:solidFill>
          </w14:textFill>
        </w:rPr>
        <w:t>县公安局、全州</w:t>
      </w:r>
      <w:r>
        <w:rPr>
          <w:rFonts w:ascii="Times New Roman" w:hAnsi="Times New Roman" w:eastAsia="仿宋_GB2312"/>
          <w:color w:val="000000" w:themeColor="text1"/>
          <w:sz w:val="32"/>
          <w:szCs w:val="32"/>
          <w14:textFill>
            <w14:solidFill>
              <w14:schemeClr w14:val="tx1"/>
            </w14:solidFill>
          </w14:textFill>
        </w:rPr>
        <w:t>生态环境局；责任单位：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交通运输局，各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）人民政府；配合单位：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农业农村局、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自然资源局、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水利局］</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6.严厉打击生产、销售、储存和使用不合格油品和车用尿素行为，对城市建成区内加油站（点）车用汽柴油、车用尿素进行抽检。（牵头单位：</w:t>
      </w:r>
      <w:r>
        <w:rPr>
          <w:rFonts w:hint="eastAsia" w:ascii="Times New Roman" w:hAnsi="Times New Roman" w:eastAsia="仿宋_GB2312"/>
          <w:strike w:val="0"/>
          <w:dstrike w:val="0"/>
          <w:color w:val="000000" w:themeColor="text1"/>
          <w:sz w:val="32"/>
          <w:szCs w:val="32"/>
          <w:lang w:eastAsia="zh-CN"/>
          <w14:textFill>
            <w14:solidFill>
              <w14:schemeClr w14:val="tx1"/>
            </w14:solidFill>
          </w14:textFill>
        </w:rPr>
        <w:t>县工业和信息化局、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市场监管局；责任单位：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 xml:space="preserve">公安局）  </w:t>
      </w:r>
    </w:p>
    <w:p>
      <w:pPr>
        <w:spacing w:line="560" w:lineRule="exact"/>
        <w:ind w:firstLine="643" w:firstLineChars="200"/>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（八）污染天气应对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工作范围：全</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范围内所有污染源</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工作目标：攻坚期间在应急预警情况下力争保良。</w:t>
      </w:r>
    </w:p>
    <w:p>
      <w:pPr>
        <w:pStyle w:val="10"/>
        <w:spacing w:line="560" w:lineRule="exact"/>
        <w:ind w:firstLine="640" w:firstLineChars="20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工作内容：</w:t>
      </w:r>
    </w:p>
    <w:p>
      <w:pPr>
        <w:numPr>
          <w:ilvl w:val="0"/>
          <w:numId w:val="6"/>
        </w:num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进一步完善污染天气应急减排清单、应急响应措施，强化重点行业绩效分级差异化管控，指导企业提前采取减排措施，预先调整生产计划，严禁</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一刀切</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w:t>
      </w:r>
    </w:p>
    <w:p>
      <w:pPr>
        <w:numPr>
          <w:ilvl w:val="0"/>
          <w:numId w:val="6"/>
        </w:num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根据自治区预报预警信息，组织气象等部门开展会商，及时指导各部门采取应对措施，加强联防联控，确保污染过程减峰削峰。</w:t>
      </w:r>
      <w:r>
        <w:rPr>
          <w:rFonts w:ascii="Times New Roman" w:hAnsi="Times New Roman" w:eastAsia="仿宋_GB2312"/>
          <w:strike w:val="0"/>
          <w:dstrike w:val="0"/>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全州</w:t>
      </w:r>
      <w:r>
        <w:rPr>
          <w:rFonts w:ascii="Times New Roman" w:hAnsi="Times New Roman" w:eastAsia="仿宋_GB2312"/>
          <w:color w:val="000000" w:themeColor="text1"/>
          <w:sz w:val="32"/>
          <w:szCs w:val="32"/>
          <w14:textFill>
            <w14:solidFill>
              <w14:schemeClr w14:val="tx1"/>
            </w14:solidFill>
          </w14:textFill>
        </w:rPr>
        <w:t>生态环境局；责任单位：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公安局、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住房</w:t>
      </w:r>
      <w:r>
        <w:rPr>
          <w:rFonts w:hint="eastAsia" w:ascii="Times New Roman" w:hAnsi="Times New Roman" w:eastAsia="仿宋_GB2312"/>
          <w:color w:val="000000" w:themeColor="text1"/>
          <w:sz w:val="32"/>
          <w:szCs w:val="32"/>
          <w:lang w:eastAsia="zh-CN"/>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城乡建设局、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交通运输局、</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城</w:t>
      </w:r>
      <w:r>
        <w:rPr>
          <w:rFonts w:hint="eastAsia" w:ascii="Times New Roman" w:hAnsi="Times New Roman" w:eastAsia="仿宋_GB2312"/>
          <w:color w:val="000000" w:themeColor="text1"/>
          <w:sz w:val="32"/>
          <w:szCs w:val="32"/>
          <w:lang w:eastAsia="zh-CN"/>
          <w14:textFill>
            <w14:solidFill>
              <w14:schemeClr w14:val="tx1"/>
            </w14:solidFill>
          </w14:textFill>
        </w:rPr>
        <w:t>市管理监督</w:t>
      </w:r>
      <w:r>
        <w:rPr>
          <w:rFonts w:hint="eastAsia" w:ascii="Times New Roman" w:hAnsi="Times New Roman" w:eastAsia="仿宋_GB2312"/>
          <w:color w:val="000000" w:themeColor="text1"/>
          <w:sz w:val="32"/>
          <w:szCs w:val="32"/>
          <w:lang w:val="en-US" w:eastAsia="zh-CN"/>
          <w14:textFill>
            <w14:solidFill>
              <w14:schemeClr w14:val="tx1"/>
            </w14:solidFill>
          </w14:textFill>
        </w:rPr>
        <w:t>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气象局</w:t>
      </w:r>
      <w:r>
        <w:rPr>
          <w:rFonts w:hint="eastAsia" w:ascii="Times New Roman" w:hAnsi="Times New Roman" w:eastAsia="仿宋_GB2312"/>
          <w:color w:val="000000" w:themeColor="text1"/>
          <w:sz w:val="32"/>
          <w:szCs w:val="32"/>
          <w:lang w:eastAsia="zh-CN"/>
          <w14:textFill>
            <w14:solidFill>
              <w14:schemeClr w14:val="tx1"/>
            </w14:solidFill>
          </w14:textFill>
        </w:rPr>
        <w:t>、县城北新区管委会、</w:t>
      </w:r>
      <w:r>
        <w:rPr>
          <w:rFonts w:hint="eastAsia" w:ascii="Times New Roman" w:hAnsi="Times New Roman" w:eastAsia="仿宋_GB2312" w:cs="Times New Roman"/>
          <w:color w:val="000000" w:themeColor="text1"/>
          <w:sz w:val="32"/>
          <w:szCs w:val="32"/>
          <w14:textFill>
            <w14:solidFill>
              <w14:schemeClr w14:val="tx1"/>
            </w14:solidFill>
          </w14:textFill>
        </w:rPr>
        <w:t>广西新电力投资集团全州供电有限公司</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w:t>
      </w:r>
      <w:r>
        <w:rPr>
          <w:rFonts w:ascii="Times New Roman" w:hAnsi="Times New Roman" w:eastAsia="仿宋_GB2312"/>
          <w:strike w:val="0"/>
          <w:dstrike w:val="0"/>
          <w:color w:val="000000" w:themeColor="text1"/>
          <w:sz w:val="32"/>
          <w:szCs w:val="32"/>
          <w14:textFill>
            <w14:solidFill>
              <w14:schemeClr w14:val="tx1"/>
            </w14:solidFill>
          </w14:textFill>
        </w:rPr>
        <w:t>］</w:t>
      </w:r>
    </w:p>
    <w:p>
      <w:pPr>
        <w:numPr>
          <w:ilvl w:val="0"/>
          <w:numId w:val="6"/>
        </w:num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做好气象监测，在可进行人工增雨条件下立即开展人影作业。</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牵头单位：</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气象局</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pStyle w:val="10"/>
        <w:numPr>
          <w:ilvl w:val="0"/>
          <w:numId w:val="6"/>
        </w:numPr>
        <w:spacing w:line="560" w:lineRule="exact"/>
        <w:ind w:firstLine="640" w:firstLineChars="200"/>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强化督查问责。</w:t>
      </w:r>
      <w:r>
        <w:rPr>
          <w:rFonts w:hint="eastAsia" w:ascii="Times New Roman" w:hAnsi="Times New Roman" w:eastAsia="仿宋_GB2312"/>
          <w:color w:val="000000" w:themeColor="text1"/>
          <w:kern w:val="2"/>
          <w:sz w:val="32"/>
          <w:szCs w:val="32"/>
          <w:lang w:eastAsia="zh-CN"/>
          <w14:textFill>
            <w14:solidFill>
              <w14:schemeClr w14:val="tx1"/>
            </w14:solidFill>
          </w14:textFill>
        </w:rPr>
        <w:t>县大气污染防治工作领导小组</w:t>
      </w:r>
      <w:r>
        <w:rPr>
          <w:rFonts w:ascii="Times New Roman" w:hAnsi="Times New Roman" w:eastAsia="仿宋_GB2312"/>
          <w:color w:val="000000" w:themeColor="text1"/>
          <w:kern w:val="2"/>
          <w:sz w:val="32"/>
          <w:szCs w:val="32"/>
          <w14:textFill>
            <w14:solidFill>
              <w14:schemeClr w14:val="tx1"/>
            </w14:solidFill>
          </w14:textFill>
        </w:rPr>
        <w:t>专项督查组对各领域落实污染天气应急措施开展督查检查，对存在的问题及时通报、跟踪整改，确保各项应急减排措施落实到位。对应急响应工作不力的进行问责预警，对环境空气质量恶化趋势明显的，按有关规定追责问责。（牵头单位：</w:t>
      </w:r>
      <w:r>
        <w:rPr>
          <w:rFonts w:hint="eastAsia" w:ascii="Times New Roman" w:hAnsi="Times New Roman" w:eastAsia="仿宋_GB2312"/>
          <w:color w:val="000000" w:themeColor="text1"/>
          <w:kern w:val="2"/>
          <w:sz w:val="32"/>
          <w:szCs w:val="32"/>
          <w:lang w:eastAsia="zh-CN"/>
          <w14:textFill>
            <w14:solidFill>
              <w14:schemeClr w14:val="tx1"/>
            </w14:solidFill>
          </w14:textFill>
        </w:rPr>
        <w:t>县大气污染防治工作领导小组</w:t>
      </w:r>
      <w:r>
        <w:rPr>
          <w:rFonts w:ascii="Times New Roman" w:hAnsi="Times New Roman" w:eastAsia="仿宋_GB2312"/>
          <w:color w:val="000000" w:themeColor="text1"/>
          <w:kern w:val="2"/>
          <w:sz w:val="32"/>
          <w:szCs w:val="32"/>
          <w14:textFill>
            <w14:solidFill>
              <w14:schemeClr w14:val="tx1"/>
            </w14:solidFill>
          </w14:textFill>
        </w:rPr>
        <w:t>）</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六、保障措施</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（一）明确责任。各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）人民政府是</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ascii="Times New Roman" w:hAnsi="Times New Roman" w:eastAsia="仿宋_GB2312"/>
          <w:strike w:val="0"/>
          <w:dstrike w:val="0"/>
          <w:color w:val="000000" w:themeColor="text1"/>
          <w:sz w:val="32"/>
          <w:szCs w:val="32"/>
          <w14:textFill>
            <w14:solidFill>
              <w14:schemeClr w14:val="tx1"/>
            </w14:solidFill>
          </w14:textFill>
        </w:rPr>
        <w:t>辖区</w:t>
      </w:r>
      <w:r>
        <w:rPr>
          <w:rFonts w:ascii="Times New Roman" w:hAnsi="Times New Roman" w:eastAsia="仿宋_GB2312"/>
          <w:color w:val="000000" w:themeColor="text1"/>
          <w:sz w:val="32"/>
          <w:szCs w:val="32"/>
          <w14:textFill>
            <w14:solidFill>
              <w14:schemeClr w14:val="tx1"/>
            </w14:solidFill>
          </w14:textFill>
        </w:rPr>
        <w:t>大气污染防治工作实施的责任主体，要切实加强攻坚行动的组织领导，掌握</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ascii="Times New Roman" w:hAnsi="Times New Roman" w:eastAsia="仿宋_GB2312"/>
          <w:color w:val="000000" w:themeColor="text1"/>
          <w:sz w:val="32"/>
          <w:szCs w:val="32"/>
          <w14:textFill>
            <w14:solidFill>
              <w14:schemeClr w14:val="tx1"/>
            </w14:solidFill>
          </w14:textFill>
        </w:rPr>
        <w:t>辖区的难点问题和薄弱环节，将任务分解落实，责任到人。同时，加强部门协同、上下配合，形成攻坚合力。</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（二）强化监管。各</w:t>
      </w:r>
      <w:r>
        <w:rPr>
          <w:rFonts w:hint="eastAsia" w:ascii="Times New Roman" w:hAnsi="Times New Roman" w:eastAsia="仿宋_GB2312"/>
          <w:color w:val="000000" w:themeColor="text1"/>
          <w:sz w:val="32"/>
          <w:szCs w:val="32"/>
          <w:lang w:eastAsia="zh-CN"/>
          <w14:textFill>
            <w14:solidFill>
              <w14:schemeClr w14:val="tx1"/>
            </w14:solidFill>
          </w14:textFill>
        </w:rPr>
        <w:t>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）、各部门要根据工作职责，加强对攻坚任务落实情况的监督检查，确保各项措施落地生效。进一步加大公安、交通运输、生态环境、住</w:t>
      </w:r>
      <w:r>
        <w:rPr>
          <w:rFonts w:hint="eastAsia" w:ascii="Times New Roman" w:hAnsi="Times New Roman" w:eastAsia="仿宋_GB2312"/>
          <w:color w:val="000000" w:themeColor="text1"/>
          <w:sz w:val="32"/>
          <w:szCs w:val="32"/>
          <w14:textFill>
            <w14:solidFill>
              <w14:schemeClr w14:val="tx1"/>
            </w14:solidFill>
          </w14:textFill>
        </w:rPr>
        <w:t>房城乡建设</w:t>
      </w:r>
      <w:r>
        <w:rPr>
          <w:rFonts w:ascii="Times New Roman" w:hAnsi="Times New Roman" w:eastAsia="仿宋_GB2312"/>
          <w:color w:val="000000" w:themeColor="text1"/>
          <w:sz w:val="32"/>
          <w:szCs w:val="32"/>
          <w14:textFill>
            <w14:solidFill>
              <w14:schemeClr w14:val="tx1"/>
            </w14:solidFill>
          </w14:textFill>
        </w:rPr>
        <w:t>、城市管理、市场</w:t>
      </w:r>
      <w:r>
        <w:rPr>
          <w:rFonts w:hint="eastAsia" w:ascii="Times New Roman" w:hAnsi="Times New Roman" w:eastAsia="仿宋_GB2312"/>
          <w:color w:val="000000" w:themeColor="text1"/>
          <w:sz w:val="32"/>
          <w:szCs w:val="32"/>
          <w14:textFill>
            <w14:solidFill>
              <w14:schemeClr w14:val="tx1"/>
            </w14:solidFill>
          </w14:textFill>
        </w:rPr>
        <w:t>监管</w:t>
      </w:r>
      <w:r>
        <w:rPr>
          <w:rFonts w:ascii="Times New Roman" w:hAnsi="Times New Roman" w:eastAsia="仿宋_GB2312"/>
          <w:color w:val="000000" w:themeColor="text1"/>
          <w:sz w:val="32"/>
          <w:szCs w:val="32"/>
          <w14:textFill>
            <w14:solidFill>
              <w14:schemeClr w14:val="tx1"/>
            </w14:solidFill>
          </w14:textFill>
        </w:rPr>
        <w:t>等多部门联合执法力度，坚持源头严防、过程严管、后果严惩，形成严厉打击大气污染违法行为的高压态势，让污染大气环境的违法违规者付出应有代价。各有关单位要对照行动方案要求，全面梳理本单位的工作任务，建立台账，明确内容、标准、时限，按要求完成工作任务。</w:t>
      </w:r>
    </w:p>
    <w:p>
      <w:pPr>
        <w:spacing w:line="56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（三）加强调度。各牵头单位要按照</w:t>
      </w:r>
      <w:r>
        <w:rPr>
          <w:rFonts w:hint="eastAsia" w:ascii="Times New Roman" w:hAnsi="Times New Roman" w:eastAsia="仿宋_GB2312"/>
          <w:color w:val="000000" w:themeColor="text1"/>
          <w:sz w:val="32"/>
          <w:szCs w:val="32"/>
          <w14:textFill>
            <w14:solidFill>
              <w14:schemeClr w14:val="tx1"/>
            </w14:solidFill>
          </w14:textFill>
        </w:rPr>
        <w:t>行动</w:t>
      </w:r>
      <w:r>
        <w:rPr>
          <w:rFonts w:ascii="Times New Roman" w:hAnsi="Times New Roman" w:eastAsia="仿宋_GB2312"/>
          <w:color w:val="000000" w:themeColor="text1"/>
          <w:sz w:val="32"/>
          <w:szCs w:val="32"/>
          <w14:textFill>
            <w14:solidFill>
              <w14:schemeClr w14:val="tx1"/>
            </w14:solidFill>
          </w14:textFill>
        </w:rPr>
        <w:t>方案要求，及时掌握各项专项行动进展情况并加强调度，每月</w:t>
      </w:r>
      <w:r>
        <w:rPr>
          <w:rFonts w:hint="eastAsia" w:ascii="Times New Roman" w:hAnsi="Times New Roman" w:eastAsia="仿宋_GB2312"/>
          <w:color w:val="000000" w:themeColor="text1"/>
          <w:sz w:val="32"/>
          <w:szCs w:val="32"/>
          <w:lang w:val="en-US" w:eastAsia="zh-CN"/>
          <w14:textFill>
            <w14:solidFill>
              <w14:schemeClr w14:val="tx1"/>
            </w14:solidFill>
          </w14:textFill>
        </w:rPr>
        <w:t>25</w:t>
      </w:r>
      <w:r>
        <w:rPr>
          <w:rFonts w:ascii="Times New Roman" w:hAnsi="Times New Roman" w:eastAsia="仿宋_GB2312"/>
          <w:color w:val="000000" w:themeColor="text1"/>
          <w:sz w:val="32"/>
          <w:szCs w:val="32"/>
          <w14:textFill>
            <w14:solidFill>
              <w14:schemeClr w14:val="tx1"/>
            </w14:solidFill>
          </w14:textFill>
        </w:rPr>
        <w:t>日前将各专项行动进行情况报</w:t>
      </w:r>
      <w:r>
        <w:rPr>
          <w:rFonts w:hint="eastAsia" w:ascii="Times New Roman" w:hAnsi="Times New Roman" w:eastAsia="仿宋_GB2312"/>
          <w:color w:val="000000" w:themeColor="text1"/>
          <w:sz w:val="32"/>
          <w:szCs w:val="32"/>
          <w:lang w:eastAsia="zh-CN"/>
          <w14:textFill>
            <w14:solidFill>
              <w14:schemeClr w14:val="tx1"/>
            </w14:solidFill>
          </w14:textFill>
        </w:rPr>
        <w:t>县大气污染防治领导小组办公室（</w:t>
      </w:r>
      <w:r>
        <w:rPr>
          <w:rFonts w:ascii="Times New Roman" w:hAnsi="Times New Roman" w:eastAsia="仿宋_GB2312"/>
          <w:color w:val="000000" w:themeColor="text1"/>
          <w:sz w:val="32"/>
          <w:szCs w:val="32"/>
          <w14:textFill>
            <w14:solidFill>
              <w14:schemeClr w14:val="tx1"/>
            </w14:solidFill>
          </w14:textFill>
        </w:rPr>
        <w:t>电子邮箱：</w:t>
      </w:r>
      <w:r>
        <w:rPr>
          <w:rFonts w:hint="eastAsia" w:ascii="Times New Roman" w:hAnsi="Times New Roman" w:eastAsia="仿宋_GB2312"/>
          <w:color w:val="000000" w:themeColor="text1"/>
          <w:sz w:val="32"/>
          <w:szCs w:val="32"/>
          <w14:textFill>
            <w14:solidFill>
              <w14:schemeClr w14:val="tx1"/>
            </w14:solidFill>
          </w14:textFill>
        </w:rPr>
        <w:t>qzxdqb@guilin.gov.cn</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（四）严格问责。严格落实领导干部任期生态文明责任制和</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党政同责</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一岗双责</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要求，</w:t>
      </w:r>
      <w:r>
        <w:rPr>
          <w:rFonts w:hint="eastAsia" w:ascii="Times New Roman" w:hAnsi="Times New Roman" w:eastAsia="仿宋_GB2312"/>
          <w:color w:val="000000" w:themeColor="text1"/>
          <w:sz w:val="32"/>
          <w:szCs w:val="32"/>
          <w:lang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环委会加大对大气污染防治攻坚工作的考核力度，对工作达不到要求的，发现问题整改缓慢、应对污染天气过程不力</w:t>
      </w:r>
      <w:r>
        <w:rPr>
          <w:rFonts w:hint="eastAsia" w:ascii="Times New Roman" w:hAnsi="Times New Roman" w:eastAsia="仿宋_GB2312"/>
          <w:color w:val="000000" w:themeColor="text1"/>
          <w:sz w:val="32"/>
          <w:szCs w:val="32"/>
          <w:lang w:eastAsia="zh-CN"/>
          <w14:textFill>
            <w14:solidFill>
              <w14:schemeClr w14:val="tx1"/>
            </w14:solidFill>
          </w14:textFill>
        </w:rPr>
        <w:t>的乡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、相关部门</w:t>
      </w:r>
      <w:r>
        <w:rPr>
          <w:rFonts w:ascii="Times New Roman" w:hAnsi="Times New Roman" w:eastAsia="仿宋_GB2312"/>
          <w:color w:val="000000" w:themeColor="text1"/>
          <w:sz w:val="32"/>
          <w:szCs w:val="32"/>
          <w14:textFill>
            <w14:solidFill>
              <w14:schemeClr w14:val="tx1"/>
            </w14:solidFill>
          </w14:textFill>
        </w:rPr>
        <w:t>，将采取问责预警、约谈、量化问责等追责措施。</w:t>
      </w:r>
    </w:p>
    <w:p>
      <w:pPr>
        <w:pStyle w:val="10"/>
        <w:rPr>
          <w:color w:val="000000" w:themeColor="text1"/>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方正仿宋_GBK" w:eastAsia="仿宋_GB2312" w:cs="方正仿宋_GBK"/>
          <w:color w:val="000000" w:themeColor="text1"/>
          <w:sz w:val="32"/>
          <w:szCs w:val="32"/>
          <w14:textFill>
            <w14:solidFill>
              <w14:schemeClr w14:val="tx1"/>
            </w14:solidFill>
          </w14:textFill>
        </w:rPr>
      </w:pPr>
      <w:r>
        <w:rPr>
          <w:rFonts w:hint="eastAsia" w:ascii="Times New Roman" w:hAnsi="Times New Roman"/>
          <w:color w:val="000000" w:themeColor="text1"/>
          <w:sz w:val="32"/>
          <w:szCs w:val="32"/>
          <w:lang w:eastAsia="zh-CN"/>
          <w14:textFill>
            <w14:solidFill>
              <w14:schemeClr w14:val="tx1"/>
            </w14:solidFill>
          </w14:textFill>
        </w:rPr>
        <w:t>附表 全州县大气污染防治职责分工表</w:t>
      </w:r>
    </w:p>
    <w:p>
      <w:pPr>
        <w:rPr>
          <w:color w:val="000000" w:themeColor="text1"/>
          <w14:textFill>
            <w14:solidFill>
              <w14:schemeClr w14:val="tx1"/>
            </w14:solidFill>
          </w14:textFill>
        </w:rPr>
        <w:sectPr>
          <w:footerReference r:id="rId3" w:type="default"/>
          <w:pgSz w:w="12240" w:h="15840"/>
          <w:pgMar w:top="1587" w:right="1474" w:bottom="1587" w:left="1587" w:header="720" w:footer="720" w:gutter="0"/>
          <w:pgNumType w:fmt="numberInDash" w:start="1"/>
          <w:cols w:space="720" w:num="1"/>
          <w:docGrid w:type="lines" w:linePitch="316" w:charSpace="0"/>
        </w:sectPr>
      </w:pPr>
    </w:p>
    <w:p>
      <w:pPr>
        <w:pStyle w:val="2"/>
        <w:ind w:left="0" w:leftChars="0" w:firstLine="0" w:firstLineChars="0"/>
        <w:rPr>
          <w:rFonts w:hint="eastAsia"/>
          <w:color w:val="000000" w:themeColor="text1"/>
          <w:lang w:eastAsia="zh-CN"/>
          <w14:textFill>
            <w14:solidFill>
              <w14:schemeClr w14:val="tx1"/>
            </w14:solidFill>
          </w14:textFill>
        </w:rPr>
      </w:pPr>
      <w:bookmarkStart w:id="0" w:name="_Toc402965852"/>
      <w:r>
        <w:rPr>
          <w:rFonts w:hint="eastAsia" w:ascii="黑体" w:hAnsi="黑体" w:eastAsia="黑体" w:cs="黑体"/>
          <w:color w:val="000000" w:themeColor="text1"/>
          <w:sz w:val="32"/>
          <w:szCs w:val="32"/>
          <w:lang w:eastAsia="zh-CN"/>
          <w14:textFill>
            <w14:solidFill>
              <w14:schemeClr w14:val="tx1"/>
            </w14:solidFill>
          </w14:textFill>
        </w:rPr>
        <w:t>附表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微软雅黑" w:hAnsi="微软雅黑" w:eastAsia="微软雅黑" w:cs="微软雅黑"/>
          <w:color w:val="000000" w:themeColor="text1"/>
          <w:sz w:val="44"/>
          <w:szCs w:val="44"/>
          <w:lang w:eastAsia="zh-CN"/>
          <w14:textFill>
            <w14:solidFill>
              <w14:schemeClr w14:val="tx1"/>
            </w14:solidFill>
          </w14:textFill>
        </w:rPr>
      </w:pPr>
      <w:r>
        <w:rPr>
          <w:rFonts w:hint="eastAsia" w:ascii="微软雅黑" w:hAnsi="微软雅黑" w:eastAsia="微软雅黑" w:cs="微软雅黑"/>
          <w:strike w:val="0"/>
          <w:dstrike w:val="0"/>
          <w:color w:val="000000" w:themeColor="text1"/>
          <w:sz w:val="44"/>
          <w:szCs w:val="44"/>
          <w:lang w:eastAsia="zh-CN"/>
          <w14:textFill>
            <w14:solidFill>
              <w14:schemeClr w14:val="tx1"/>
            </w14:solidFill>
          </w14:textFill>
        </w:rPr>
        <w:t>全州县</w:t>
      </w:r>
      <w:r>
        <w:rPr>
          <w:rFonts w:hint="eastAsia" w:ascii="微软雅黑" w:hAnsi="微软雅黑" w:eastAsia="微软雅黑" w:cs="微软雅黑"/>
          <w:color w:val="000000" w:themeColor="text1"/>
          <w:sz w:val="44"/>
          <w:szCs w:val="44"/>
          <w:lang w:eastAsia="zh-CN"/>
          <w14:textFill>
            <w14:solidFill>
              <w14:schemeClr w14:val="tx1"/>
            </w14:solidFill>
          </w14:textFill>
        </w:rPr>
        <w:t>大气污染防治职责分工表</w:t>
      </w: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为了夯实大气污染防治各项工作，根据县领导指示，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现将我县大气污染防治各领域工作职责进一步明确，并进行工作分解。请各单位、各乡（镇）政府切实落实责任，知责于心、担责于身、履责于行，形成齐抓共管良好局面，促进我县空气质量改善再上新台阶。</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sectPr>
          <w:footerReference r:id="rId4" w:type="default"/>
          <w:footnotePr>
            <w:numFmt w:val="decimalEnclosedCircleChinese"/>
          </w:footnotePr>
          <w:pgSz w:w="11906" w:h="16838"/>
          <w:pgMar w:top="1440" w:right="1418" w:bottom="1440" w:left="1797" w:header="851" w:footer="992" w:gutter="0"/>
          <w:cols w:space="720" w:num="1"/>
          <w:docGrid w:type="lines" w:linePitch="312" w:charSpace="0"/>
        </w:sectPr>
      </w:pPr>
    </w:p>
    <w:bookmarkEnd w:id="0"/>
    <w:tbl>
      <w:tblPr>
        <w:tblStyle w:val="7"/>
        <w:tblW w:w="14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3945"/>
        <w:gridCol w:w="4695"/>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97" w:type="dxa"/>
            <w:shd w:val="clear" w:color="auto" w:fill="EEECE1"/>
            <w:vAlign w:val="center"/>
          </w:tcPr>
          <w:p>
            <w:pPr>
              <w:jc w:val="center"/>
              <w:rPr>
                <w:rFonts w:hint="eastAsia" w:eastAsia="宋体"/>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序号</w:t>
            </w:r>
          </w:p>
        </w:tc>
        <w:tc>
          <w:tcPr>
            <w:tcW w:w="1485" w:type="dxa"/>
            <w:shd w:val="clear" w:color="auto" w:fill="EEECE1"/>
            <w:vAlign w:val="center"/>
          </w:tcPr>
          <w:p>
            <w:pPr>
              <w:jc w:val="center"/>
              <w:rPr>
                <w:rFonts w:hint="eastAsia" w:eastAsia="宋体"/>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工作内容</w:t>
            </w:r>
          </w:p>
        </w:tc>
        <w:tc>
          <w:tcPr>
            <w:tcW w:w="3945" w:type="dxa"/>
            <w:shd w:val="clear" w:color="auto" w:fill="EEECE1"/>
            <w:vAlign w:val="center"/>
          </w:tcPr>
          <w:p>
            <w:pPr>
              <w:jc w:val="center"/>
              <w:rPr>
                <w:rFonts w:hint="eastAsia" w:eastAsia="宋体"/>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工作职责</w:t>
            </w:r>
          </w:p>
        </w:tc>
        <w:tc>
          <w:tcPr>
            <w:tcW w:w="4695" w:type="dxa"/>
            <w:shd w:val="clear" w:color="auto" w:fill="EEECE1"/>
            <w:vAlign w:val="center"/>
          </w:tcPr>
          <w:p>
            <w:pPr>
              <w:jc w:val="center"/>
              <w:rPr>
                <w:rFonts w:hint="eastAsia" w:eastAsia="宋体"/>
                <w:b/>
                <w:color w:val="000000" w:themeColor="text1"/>
                <w14:textFill>
                  <w14:solidFill>
                    <w14:schemeClr w14:val="tx1"/>
                  </w14:solidFill>
                </w14:textFill>
              </w:rPr>
            </w:pPr>
            <w:r>
              <w:rPr>
                <w:rFonts w:hint="eastAsia"/>
                <w:b/>
                <w:color w:val="000000" w:themeColor="text1"/>
                <w14:textFill>
                  <w14:solidFill>
                    <w14:schemeClr w14:val="tx1"/>
                  </w14:solidFill>
                </w14:textFill>
              </w:rPr>
              <w:t>主管部门</w:t>
            </w:r>
            <w:r>
              <w:rPr>
                <w:rFonts w:hint="eastAsia"/>
                <w:b/>
                <w:color w:val="000000" w:themeColor="text1"/>
                <w:lang w:eastAsia="zh-CN"/>
                <w14:textFill>
                  <w14:solidFill>
                    <w14:schemeClr w14:val="tx1"/>
                  </w14:solidFill>
                </w14:textFill>
              </w:rPr>
              <w:t>及具体工作要求</w:t>
            </w:r>
          </w:p>
        </w:tc>
        <w:tc>
          <w:tcPr>
            <w:tcW w:w="3780" w:type="dxa"/>
            <w:shd w:val="clear" w:color="auto" w:fill="EEECE1"/>
            <w:vAlign w:val="center"/>
          </w:tcPr>
          <w:p>
            <w:pPr>
              <w:jc w:val="center"/>
              <w:rPr>
                <w:rFonts w:hint="eastAsia" w:eastAsia="宋体"/>
                <w:b/>
                <w:color w:val="000000" w:themeColor="text1"/>
                <w14:textFill>
                  <w14:solidFill>
                    <w14:schemeClr w14:val="tx1"/>
                  </w14:solidFill>
                </w14:textFill>
              </w:rPr>
            </w:pPr>
            <w:r>
              <w:rPr>
                <w:rFonts w:hint="eastAsia" w:eastAsia="宋体"/>
                <w:b/>
                <w:color w:val="000000" w:themeColor="text1"/>
                <w14:textFill>
                  <w14:solidFill>
                    <w14:schemeClr w14:val="tx1"/>
                  </w14:solidFill>
                </w14:textFill>
              </w:rPr>
              <w:t>责任部门</w:t>
            </w:r>
            <w:r>
              <w:rPr>
                <w:rFonts w:hint="eastAsia" w:eastAsia="宋体"/>
                <w:b/>
                <w:color w:val="000000" w:themeColor="text1"/>
                <w:lang w:eastAsia="zh-CN"/>
                <w14:textFill>
                  <w14:solidFill>
                    <w14:schemeClr w14:val="tx1"/>
                  </w14:solidFill>
                </w14:textFill>
              </w:rPr>
              <w:t>及具体工作要求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697" w:type="dxa"/>
            <w:vMerge w:val="restart"/>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85" w:type="dxa"/>
            <w:vMerge w:val="restart"/>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渣土运输管控</w:t>
            </w: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运输煤炭、垃圾、渣土、砂石、土方、灰浆等散装、流体物料的车辆应当采取密闭或者其他措施防止物料遗撒造成扬尘污染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caps w:val="0"/>
                <w:color w:val="000000" w:themeColor="text1"/>
                <w:spacing w:val="0"/>
                <w:sz w:val="21"/>
                <w:szCs w:val="21"/>
                <w:shd w:val="clear" w:color="auto" w:fill="FFFFFF"/>
                <w14:textFill>
                  <w14:solidFill>
                    <w14:schemeClr w14:val="tx1"/>
                  </w14:solidFill>
                </w14:textFill>
              </w:rPr>
              <w:t>并按照规定路线行驶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装卸物料应当采取密闭或者喷淋等方式防治扬尘污染。</w:t>
            </w:r>
          </w:p>
        </w:tc>
        <w:tc>
          <w:tcPr>
            <w:tcW w:w="46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县城市管理监督局：</w:t>
            </w:r>
            <w:r>
              <w:rPr>
                <w:rFonts w:hint="eastAsia" w:eastAsia="宋体"/>
                <w:color w:val="000000" w:themeColor="text1"/>
                <w:sz w:val="21"/>
                <w:szCs w:val="21"/>
                <w:highlight w:val="none"/>
                <w:lang w:val="en-US" w:eastAsia="zh-CN"/>
                <w14:textFill>
                  <w14:solidFill>
                    <w14:schemeClr w14:val="tx1"/>
                  </w14:solidFill>
                </w14:textFill>
              </w:rPr>
              <w:t>1.</w:t>
            </w:r>
            <w:r>
              <w:rPr>
                <w:rFonts w:hint="eastAsia" w:eastAsia="宋体"/>
                <w:color w:val="000000" w:themeColor="text1"/>
                <w:sz w:val="21"/>
                <w:szCs w:val="21"/>
                <w:highlight w:val="none"/>
                <w:lang w:eastAsia="zh-CN"/>
                <w14:textFill>
                  <w14:solidFill>
                    <w14:schemeClr w14:val="tx1"/>
                  </w14:solidFill>
                </w14:textFill>
              </w:rPr>
              <w:t>组织实施城市建筑垃圾管理办法；对建筑垃圾处置事宜监督管理；组织开展建筑垃圾处置管理的专项整治和联合执法行动。制定建筑垃圾消纳场扬尘防治标准并加强监管。</w:t>
            </w:r>
            <w:r>
              <w:rPr>
                <w:rFonts w:hint="eastAsia" w:eastAsia="宋体"/>
                <w:color w:val="000000" w:themeColor="text1"/>
                <w:sz w:val="21"/>
                <w:szCs w:val="21"/>
                <w:lang w:val="en-US" w:eastAsia="zh-CN"/>
                <w14:textFill>
                  <w14:solidFill>
                    <w14:schemeClr w14:val="tx1"/>
                  </w14:solidFill>
                </w14:textFill>
              </w:rPr>
              <w:t>2.加大执法检查力度，对运输煤炭、垃圾、渣土、砂石、土方、灰浆等散装、流体物料的车辆未采取密闭或者其他措施防止物料遗撒造成扬尘污染的，依法严格处罚。</w:t>
            </w:r>
          </w:p>
          <w:p>
            <w:pPr>
              <w:pStyle w:val="2"/>
              <w:keepNext w:val="0"/>
              <w:keepLines w:val="0"/>
              <w:pageBreakBefore w:val="0"/>
              <w:kinsoku/>
              <w:wordWrap/>
              <w:overflowPunct/>
              <w:topLinePunct w:val="0"/>
              <w:autoSpaceDE/>
              <w:autoSpaceDN/>
              <w:bidi w:val="0"/>
              <w:spacing w:line="240" w:lineRule="auto"/>
              <w:textAlignment w:val="auto"/>
              <w:rPr>
                <w:rFonts w:hint="eastAsia" w:eastAsia="宋体"/>
                <w:color w:val="000000" w:themeColor="text1"/>
                <w:sz w:val="21"/>
                <w:szCs w:val="21"/>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eastAsia="宋体"/>
                <w:color w:val="000000" w:themeColor="text1"/>
                <w:sz w:val="21"/>
                <w:szCs w:val="21"/>
                <w:lang w:val="en-US" w:eastAsia="zh-CN"/>
                <w14:textFill>
                  <w14:solidFill>
                    <w14:schemeClr w14:val="tx1"/>
                  </w14:solidFill>
                </w14:textFill>
              </w:rPr>
            </w:pPr>
          </w:p>
        </w:tc>
        <w:tc>
          <w:tcPr>
            <w:tcW w:w="3780" w:type="dxa"/>
            <w:vMerge w:val="restart"/>
            <w:vAlign w:val="center"/>
          </w:tcPr>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1.县住房和城乡建设局：负责督促施工单位对建筑工地的建筑垃圾随产随清。</w:t>
            </w:r>
          </w:p>
          <w:p>
            <w:pPr>
              <w:rPr>
                <w:rFonts w:hint="eastAsia"/>
                <w:color w:val="000000" w:themeColor="text1"/>
                <w:lang w:val="en-US" w:eastAsia="zh-CN"/>
                <w14:textFill>
                  <w14:solidFill>
                    <w14:schemeClr w14:val="tx1"/>
                  </w14:solidFill>
                </w14:textFill>
              </w:rPr>
            </w:pPr>
          </w:p>
          <w:p>
            <w:pPr>
              <w:pStyle w:val="2"/>
              <w:keepNext w:val="0"/>
              <w:keepLines w:val="0"/>
              <w:pageBreakBefore w:val="0"/>
              <w:numPr>
                <w:ilvl w:val="0"/>
                <w:numId w:val="0"/>
              </w:numPr>
              <w:kinsoku/>
              <w:wordWrap/>
              <w:overflowPunct/>
              <w:topLinePunct w:val="0"/>
              <w:autoSpaceDE/>
              <w:autoSpaceDN/>
              <w:bidi w:val="0"/>
              <w:spacing w:line="240" w:lineRule="auto"/>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2.县公安局交警</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大队</w:t>
            </w:r>
            <w:r>
              <w:rPr>
                <w:rFonts w:hint="eastAsia" w:eastAsia="宋体"/>
                <w:color w:val="000000" w:themeColor="text1"/>
                <w:sz w:val="21"/>
                <w:szCs w:val="21"/>
                <w:highlight w:val="none"/>
                <w:lang w:val="en-US" w:eastAsia="zh-CN"/>
                <w14:textFill>
                  <w14:solidFill>
                    <w14:schemeClr w14:val="tx1"/>
                  </w14:solidFill>
                </w14:textFill>
              </w:rPr>
              <w:t>：配合城市管理部门对违法从事建筑垃圾运输的车辆依法进行查处。</w:t>
            </w:r>
          </w:p>
          <w:p>
            <w:pPr>
              <w:numPr>
                <w:ilvl w:val="0"/>
                <w:numId w:val="0"/>
              </w:numPr>
              <w:rPr>
                <w:rFonts w:hint="eastAsia"/>
                <w:color w:val="000000" w:themeColor="text1"/>
                <w:lang w:val="en-US" w:eastAsia="zh-CN"/>
                <w14:textFill>
                  <w14:solidFill>
                    <w14:schemeClr w14:val="tx1"/>
                  </w14:solidFill>
                </w14:textFill>
              </w:rPr>
            </w:pPr>
          </w:p>
          <w:p>
            <w:pPr>
              <w:pStyle w:val="2"/>
              <w:keepNext w:val="0"/>
              <w:keepLines w:val="0"/>
              <w:pageBreakBefore w:val="0"/>
              <w:numPr>
                <w:ilvl w:val="0"/>
                <w:numId w:val="0"/>
              </w:numPr>
              <w:kinsoku/>
              <w:wordWrap/>
              <w:overflowPunct/>
              <w:topLinePunct w:val="0"/>
              <w:autoSpaceDE/>
              <w:autoSpaceDN/>
              <w:bidi w:val="0"/>
              <w:spacing w:line="240" w:lineRule="auto"/>
              <w:textAlignment w:val="auto"/>
              <w:rPr>
                <w:rFonts w:hint="eastAsia" w:eastAsia="宋体"/>
                <w:strike/>
                <w:dstrike w:val="0"/>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3.县农业农村局：配合城市管理部门对违法从事建筑垃圾运输的拖拉机依法进行查处。</w:t>
            </w:r>
          </w:p>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000000" w:themeColor="text1"/>
                <w:sz w:val="2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97" w:type="dxa"/>
            <w:vMerge w:val="continue"/>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485" w:type="dxa"/>
            <w:vMerge w:val="continue"/>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规范建筑垃圾运输及处置。查处渣土及散装建筑材料车辆违规运输、带泥上路行为，以及建筑垃圾运输公司车辆是否办理建筑垃圾处置相关手续进行营运，是否规范处置建筑渣土等行为。</w:t>
            </w:r>
          </w:p>
        </w:tc>
        <w:tc>
          <w:tcPr>
            <w:tcW w:w="4695"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yellow"/>
                <w14:textFill>
                  <w14:solidFill>
                    <w14:schemeClr w14:val="tx1"/>
                  </w14:solidFill>
                </w14:textFill>
              </w:rPr>
            </w:pPr>
          </w:p>
        </w:tc>
        <w:tc>
          <w:tcPr>
            <w:tcW w:w="3780"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697" w:type="dxa"/>
            <w:vMerge w:val="continue"/>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485" w:type="dxa"/>
            <w:vMerge w:val="continue"/>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建筑垃圾消纳场扬尘防治，修订扬尘防治标准并加强监管。</w:t>
            </w:r>
          </w:p>
        </w:tc>
        <w:tc>
          <w:tcPr>
            <w:tcW w:w="4695"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780" w:type="dxa"/>
            <w:vMerge w:val="continue"/>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97"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85"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道路保洁洒水</w:t>
            </w: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按目标责任状及污染天气应急响应通知的要求进行道路保洁洒水，抑制扬尘污染。</w:t>
            </w:r>
          </w:p>
        </w:tc>
        <w:tc>
          <w:tcPr>
            <w:tcW w:w="469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县城市管理监督局：</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按目标责任状及</w:t>
            </w:r>
            <w:r>
              <w:rPr>
                <w:rFonts w:hint="eastAsia" w:ascii="宋体" w:hAnsi="宋体" w:eastAsia="宋体" w:cs="宋体"/>
                <w:color w:val="000000" w:themeColor="text1"/>
                <w:sz w:val="21"/>
                <w:szCs w:val="21"/>
                <w:highlight w:val="none"/>
                <w:lang w:eastAsia="zh-CN"/>
                <w14:textFill>
                  <w14:solidFill>
                    <w14:schemeClr w14:val="tx1"/>
                  </w14:solidFill>
                </w14:textFill>
              </w:rPr>
              <w:t>污染天气应急响应通知规定的频次洒水</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，做好道路扬尘管控工作</w:t>
            </w:r>
            <w:r>
              <w:rPr>
                <w:rFonts w:hint="eastAsia" w:ascii="宋体" w:hAnsi="宋体" w:eastAsia="宋体" w:cs="宋体"/>
                <w:color w:val="000000" w:themeColor="text1"/>
                <w:sz w:val="21"/>
                <w:szCs w:val="21"/>
                <w:highlight w:val="none"/>
                <w:lang w:eastAsia="zh-CN"/>
                <w14:textFill>
                  <w14:solidFill>
                    <w14:schemeClr w14:val="tx1"/>
                  </w14:solidFill>
                </w14:textFill>
              </w:rPr>
              <w:t>。加强对环卫作业工人的宣传教育和监管，采取有效措施，杜绝将环卫清扫尘土倾倒入绿化带的行为。</w:t>
            </w:r>
          </w:p>
        </w:tc>
        <w:tc>
          <w:tcPr>
            <w:tcW w:w="3780"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县城北新区管委会、县工业园区管委会：制定保洁洒水降尘方案，对未交付路段进行洒水保洁降尘，确保日常和应急期间保洁洒水措施落实到位。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697"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85"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混凝土搅拌站管理</w:t>
            </w: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所有预拌混凝土和预拌砂浆企业都应落实道路硬化厂区绿化、物料存储、物料输送、混合搅拌、运输管理五个环节的降尘措施。</w:t>
            </w:r>
          </w:p>
        </w:tc>
        <w:tc>
          <w:tcPr>
            <w:tcW w:w="4695" w:type="dxa"/>
            <w:vAlign w:val="center"/>
          </w:tcPr>
          <w:p>
            <w:pPr>
              <w:keepNext w:val="0"/>
              <w:keepLines w:val="0"/>
              <w:pageBreakBefore w:val="0"/>
              <w:numPr>
                <w:ilvl w:val="0"/>
                <w:numId w:val="7"/>
              </w:numPr>
              <w:kinsoku/>
              <w:wordWrap/>
              <w:overflowPunct/>
              <w:topLinePunct w:val="0"/>
              <w:autoSpaceDE/>
              <w:autoSpaceDN/>
              <w:bidi w:val="0"/>
              <w:spacing w:line="240" w:lineRule="auto"/>
              <w:jc w:val="left"/>
              <w:textAlignment w:val="auto"/>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县工业和信息化局：牵头取缔无资质无证照混凝土生产企业和非法存在的预拌混凝土生产企业及生产线；新建企业必须符合《桂林市预拌混凝土及预拌砂浆产业规划（2020-2022年）》要求。</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全州生态环境局：</w:t>
            </w:r>
            <w:r>
              <w:rPr>
                <w:rFonts w:hint="eastAsia" w:ascii="宋体" w:hAnsi="宋体" w:eastAsia="宋体" w:cs="宋体"/>
                <w:color w:val="000000" w:themeColor="text1"/>
                <w:sz w:val="21"/>
                <w:szCs w:val="21"/>
                <w:highlight w:val="none"/>
                <w14:textFill>
                  <w14:solidFill>
                    <w14:schemeClr w14:val="tx1"/>
                  </w14:solidFill>
                </w14:textFill>
              </w:rPr>
              <w:t>加</w:t>
            </w:r>
            <w:r>
              <w:rPr>
                <w:rFonts w:hint="eastAsia" w:ascii="宋体" w:hAnsi="宋体" w:eastAsia="宋体" w:cs="宋体"/>
                <w:color w:val="000000" w:themeColor="text1"/>
                <w:sz w:val="21"/>
                <w:szCs w:val="21"/>
                <w:highlight w:val="none"/>
                <w:lang w:eastAsia="zh-CN"/>
                <w14:textFill>
                  <w14:solidFill>
                    <w14:schemeClr w14:val="tx1"/>
                  </w14:solidFill>
                </w14:textFill>
              </w:rPr>
              <w:t>大</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辖区</w:t>
            </w:r>
            <w:r>
              <w:rPr>
                <w:rFonts w:hint="eastAsia" w:ascii="宋体" w:hAnsi="宋体" w:eastAsia="宋体" w:cs="宋体"/>
                <w:color w:val="000000" w:themeColor="text1"/>
                <w:sz w:val="21"/>
                <w:szCs w:val="21"/>
                <w:highlight w:val="none"/>
                <w14:textFill>
                  <w14:solidFill>
                    <w14:schemeClr w14:val="tx1"/>
                  </w14:solidFill>
                </w14:textFill>
              </w:rPr>
              <w:t>混凝土搅拌企业的物料（废渣）储存、装卸、破碎、输送等环节的巡查、检查频次</w:t>
            </w:r>
            <w:r>
              <w:rPr>
                <w:rFonts w:hint="eastAsia" w:ascii="宋体" w:hAnsi="宋体" w:eastAsia="宋体" w:cs="宋体"/>
                <w:color w:val="000000" w:themeColor="text1"/>
                <w:sz w:val="21"/>
                <w:szCs w:val="21"/>
                <w:highlight w:val="none"/>
                <w:lang w:eastAsia="zh-CN"/>
                <w14:textFill>
                  <w14:solidFill>
                    <w14:schemeClr w14:val="tx1"/>
                  </w14:solidFill>
                </w14:textFill>
              </w:rPr>
              <w:t>；应急响应期间，严格按要求实施洒水降尘措施，</w:t>
            </w:r>
            <w:r>
              <w:rPr>
                <w:rFonts w:hint="eastAsia" w:ascii="宋体" w:hAnsi="宋体" w:eastAsia="宋体" w:cs="宋体"/>
                <w:color w:val="000000" w:themeColor="text1"/>
                <w:sz w:val="21"/>
                <w:szCs w:val="21"/>
                <w:highlight w:val="none"/>
                <w14:textFill>
                  <w14:solidFill>
                    <w14:schemeClr w14:val="tx1"/>
                  </w14:solidFill>
                </w14:textFill>
              </w:rPr>
              <w:t>严格执行按日连续处罚、限产停产等措施，依法从严处罚环境违法行为。</w:t>
            </w:r>
          </w:p>
        </w:tc>
        <w:tc>
          <w:tcPr>
            <w:tcW w:w="3780" w:type="dxa"/>
            <w:vAlign w:val="center"/>
          </w:tcPr>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县市场监管局、县住房和城乡建设局：协助开展无资质无证照混凝土生产企业和非法存在的预拌混凝土生产企业及生产线的取缔工作。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697"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85"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施工现场禁止搅拌混凝土和砂浆</w:t>
            </w: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严格执行禁现政策，施工工程禁止现场搅拌混凝土或砂浆。</w:t>
            </w:r>
          </w:p>
        </w:tc>
        <w:tc>
          <w:tcPr>
            <w:tcW w:w="4695" w:type="dxa"/>
            <w:vAlign w:val="center"/>
          </w:tcPr>
          <w:p>
            <w:pPr>
              <w:keepNext w:val="0"/>
              <w:keepLines w:val="0"/>
              <w:pageBreakBefore w:val="0"/>
              <w:numPr>
                <w:ilvl w:val="0"/>
                <w:numId w:val="8"/>
              </w:numPr>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县工业和信息化局：</w:t>
            </w:r>
            <w:r>
              <w:rPr>
                <w:rFonts w:hint="eastAsia" w:eastAsia="宋体"/>
                <w:strike w:val="0"/>
                <w:dstrike w:val="0"/>
                <w:color w:val="000000" w:themeColor="text1"/>
                <w:sz w:val="21"/>
                <w:szCs w:val="21"/>
                <w:lang w:eastAsia="zh-CN"/>
                <w14:textFill>
                  <w14:solidFill>
                    <w14:schemeClr w14:val="tx1"/>
                  </w14:solidFill>
                </w14:textFill>
              </w:rPr>
              <w:t>预拌混凝土和砂浆行业主管部门要组织开展施工现场搅拌混凝土和砂浆专项执法检查。</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督促指导各乡（镇）人民政府开展工作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numPr>
                <w:ilvl w:val="0"/>
                <w:numId w:val="8"/>
              </w:numPr>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县住房和城乡建设局：对违规采购无专业承包资质混凝土生产企业的产品，以及代开合格产品证明的企业和个人进行查处</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，督促指导各</w:t>
            </w:r>
            <w:r>
              <w:rPr>
                <w:rFonts w:hint="eastAsia" w:ascii="宋体" w:hAnsi="宋体" w:eastAsia="宋体" w:cs="宋体"/>
                <w:strike/>
                <w:dstrike w:val="0"/>
                <w:color w:val="000000" w:themeColor="text1"/>
                <w:sz w:val="21"/>
                <w:szCs w:val="21"/>
                <w:highlight w:val="none"/>
                <w:lang w:eastAsia="zh-CN"/>
                <w14:textFill>
                  <w14:solidFill>
                    <w14:schemeClr w14:val="tx1"/>
                  </w14:solidFill>
                </w14:textFill>
              </w:rPr>
              <w:t>县区</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乡（镇）人民政府开展工作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3780" w:type="dxa"/>
            <w:vAlign w:val="center"/>
          </w:tcPr>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6" w:hRule="atLeast"/>
        </w:trPr>
        <w:tc>
          <w:tcPr>
            <w:tcW w:w="697"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485"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已报建的施工项目扬尘防治</w:t>
            </w: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严格落实</w:t>
            </w:r>
            <w:r>
              <w:rPr>
                <w:rFonts w:hint="eastAsia" w:ascii="宋体" w:hAnsi="宋体" w:eastAsia="宋体" w:cs="宋体"/>
                <w:color w:val="000000" w:themeColor="text1"/>
                <w:sz w:val="21"/>
                <w:szCs w:val="21"/>
                <w:highlight w:val="none"/>
                <w:lang w:eastAsia="zh-CN"/>
                <w14:textFill>
                  <w14:solidFill>
                    <w14:schemeClr w14:val="tx1"/>
                  </w14:solidFill>
                </w14:textFill>
              </w:rPr>
              <w:t>扬尘防治</w:t>
            </w:r>
            <w:r>
              <w:rPr>
                <w:rFonts w:hint="eastAsia" w:ascii="宋体" w:hAnsi="宋体" w:eastAsia="宋体" w:cs="宋体"/>
                <w:color w:val="000000" w:themeColor="text1"/>
                <w:sz w:val="21"/>
                <w:szCs w:val="21"/>
                <w:highlight w:val="none"/>
                <w:lang w:val="en-US" w:eastAsia="zh-CN"/>
                <w14:textFill>
                  <w14:solidFill>
                    <w14:schemeClr w14:val="tx1"/>
                  </w14:solidFill>
                </w14:textFill>
              </w:rPr>
              <w:t>9个100%。</w:t>
            </w:r>
          </w:p>
        </w:tc>
        <w:tc>
          <w:tcPr>
            <w:tcW w:w="469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县住房和城乡建设局：建立施工工地动态管理清单，督促建筑工地</w:t>
            </w:r>
            <w:r>
              <w:rPr>
                <w:rFonts w:hint="eastAsia" w:ascii="宋体" w:hAnsi="宋体" w:eastAsia="宋体" w:cs="宋体"/>
                <w:color w:val="000000" w:themeColor="text1"/>
                <w:sz w:val="21"/>
                <w:szCs w:val="21"/>
                <w:highlight w:val="none"/>
                <w:lang w:val="en-US" w:eastAsia="zh-CN"/>
                <w14:textFill>
                  <w14:solidFill>
                    <w14:schemeClr w14:val="tx1"/>
                  </w14:solidFill>
                </w14:textFill>
              </w:rPr>
              <w:t>严格落实</w:t>
            </w:r>
            <w:r>
              <w:rPr>
                <w:rFonts w:hint="eastAsia" w:ascii="宋体" w:hAnsi="宋体" w:eastAsia="宋体" w:cs="宋体"/>
                <w:color w:val="000000" w:themeColor="text1"/>
                <w:sz w:val="21"/>
                <w:szCs w:val="21"/>
                <w:highlight w:val="none"/>
                <w:lang w:eastAsia="zh-CN"/>
                <w14:textFill>
                  <w14:solidFill>
                    <w14:schemeClr w14:val="tx1"/>
                  </w14:solidFill>
                </w14:textFill>
              </w:rPr>
              <w:t>扬尘防治</w:t>
            </w:r>
            <w:r>
              <w:rPr>
                <w:rFonts w:hint="eastAsia" w:ascii="宋体" w:hAnsi="宋体" w:eastAsia="宋体" w:cs="宋体"/>
                <w:color w:val="000000" w:themeColor="text1"/>
                <w:sz w:val="21"/>
                <w:szCs w:val="21"/>
                <w:highlight w:val="none"/>
                <w:lang w:val="en-US" w:eastAsia="zh-CN"/>
                <w14:textFill>
                  <w14:solidFill>
                    <w14:schemeClr w14:val="tx1"/>
                  </w14:solidFill>
                </w14:textFill>
              </w:rPr>
              <w:t>9个100%，未按规定落实的要严管重罚。污染天气应急期间，加强执法检查，施工工地开挖、回填、场内倒运、掺拌石灰、混凝土剔凿等产生大量扬尘的土石方作业暂时停工，确实不能暂时停工的重点工程项目必须采取湿法作业，确保</w:t>
            </w:r>
            <w:r>
              <w:rPr>
                <w:rFonts w:hint="eastAsia" w:ascii="宋体" w:hAnsi="宋体" w:cs="宋体"/>
                <w:color w:val="000000" w:themeColor="text1"/>
                <w:sz w:val="21"/>
                <w:szCs w:val="21"/>
                <w:highlight w:val="none"/>
                <w:lang w:val="en-US" w:eastAsia="zh-CN"/>
                <w14:textFill>
                  <w14:solidFill>
                    <w14:schemeClr w14:val="tx1"/>
                  </w14:solidFill>
                </w14:textFill>
              </w:rPr>
              <w:t>全天候</w:t>
            </w:r>
            <w:r>
              <w:rPr>
                <w:rFonts w:hint="eastAsia" w:ascii="宋体" w:hAnsi="宋体" w:eastAsia="宋体" w:cs="宋体"/>
                <w:color w:val="000000" w:themeColor="text1"/>
                <w:sz w:val="21"/>
                <w:szCs w:val="21"/>
                <w:highlight w:val="none"/>
                <w:lang w:val="en-US" w:eastAsia="zh-CN"/>
                <w14:textFill>
                  <w14:solidFill>
                    <w14:schemeClr w14:val="tx1"/>
                  </w14:solidFill>
                </w14:textFill>
              </w:rPr>
              <w:t>开启炮雾、喷淋，对拒不执行污染天气应急措施的，依法处罚。</w:t>
            </w:r>
          </w:p>
        </w:tc>
        <w:tc>
          <w:tcPr>
            <w:tcW w:w="3780"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县城市管理监督局</w:t>
            </w:r>
            <w:r>
              <w:rPr>
                <w:rFonts w:hint="eastAsia" w:ascii="宋体" w:hAnsi="宋体" w:eastAsia="宋体" w:cs="宋体"/>
                <w:color w:val="000000" w:themeColor="text1"/>
                <w:sz w:val="21"/>
                <w:szCs w:val="21"/>
                <w:highlight w:val="none"/>
                <w:lang w:eastAsia="zh-CN"/>
                <w14:textFill>
                  <w14:solidFill>
                    <w14:schemeClr w14:val="tx1"/>
                  </w14:solidFill>
                </w14:textFill>
              </w:rPr>
              <w:t>：加大执法检查力度，对运输渣土、砂石、土方、灰浆等散装、流体物料的车辆未采取密闭或者其他措施防止物料遗撒造成扬尘污染的，依法严格处罚。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6" w:hRule="atLeast"/>
        </w:trPr>
        <w:tc>
          <w:tcPr>
            <w:tcW w:w="697"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485"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未报建的施工项目扬尘防治</w:t>
            </w:r>
          </w:p>
        </w:tc>
        <w:tc>
          <w:tcPr>
            <w:tcW w:w="3945" w:type="dxa"/>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工程项目在“招、投、挂”前的清场和未获得施工许可证前的“三通一平”阶段采取有效防尘措施。</w:t>
            </w:r>
          </w:p>
        </w:tc>
        <w:tc>
          <w:tcPr>
            <w:tcW w:w="4695" w:type="dxa"/>
            <w:vAlign w:val="center"/>
          </w:tcPr>
          <w:p>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住房和城乡建设局：负责做好辖区内建筑施工场地红线范围内的扬尘污染管控工作,对于施工单位在未取得《施工许可证》即挖土动工的建筑施工项目，要依法履职，对违法行为要严管重罚，避免监管环节缺失。</w:t>
            </w:r>
            <w:r>
              <w:rPr>
                <w:rFonts w:hint="eastAsia" w:ascii="宋体" w:hAnsi="宋体" w:eastAsia="宋体" w:cs="宋体"/>
                <w:color w:val="000000" w:themeColor="text1"/>
                <w:sz w:val="21"/>
                <w:szCs w:val="21"/>
                <w:highlight w:val="none"/>
                <w:lang w:val="en-US" w:eastAsia="zh-CN"/>
                <w14:textFill>
                  <w14:solidFill>
                    <w14:schemeClr w14:val="tx1"/>
                  </w14:solidFill>
                </w14:textFill>
              </w:rPr>
              <w:t>污染天气应急期间，加强执法检查，产生大量扬尘的作业停工，对拒不执行污染天气应急措施的，依法处罚。</w:t>
            </w:r>
          </w:p>
        </w:tc>
        <w:tc>
          <w:tcPr>
            <w:tcW w:w="378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right="0" w:rightChars="0"/>
              <w:jc w:val="both"/>
              <w:textAlignment w:val="auto"/>
              <w:outlineLvl w:val="9"/>
              <w:rPr>
                <w:rFonts w:hint="eastAsia" w:eastAsia="宋体"/>
                <w:strike/>
                <w:dstrike w:val="0"/>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1.县城市管理监督局</w:t>
            </w:r>
            <w:r>
              <w:rPr>
                <w:rFonts w:hint="eastAsia" w:eastAsia="宋体"/>
                <w:color w:val="000000" w:themeColor="text1"/>
                <w:sz w:val="21"/>
                <w:szCs w:val="21"/>
                <w:highlight w:val="none"/>
                <w:lang w:val="en-US" w:eastAsia="zh-CN"/>
                <w14:textFill>
                  <w14:solidFill>
                    <w14:schemeClr w14:val="tx1"/>
                  </w14:solidFill>
                </w14:textFill>
              </w:rPr>
              <w:t>：对驶出建筑施工场地外的渣土运输车辆进行监管，对无篷布覆盖、渣土洒漏等造成扬尘污染行为，依法进行查处。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right="0" w:rightChars="0"/>
              <w:jc w:val="both"/>
              <w:textAlignment w:val="auto"/>
              <w:outlineLvl w:val="9"/>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2.县城北新区管委会：负责督促城北新区范围内</w:t>
            </w:r>
            <w:r>
              <w:rPr>
                <w:rFonts w:hint="eastAsia" w:ascii="宋体" w:hAnsi="宋体" w:eastAsia="宋体" w:cs="宋体"/>
                <w:color w:val="000000" w:themeColor="text1"/>
                <w:sz w:val="21"/>
                <w:szCs w:val="21"/>
                <w:highlight w:val="none"/>
                <w:lang w:eastAsia="zh-CN"/>
                <w14:textFill>
                  <w14:solidFill>
                    <w14:schemeClr w14:val="tx1"/>
                  </w14:solidFill>
                </w14:textFill>
              </w:rPr>
              <w:t>工程项目在“招、投、挂”前的清场和未获得施工许可证前的“三通一平”阶段采取洒水降尘措施。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3.县公安局交警大队：根据需要，配合城市管理部门对违法从事建筑垃圾运输的车辆依法进行查处。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eastAsia" w:eastAsia="宋体"/>
                <w:strike/>
                <w:dstrike w:val="0"/>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4.县农业农村局：配合城市管理部门对违法从事建筑垃圾运输的拖拉机依法进行查处。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eastAsia="宋体"/>
                <w:strike w:val="0"/>
                <w:dstrike w:val="0"/>
                <w:color w:val="000000" w:themeColor="text1"/>
                <w:sz w:val="21"/>
                <w:szCs w:val="21"/>
                <w:highlight w:val="none"/>
                <w:lang w:val="en-US" w:eastAsia="zh-CN"/>
                <w14:textFill>
                  <w14:solidFill>
                    <w14:schemeClr w14:val="tx1"/>
                  </w14:solidFill>
                </w14:textFill>
              </w:rPr>
              <w:t>5.各乡（镇）人民政府要严格落实属地管理责任，组织各有关部门认真开展辖区内建筑施工扬尘污染管控工作。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农民自建房扬尘污染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采取有效防尘措施抑制扬尘，严密</w:t>
            </w:r>
            <w:r>
              <w:rPr>
                <w:rFonts w:hint="eastAsia" w:ascii="宋体" w:hAnsi="宋体" w:cs="宋体"/>
                <w:color w:val="000000" w:themeColor="text1"/>
                <w:sz w:val="21"/>
                <w:szCs w:val="21"/>
                <w:highlight w:val="none"/>
                <w:lang w:eastAsia="zh-CN"/>
                <w14:textFill>
                  <w14:solidFill>
                    <w14:schemeClr w14:val="tx1"/>
                  </w14:solidFill>
                </w14:textFill>
              </w:rPr>
              <w:t>围挡</w:t>
            </w:r>
            <w:r>
              <w:rPr>
                <w:rFonts w:hint="eastAsia" w:ascii="宋体" w:hAnsi="宋体" w:eastAsia="宋体" w:cs="宋体"/>
                <w:color w:val="000000" w:themeColor="text1"/>
                <w:sz w:val="21"/>
                <w:szCs w:val="21"/>
                <w:highlight w:val="none"/>
                <w:lang w:eastAsia="zh-CN"/>
                <w14:textFill>
                  <w14:solidFill>
                    <w14:schemeClr w14:val="tx1"/>
                  </w14:solidFill>
                </w14:textFill>
              </w:rPr>
              <w:t>、裸露土方及物料要覆盖、未清理的建筑垃圾要覆盖，场内倒土落实扬尘防治措施，场内无积尘。</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乡（镇）人民政府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trike/>
                <w:dstrike w:val="0"/>
                <w:color w:val="000000" w:themeColor="text1"/>
                <w:sz w:val="21"/>
                <w:szCs w:val="21"/>
                <w:highlight w:val="none"/>
                <w:lang w:val="en-US" w:eastAsia="zh-CN"/>
                <w14:textFill>
                  <w14:solidFill>
                    <w14:schemeClr w14:val="tx1"/>
                  </w14:solidFill>
                </w14:textFill>
              </w:rPr>
              <w:t>要</w:t>
            </w:r>
            <w:r>
              <w:rPr>
                <w:rFonts w:hint="eastAsia" w:ascii="宋体" w:hAnsi="宋体" w:eastAsia="宋体" w:cs="宋体"/>
                <w:color w:val="000000" w:themeColor="text1"/>
                <w:sz w:val="21"/>
                <w:szCs w:val="21"/>
                <w:highlight w:val="none"/>
                <w:lang w:val="en-US" w:eastAsia="zh-CN"/>
                <w14:textFill>
                  <w14:solidFill>
                    <w14:schemeClr w14:val="tx1"/>
                  </w14:solidFill>
                </w14:textFill>
              </w:rPr>
              <w:t>加强对施工扬尘防治的监管，依法实施农民自建房施工备案制度。污染天气应急期间，加大巡查检查，停止产生大量扬尘的土石方作业，对拒不执行污染天气应急措施的，依法处罚。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市政公用和市容环卫设施建设工程施工扬尘污染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采取有效防尘措施抑制扬尘，严密</w:t>
            </w:r>
            <w:r>
              <w:rPr>
                <w:rFonts w:hint="eastAsia" w:ascii="宋体" w:hAnsi="宋体" w:cs="宋体"/>
                <w:color w:val="000000" w:themeColor="text1"/>
                <w:sz w:val="21"/>
                <w:szCs w:val="21"/>
                <w:highlight w:val="none"/>
                <w:lang w:eastAsia="zh-CN"/>
                <w14:textFill>
                  <w14:solidFill>
                    <w14:schemeClr w14:val="tx1"/>
                  </w14:solidFill>
                </w14:textFill>
              </w:rPr>
              <w:t>围挡</w:t>
            </w:r>
            <w:r>
              <w:rPr>
                <w:rFonts w:hint="eastAsia" w:ascii="宋体" w:hAnsi="宋体" w:eastAsia="宋体" w:cs="宋体"/>
                <w:color w:val="000000" w:themeColor="text1"/>
                <w:sz w:val="21"/>
                <w:szCs w:val="21"/>
                <w:highlight w:val="none"/>
                <w:lang w:eastAsia="zh-CN"/>
                <w14:textFill>
                  <w14:solidFill>
                    <w14:schemeClr w14:val="tx1"/>
                  </w14:solidFill>
                </w14:textFill>
              </w:rPr>
              <w:t>、裸露土方及物料要覆盖、未清理的建筑垃圾要覆盖，场内倒土落实扬尘防治措施，场内无积尘。</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县住房和城乡建设局：加强对市政公用和市容环卫设施建设工程施工扬尘防治措施的监管和考核，督促施工单位严格落实污染天气应急要求。</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市政工程维修、养护施工扬尘污染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采取有效防尘措施抑制扬尘，严密</w:t>
            </w:r>
            <w:r>
              <w:rPr>
                <w:rFonts w:hint="eastAsia" w:ascii="宋体" w:hAnsi="宋体" w:cs="宋体"/>
                <w:color w:val="000000" w:themeColor="text1"/>
                <w:sz w:val="21"/>
                <w:szCs w:val="21"/>
                <w:highlight w:val="none"/>
                <w:lang w:eastAsia="zh-CN"/>
                <w14:textFill>
                  <w14:solidFill>
                    <w14:schemeClr w14:val="tx1"/>
                  </w14:solidFill>
                </w14:textFill>
              </w:rPr>
              <w:t>围挡</w:t>
            </w:r>
            <w:r>
              <w:rPr>
                <w:rFonts w:hint="eastAsia" w:ascii="宋体" w:hAnsi="宋体" w:eastAsia="宋体" w:cs="宋体"/>
                <w:color w:val="000000" w:themeColor="text1"/>
                <w:sz w:val="21"/>
                <w:szCs w:val="21"/>
                <w:highlight w:val="none"/>
                <w:lang w:eastAsia="zh-CN"/>
                <w14:textFill>
                  <w14:solidFill>
                    <w14:schemeClr w14:val="tx1"/>
                  </w14:solidFill>
                </w14:textFill>
              </w:rPr>
              <w:t>、裸露土方及物料要覆盖、未清理的建筑垃圾要覆盖，场内倒土落实扬尘防治措施，场内无积尘。</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住房和城乡建设局、县城市管理监督局、县水利局、县交通运输局、县公安局等市政工程施工的主管部门：各负其责，加强对管辖范围内的市政工程维修、养护施工扬尘防治措施的监管，督促施工单位严格落实污染天气应急要求。</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建筑物拆除工程扬尘污染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从事房屋建筑、市政基础设施建设、河道整治以及建筑物拆除等施工单位，应当向负责监督管理扬尘污染防治的主管部门备案。建筑物拆除过程中采取有效防尘措施，严密</w:t>
            </w:r>
            <w:r>
              <w:rPr>
                <w:rFonts w:hint="eastAsia" w:ascii="宋体" w:hAnsi="宋体" w:cs="宋体"/>
                <w:color w:val="000000" w:themeColor="text1"/>
                <w:sz w:val="21"/>
                <w:szCs w:val="21"/>
                <w:highlight w:val="none"/>
                <w:lang w:eastAsia="zh-CN"/>
                <w14:textFill>
                  <w14:solidFill>
                    <w14:schemeClr w14:val="tx1"/>
                  </w14:solidFill>
                </w14:textFill>
              </w:rPr>
              <w:t>围挡</w:t>
            </w:r>
            <w:r>
              <w:rPr>
                <w:rFonts w:hint="eastAsia" w:ascii="宋体" w:hAnsi="宋体" w:eastAsia="宋体" w:cs="宋体"/>
                <w:color w:val="000000" w:themeColor="text1"/>
                <w:sz w:val="21"/>
                <w:szCs w:val="21"/>
                <w:highlight w:val="none"/>
                <w:lang w:eastAsia="zh-CN"/>
                <w14:textFill>
                  <w14:solidFill>
                    <w14:schemeClr w14:val="tx1"/>
                  </w14:solidFill>
                </w14:textFill>
              </w:rPr>
              <w:t>、易产生扬尘物料要覆盖、未清理的建筑垃圾要覆盖，拆除作业、场内倒土等要落实扬尘防治措施，场内无积尘。</w:t>
            </w:r>
          </w:p>
        </w:tc>
        <w:tc>
          <w:tcPr>
            <w:tcW w:w="4695" w:type="dxa"/>
            <w:vAlign w:val="center"/>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eastAsia="宋体"/>
                <w:color w:val="000000" w:themeColor="text1"/>
                <w:sz w:val="21"/>
                <w:szCs w:val="21"/>
                <w:lang w:val="en-US" w:eastAsia="zh-CN"/>
                <w14:textFill>
                  <w14:solidFill>
                    <w14:schemeClr w14:val="tx1"/>
                  </w14:solidFill>
                </w14:textFill>
              </w:rPr>
            </w:pPr>
            <w:r>
              <w:rPr>
                <w:rFonts w:hint="eastAsia" w:eastAsia="宋体"/>
                <w:strike w:val="0"/>
                <w:dstrike w:val="0"/>
                <w:color w:val="000000" w:themeColor="text1"/>
                <w:sz w:val="21"/>
                <w:szCs w:val="21"/>
                <w:lang w:val="en-US" w:eastAsia="zh-CN"/>
                <w14:textFill>
                  <w14:solidFill>
                    <w14:schemeClr w14:val="tx1"/>
                  </w14:solidFill>
                </w14:textFill>
              </w:rPr>
              <w:t>1.县住房和城乡建设局、县城市管理监督局、县自然资源局、县水利局</w:t>
            </w:r>
            <w:r>
              <w:rPr>
                <w:rFonts w:hint="eastAsia" w:eastAsia="宋体"/>
                <w:color w:val="000000" w:themeColor="text1"/>
                <w:sz w:val="21"/>
                <w:szCs w:val="21"/>
                <w:lang w:val="en-US" w:eastAsia="zh-CN"/>
                <w14:textFill>
                  <w14:solidFill>
                    <w14:schemeClr w14:val="tx1"/>
                  </w14:solidFill>
                </w14:textFill>
              </w:rPr>
              <w:t>：严格执行《中华人民共和国大气污染防治法》的规定，实行拆除施工作业备案制度，并加强对管理权限范围内的建筑物拆除作业扬尘防治的监管。污染天气应急期间，加强对施工单位的管理，停止建筑物拆除施工。</w:t>
            </w:r>
          </w:p>
          <w:p>
            <w:pPr>
              <w:numPr>
                <w:ilvl w:val="0"/>
                <w:numId w:val="0"/>
              </w:numPr>
              <w:rPr>
                <w:rFonts w:hint="eastAsia"/>
                <w:color w:val="000000" w:themeColor="text1"/>
                <w:lang w:val="en-US" w:eastAsia="zh-CN"/>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w:t>
            </w:r>
            <w:r>
              <w:rPr>
                <w:rFonts w:hint="eastAsia" w:eastAsia="宋体"/>
                <w:strike w:val="0"/>
                <w:dstrike w:val="0"/>
                <w:color w:val="000000" w:themeColor="text1"/>
                <w:sz w:val="21"/>
                <w:szCs w:val="21"/>
                <w:lang w:val="en-US" w:eastAsia="zh-CN"/>
                <w14:textFill>
                  <w14:solidFill>
                    <w14:schemeClr w14:val="tx1"/>
                  </w14:solidFill>
                </w14:textFill>
              </w:rPr>
              <w:t>县住房和城乡建设局、县城市管理监督局、县自然资源局、县水利局、县城北新区管委会</w:t>
            </w:r>
            <w:r>
              <w:rPr>
                <w:rFonts w:hint="eastAsia" w:eastAsia="宋体"/>
                <w:color w:val="000000" w:themeColor="text1"/>
                <w:sz w:val="21"/>
                <w:szCs w:val="21"/>
                <w:lang w:val="en-US" w:eastAsia="zh-CN"/>
                <w14:textFill>
                  <w14:solidFill>
                    <w14:schemeClr w14:val="tx1"/>
                  </w14:solidFill>
                </w14:textFill>
              </w:rPr>
              <w:t>：拆迁（拆除）施工扬尘防治主管部门要严格执行《中华人民共和国大气污染防治法》的规定，实行拆除施工作业备案制度，并加强对建筑物拆除工程扬尘污染的监管。污染天气应急期间，加大巡查检查，停止建筑物拆除施工，对拒不执行污染天气应急措施的，依法处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城市绿化工程施工扬尘污染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园林绿化施工过程中采取有效防尘措施，施工后及时清理绿化养护时留下残叶、杂草、泥巴等。加大绿化带超高土的整治力度，防止绿化带水土流失污染城市道路。成片绿化建设的，绿化用地周边要设置密闭围挡，工地内要设置车辆冲洗设施。进行绿化或移植行道树时，48小时内不能栽植的，应当采取覆盖等扬尘防治措施。采取切实有效措施，杜绝将环卫清扫尘土倾倒入绿化带的行为。</w:t>
            </w:r>
          </w:p>
        </w:tc>
        <w:tc>
          <w:tcPr>
            <w:tcW w:w="4695" w:type="dxa"/>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县城市管理监督局：严格落实园林绿化施工扬尘防治措施，加强对园林绿化施工单位的宣传教育和监管。</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裸露地扬尘污染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裸露地</w:t>
            </w:r>
            <w:r>
              <w:rPr>
                <w:rFonts w:hint="eastAsia" w:ascii="宋体" w:hAnsi="宋体" w:eastAsia="宋体" w:cs="宋体"/>
                <w:color w:val="000000" w:themeColor="text1"/>
                <w:sz w:val="21"/>
                <w:szCs w:val="21"/>
                <w:highlight w:val="none"/>
                <w:lang w:eastAsia="zh-CN"/>
                <w14:textFill>
                  <w14:solidFill>
                    <w14:schemeClr w14:val="tx1"/>
                  </w14:solidFill>
                </w14:textFill>
              </w:rPr>
              <w:t>要</w:t>
            </w:r>
            <w:r>
              <w:rPr>
                <w:rFonts w:hint="eastAsia" w:ascii="宋体" w:hAnsi="宋体" w:eastAsia="宋体" w:cs="宋体"/>
                <w:color w:val="000000" w:themeColor="text1"/>
                <w:sz w:val="21"/>
                <w:szCs w:val="21"/>
                <w:highlight w:val="none"/>
                <w14:textFill>
                  <w14:solidFill>
                    <w14:schemeClr w14:val="tx1"/>
                  </w14:solidFill>
                </w14:textFill>
              </w:rPr>
              <w:t>采取有效防尘措施</w:t>
            </w:r>
            <w:r>
              <w:rPr>
                <w:rFonts w:hint="eastAsia" w:ascii="宋体" w:hAnsi="宋体" w:eastAsia="宋体" w:cs="宋体"/>
                <w:color w:val="000000" w:themeColor="text1"/>
                <w:sz w:val="21"/>
                <w:szCs w:val="21"/>
                <w:highlight w:val="none"/>
                <w:lang w:eastAsia="zh-CN"/>
                <w14:textFill>
                  <w14:solidFill>
                    <w14:schemeClr w14:val="tx1"/>
                  </w14:solidFill>
                </w14:textFill>
              </w:rPr>
              <w:t>，避免</w:t>
            </w:r>
            <w:r>
              <w:rPr>
                <w:rFonts w:hint="eastAsia" w:ascii="宋体" w:hAnsi="宋体" w:eastAsia="宋体" w:cs="宋体"/>
                <w:color w:val="000000" w:themeColor="text1"/>
                <w:sz w:val="21"/>
                <w:szCs w:val="21"/>
                <w:highlight w:val="none"/>
                <w14:textFill>
                  <w14:solidFill>
                    <w14:schemeClr w14:val="tx1"/>
                  </w14:solidFill>
                </w14:textFill>
              </w:rPr>
              <w:t>扬尘</w:t>
            </w:r>
            <w:r>
              <w:rPr>
                <w:rFonts w:hint="eastAsia" w:ascii="宋体" w:hAnsi="宋体" w:eastAsia="宋体" w:cs="宋体"/>
                <w:color w:val="000000" w:themeColor="text1"/>
                <w:sz w:val="21"/>
                <w:szCs w:val="21"/>
                <w:highlight w:val="none"/>
                <w:lang w:eastAsia="zh-CN"/>
                <w14:textFill>
                  <w14:solidFill>
                    <w14:schemeClr w14:val="tx1"/>
                  </w14:solidFill>
                </w14:textFill>
              </w:rPr>
              <w:t>污染。（1.暂时不能开工的建设用地；</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、无主裸露地块，如桥下空地等裸露地块）</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县自然资源局、县城北新区管委会</w:t>
            </w:r>
            <w:r>
              <w:rPr>
                <w:rFonts w:hint="eastAsia" w:ascii="宋体" w:hAnsi="宋体" w:eastAsia="宋体" w:cs="宋体"/>
                <w:color w:val="000000" w:themeColor="text1"/>
                <w:sz w:val="21"/>
                <w:szCs w:val="21"/>
                <w:highlight w:val="none"/>
                <w:lang w:eastAsia="zh-CN"/>
                <w14:textFill>
                  <w14:solidFill>
                    <w14:schemeClr w14:val="tx1"/>
                  </w14:solidFill>
                </w14:textFill>
              </w:rPr>
              <w:t>：裸露地扬尘防治主管部门要加强对</w:t>
            </w:r>
            <w:r>
              <w:rPr>
                <w:rFonts w:hint="eastAsia" w:ascii="宋体" w:hAnsi="宋体" w:eastAsia="宋体" w:cs="宋体"/>
                <w:color w:val="000000" w:themeColor="text1"/>
                <w:sz w:val="21"/>
                <w:szCs w:val="21"/>
                <w:highlight w:val="none"/>
                <w14:textFill>
                  <w14:solidFill>
                    <w14:schemeClr w14:val="tx1"/>
                  </w14:solidFill>
                </w14:textFill>
              </w:rPr>
              <w:t>裸露地</w:t>
            </w:r>
            <w:r>
              <w:rPr>
                <w:rFonts w:hint="eastAsia" w:ascii="宋体" w:hAnsi="宋体" w:eastAsia="宋体" w:cs="宋体"/>
                <w:color w:val="000000" w:themeColor="text1"/>
                <w:sz w:val="21"/>
                <w:szCs w:val="21"/>
                <w:highlight w:val="none"/>
                <w:lang w:eastAsia="zh-CN"/>
                <w14:textFill>
                  <w14:solidFill>
                    <w14:schemeClr w14:val="tx1"/>
                  </w14:solidFill>
                </w14:textFill>
              </w:rPr>
              <w:t>的监管，建立动态管理清单，确保管理无盲区。</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堆场（料场）扬尘污染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易产生扬尘的露天堆场（料场）（含煤炭、煤矸石、煤渣、煤灰、水泥、石灰、石膏、砂土等）应当设置不低于堆放物高度的严密围挡，并采取覆盖防尘网等有效扬尘防治措施。</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县自然资源局、县城市管理监督局、全州生态环境局、县城北新区管委会</w:t>
            </w:r>
            <w:r>
              <w:rPr>
                <w:rFonts w:hint="eastAsia" w:ascii="宋体" w:hAnsi="宋体" w:eastAsia="宋体" w:cs="宋体"/>
                <w:color w:val="000000" w:themeColor="text1"/>
                <w:sz w:val="21"/>
                <w:szCs w:val="21"/>
                <w:highlight w:val="none"/>
                <w:lang w:eastAsia="zh-CN"/>
                <w14:textFill>
                  <w14:solidFill>
                    <w14:schemeClr w14:val="tx1"/>
                  </w14:solidFill>
                </w14:textFill>
              </w:rPr>
              <w:t>：堆场（料场）扬尘防治</w:t>
            </w:r>
            <w:r>
              <w:rPr>
                <w:rFonts w:hint="eastAsia" w:ascii="宋体" w:hAnsi="宋体" w:eastAsia="宋体" w:cs="宋体"/>
                <w:color w:val="000000" w:themeColor="text1"/>
                <w:sz w:val="21"/>
                <w:szCs w:val="21"/>
                <w:highlight w:val="none"/>
                <w:lang w:val="en-US" w:eastAsia="zh-CN"/>
                <w14:textFill>
                  <w14:solidFill>
                    <w14:schemeClr w14:val="tx1"/>
                  </w14:solidFill>
                </w14:textFill>
              </w:rPr>
              <w:t>主管部门要</w:t>
            </w:r>
            <w:r>
              <w:rPr>
                <w:rFonts w:hint="eastAsia" w:ascii="宋体" w:hAnsi="宋体" w:eastAsia="宋体" w:cs="宋体"/>
                <w:color w:val="000000" w:themeColor="text1"/>
                <w:sz w:val="21"/>
                <w:szCs w:val="21"/>
                <w:highlight w:val="none"/>
                <w:lang w:eastAsia="zh-CN"/>
                <w14:textFill>
                  <w14:solidFill>
                    <w14:schemeClr w14:val="tx1"/>
                  </w14:solidFill>
                </w14:textFill>
              </w:rPr>
              <w:t>建立动态管理清单，加强对堆场</w:t>
            </w:r>
            <w:r>
              <w:rPr>
                <w:rFonts w:hint="eastAsia" w:ascii="宋体" w:hAnsi="宋体" w:eastAsia="宋体" w:cs="宋体"/>
                <w:color w:val="000000" w:themeColor="text1"/>
                <w:sz w:val="21"/>
                <w:szCs w:val="21"/>
                <w:highlight w:val="none"/>
                <w14:textFill>
                  <w14:solidFill>
                    <w14:schemeClr w14:val="tx1"/>
                  </w14:solidFill>
                </w14:textFill>
              </w:rPr>
              <w:t>采取有效防尘措施</w:t>
            </w:r>
            <w:r>
              <w:rPr>
                <w:rFonts w:hint="eastAsia" w:ascii="宋体" w:hAnsi="宋体" w:eastAsia="宋体" w:cs="宋体"/>
                <w:color w:val="000000" w:themeColor="text1"/>
                <w:sz w:val="21"/>
                <w:szCs w:val="21"/>
                <w:highlight w:val="none"/>
                <w:lang w:eastAsia="zh-CN"/>
                <w14:textFill>
                  <w14:solidFill>
                    <w14:schemeClr w14:val="tx1"/>
                  </w14:solidFill>
                </w14:textFill>
              </w:rPr>
              <w:t>的监管。</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停车场扬尘污染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大货车停车场应配置清洗设备、洒水喷淋等设施，及时清除散落物料、清洗道路、洒水降尘。</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县交通运输局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要</w:t>
            </w:r>
            <w:r>
              <w:rPr>
                <w:rFonts w:hint="eastAsia" w:ascii="宋体" w:hAnsi="宋体" w:eastAsia="宋体" w:cs="宋体"/>
                <w:color w:val="000000" w:themeColor="text1"/>
                <w:sz w:val="21"/>
                <w:szCs w:val="21"/>
                <w:highlight w:val="none"/>
                <w:lang w:eastAsia="zh-CN"/>
                <w14:textFill>
                  <w14:solidFill>
                    <w14:schemeClr w14:val="tx1"/>
                  </w14:solidFill>
                </w14:textFill>
              </w:rPr>
              <w:t>建立动态管理清单，督促停车场管理单位或个人</w:t>
            </w:r>
            <w:r>
              <w:rPr>
                <w:rFonts w:hint="eastAsia" w:ascii="宋体" w:hAnsi="宋体" w:eastAsia="宋体" w:cs="宋体"/>
                <w:color w:val="000000" w:themeColor="text1"/>
                <w:sz w:val="21"/>
                <w:szCs w:val="21"/>
                <w:highlight w:val="none"/>
                <w14:textFill>
                  <w14:solidFill>
                    <w14:schemeClr w14:val="tx1"/>
                  </w14:solidFill>
                </w14:textFill>
              </w:rPr>
              <w:t>采取有效防尘措施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采石场扬尘污染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采石作业须采用湿式水淋防尘措施，破碎机、筛选机、传送带须采取全封闭防尘措施。采取覆盖、喷淋、绿化等抑尘措施，抑制生产堆场的矿石装卸和风蚀扬尘。</w:t>
            </w:r>
          </w:p>
        </w:tc>
        <w:tc>
          <w:tcPr>
            <w:tcW w:w="4695" w:type="dxa"/>
            <w:vAlign w:val="center"/>
          </w:tcPr>
          <w:p>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color w:val="000000" w:themeColor="text1"/>
                <w:sz w:val="21"/>
                <w:szCs w:val="13"/>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eastAsia="宋体"/>
                <w:color w:val="000000" w:themeColor="text1"/>
                <w:sz w:val="21"/>
                <w:szCs w:val="21"/>
                <w:lang w:val="en-US" w:eastAsia="zh-CN"/>
                <w14:textFill>
                  <w14:solidFill>
                    <w14:schemeClr w14:val="tx1"/>
                  </w14:solidFill>
                </w14:textFill>
              </w:rPr>
              <w:t>县自然资源局：</w:t>
            </w:r>
            <w:r>
              <w:rPr>
                <w:rFonts w:hint="eastAsia" w:eastAsia="宋体"/>
                <w:strike w:val="0"/>
                <w:dstrike w:val="0"/>
                <w:color w:val="000000" w:themeColor="text1"/>
                <w:sz w:val="21"/>
                <w:szCs w:val="21"/>
                <w:lang w:val="en-US" w:eastAsia="zh-CN"/>
                <w14:textFill>
                  <w14:solidFill>
                    <w14:schemeClr w14:val="tx1"/>
                  </w14:solidFill>
                </w14:textFill>
              </w:rPr>
              <w:t>指导规范</w:t>
            </w:r>
            <w:r>
              <w:rPr>
                <w:rFonts w:hint="eastAsia" w:eastAsia="宋体"/>
                <w:color w:val="000000" w:themeColor="text1"/>
                <w:sz w:val="21"/>
                <w:szCs w:val="21"/>
                <w:lang w:val="en-US" w:eastAsia="zh-CN"/>
                <w14:textFill>
                  <w14:solidFill>
                    <w14:schemeClr w14:val="tx1"/>
                  </w14:solidFill>
                </w14:textFill>
              </w:rPr>
              <w:t>采石场规范化、标准化、基地化建设发展。</w:t>
            </w:r>
          </w:p>
          <w:p>
            <w:pPr>
              <w:pStyle w:val="2"/>
              <w:keepNext w:val="0"/>
              <w:keepLines w:val="0"/>
              <w:pageBreakBefore w:val="0"/>
              <w:widowControl/>
              <w:kinsoku/>
              <w:wordWrap/>
              <w:overflowPunct/>
              <w:topLinePunct w:val="0"/>
              <w:autoSpaceDE/>
              <w:autoSpaceDN/>
              <w:bidi w:val="0"/>
              <w:spacing w:line="240" w:lineRule="auto"/>
              <w:ind w:left="0" w:leftChars="0" w:firstLine="0" w:firstLineChars="0"/>
              <w:jc w:val="left"/>
              <w:textAlignment w:val="auto"/>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全州生态环境局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加强</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采石场落实扬尘防治措施</w:t>
            </w:r>
            <w:r>
              <w:rPr>
                <w:rFonts w:hint="eastAsia" w:ascii="宋体" w:hAnsi="宋体" w:eastAsia="宋体" w:cs="宋体"/>
                <w:color w:val="000000" w:themeColor="text1"/>
                <w:sz w:val="21"/>
                <w:szCs w:val="21"/>
                <w:highlight w:val="none"/>
                <w14:textFill>
                  <w14:solidFill>
                    <w14:schemeClr w14:val="tx1"/>
                  </w14:solidFill>
                </w14:textFill>
              </w:rPr>
              <w:t>的巡查检查，</w:t>
            </w:r>
            <w:r>
              <w:rPr>
                <w:rFonts w:hint="eastAsia" w:ascii="宋体" w:hAnsi="宋体" w:eastAsia="宋体" w:cs="宋体"/>
                <w:color w:val="000000" w:themeColor="text1"/>
                <w:sz w:val="21"/>
                <w:szCs w:val="21"/>
                <w:highlight w:val="none"/>
                <w:lang w:eastAsia="zh-CN"/>
                <w14:textFill>
                  <w14:solidFill>
                    <w14:schemeClr w14:val="tx1"/>
                  </w14:solidFill>
                </w14:textFill>
              </w:rPr>
              <w:t>采石作业严格按要求实施洒水降尘措施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严格执行按日连续处罚、限产停产等措施，依法从严处罚环境违法行为。</w:t>
            </w:r>
          </w:p>
        </w:tc>
        <w:tc>
          <w:tcPr>
            <w:tcW w:w="3780" w:type="dxa"/>
            <w:vAlign w:val="center"/>
          </w:tcPr>
          <w:p>
            <w:pPr>
              <w:keepNext w:val="0"/>
              <w:keepLines w:val="0"/>
              <w:pageBreakBefore w:val="0"/>
              <w:kinsoku/>
              <w:wordWrap/>
              <w:overflowPunct/>
              <w:topLinePunct w:val="0"/>
              <w:autoSpaceDE/>
              <w:autoSpaceDN/>
              <w:bidi w:val="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露天烧烤</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禁止露天烧烤</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县城市管理监督局：依法严格管控露天烧烤行为，</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严厉打击露天烧烤行为</w:t>
            </w:r>
            <w:r>
              <w:rPr>
                <w:rFonts w:hint="eastAsia" w:ascii="宋体" w:hAnsi="宋体" w:eastAsia="宋体" w:cs="宋体"/>
                <w:color w:val="000000" w:themeColor="text1"/>
                <w:sz w:val="21"/>
                <w:szCs w:val="21"/>
                <w:highlight w:val="none"/>
                <w:lang w:eastAsia="zh-CN"/>
                <w14:textFill>
                  <w14:solidFill>
                    <w14:schemeClr w14:val="tx1"/>
                  </w14:solidFill>
                </w14:textFill>
              </w:rPr>
              <w:t>。污染天气应急期间，组织开展露天烧烤整治行动。</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露天焚烧</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露天焚烧管控，在禁烧区内焚烧秸秆、垃圾、树叶、建筑垃圾等，依法教育并处罚。</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各乡（镇）人民政府，县城市管理监督局、县住房和城乡建设局、全州生态环境局</w:t>
            </w:r>
            <w:r>
              <w:rPr>
                <w:rFonts w:hint="eastAsia" w:ascii="宋体" w:hAnsi="宋体" w:eastAsia="宋体" w:cs="宋体"/>
                <w:color w:val="000000" w:themeColor="text1"/>
                <w:sz w:val="21"/>
                <w:szCs w:val="21"/>
                <w:highlight w:val="none"/>
                <w:lang w:eastAsia="zh-CN"/>
                <w14:textFill>
                  <w14:solidFill>
                    <w14:schemeClr w14:val="tx1"/>
                  </w14:solidFill>
                </w14:textFill>
              </w:rPr>
              <w:t>：建立露天禁烧长效管控机制，明确焚烧垃圾、树叶、秸秆、建筑垃圾等各类焚烧的监管和执法部门，建立网格化管理体系，加强巡查、检查和执法力度，严厉查处违法露天焚烧行为。</w:t>
            </w:r>
          </w:p>
        </w:tc>
        <w:tc>
          <w:tcPr>
            <w:tcW w:w="3780" w:type="dxa"/>
            <w:vAlign w:val="center"/>
          </w:tcPr>
          <w:p>
            <w:pPr>
              <w:keepNext w:val="0"/>
              <w:keepLines w:val="0"/>
              <w:pageBreakBefore w:val="0"/>
              <w:numPr>
                <w:ilvl w:val="0"/>
                <w:numId w:val="9"/>
              </w:numPr>
              <w:kinsoku/>
              <w:wordWrap/>
              <w:overflowPunct/>
              <w:topLinePunct w:val="0"/>
              <w:autoSpaceDE/>
              <w:autoSpaceDN/>
              <w:bidi w:val="0"/>
              <w:jc w:val="left"/>
              <w:textAlignment w:val="auto"/>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各乡（镇）人民政府负责本辖区内露天焚烧违法行为的处罚。</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color w:val="000000" w:themeColor="text1"/>
                <w:sz w:val="21"/>
                <w:szCs w:val="13"/>
                <w:lang w:eastAsia="zh-CN"/>
                <w14:textFill>
                  <w14:solidFill>
                    <w14:schemeClr w14:val="tx1"/>
                  </w14:solidFill>
                </w14:textFill>
              </w:rPr>
            </w:pPr>
          </w:p>
          <w:p>
            <w:pPr>
              <w:keepNext w:val="0"/>
              <w:keepLines w:val="0"/>
              <w:pageBreakBefore w:val="0"/>
              <w:numPr>
                <w:ilvl w:val="0"/>
                <w:numId w:val="9"/>
              </w:numPr>
              <w:kinsoku/>
              <w:wordWrap/>
              <w:overflowPunct/>
              <w:topLinePunct w:val="0"/>
              <w:autoSpaceDE/>
              <w:autoSpaceDN/>
              <w:bidi w:val="0"/>
              <w:ind w:left="0" w:leftChars="0" w:firstLine="0" w:firstLineChars="0"/>
              <w:jc w:val="both"/>
              <w:textAlignment w:val="auto"/>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县城市管理监督局：</w:t>
            </w:r>
            <w:r>
              <w:rPr>
                <w:rFonts w:hint="eastAsia" w:ascii="宋体" w:hAnsi="宋体" w:eastAsia="宋体" w:cs="宋体"/>
                <w:color w:val="000000" w:themeColor="text1"/>
                <w:sz w:val="21"/>
                <w:szCs w:val="21"/>
                <w:highlight w:val="none"/>
                <w:lang w:eastAsia="zh-CN"/>
                <w14:textFill>
                  <w14:solidFill>
                    <w14:schemeClr w14:val="tx1"/>
                  </w14:solidFill>
                </w14:textFill>
              </w:rPr>
              <w:t>在县政府所在地城镇建成区以及不在建成区范围内的风景名胜区、旅游景区、经济开发区等其他实行城市化管理的区域露天焚烧的：由县城市管理监督局按照《桂林市城市市容和环境卫生管理条例》第五十一条的规定进行处罚。</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olor w:val="000000" w:themeColor="text1"/>
                <w:sz w:val="21"/>
                <w:szCs w:val="13"/>
                <w:lang w:eastAsia="zh-CN"/>
                <w14:textFill>
                  <w14:solidFill>
                    <w14:schemeClr w14:val="tx1"/>
                  </w14:solidFill>
                </w14:textFill>
              </w:rPr>
            </w:pPr>
          </w:p>
          <w:p>
            <w:pPr>
              <w:keepNext w:val="0"/>
              <w:keepLines w:val="0"/>
              <w:pageBreakBefore w:val="0"/>
              <w:numPr>
                <w:ilvl w:val="0"/>
                <w:numId w:val="9"/>
              </w:numPr>
              <w:kinsoku/>
              <w:wordWrap/>
              <w:overflowPunct/>
              <w:topLinePunct w:val="0"/>
              <w:autoSpaceDE/>
              <w:autoSpaceDN/>
              <w:bidi w:val="0"/>
              <w:ind w:left="0" w:leftChars="0"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全州生态环境局负责全县厂矿企业露天焚烧违法行为的处罚。</w:t>
            </w:r>
          </w:p>
          <w:p>
            <w:pPr>
              <w:keepNext w:val="0"/>
              <w:keepLines w:val="0"/>
              <w:pageBreakBefore w:val="0"/>
              <w:numPr>
                <w:ilvl w:val="0"/>
                <w:numId w:val="0"/>
              </w:numPr>
              <w:kinsoku/>
              <w:wordWrap/>
              <w:overflowPunct/>
              <w:topLinePunct w:val="0"/>
              <w:autoSpaceDE/>
              <w:autoSpaceDN/>
              <w:bidi w:val="0"/>
              <w:ind w:leftChars="0"/>
              <w:jc w:val="left"/>
              <w:textAlignment w:val="auto"/>
              <w:rPr>
                <w:rFonts w:hint="eastAsia"/>
                <w:color w:val="000000" w:themeColor="text1"/>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ind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县住房和城乡建设局负责查处建筑工地内露天焚烧违法行为。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油烟污染</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所有餐饮必须采取油烟净化措施并正常运行</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县城市管理监督局、县市场监督管理局：</w:t>
            </w:r>
            <w:r>
              <w:rPr>
                <w:rFonts w:hint="eastAsia" w:ascii="宋体" w:hAnsi="宋体" w:eastAsia="宋体" w:cs="宋体"/>
                <w:color w:val="000000" w:themeColor="text1"/>
                <w:sz w:val="21"/>
                <w:szCs w:val="21"/>
                <w:highlight w:val="none"/>
                <w:lang w:eastAsia="zh-CN"/>
                <w14:textFill>
                  <w14:solidFill>
                    <w14:schemeClr w14:val="tx1"/>
                  </w14:solidFill>
                </w14:textFill>
              </w:rPr>
              <w:t>对国控站点周边1公里范围内所有餐饮经营场所灶头数量、油烟净化设施安装情况等进行全面排查，建立台账，实行动态管理。严格检查餐饮企业是否安装高效油烟净化设施并正常运转，对油烟超标餐饮企业依法处罚。联合开展餐饮油烟整治行动。</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高污染燃料禁燃区管理</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加强监管，对违规在禁燃区燃用高污染燃料（煤炭及其制品、未经加工成型的树木、秸秆、锯末、蔗渣、稻壳等农林剩余物等），依法处罚。在禁燃区内新建、扩建燃用高污染燃料的设施。</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全州生态环境局</w:t>
            </w:r>
            <w:r>
              <w:rPr>
                <w:rFonts w:hint="eastAsia" w:eastAsia="宋体"/>
                <w:color w:val="000000" w:themeColor="text1"/>
                <w:sz w:val="21"/>
                <w:szCs w:val="21"/>
                <w:lang w:eastAsia="zh-CN"/>
                <w14:textFill>
                  <w14:solidFill>
                    <w14:schemeClr w14:val="tx1"/>
                  </w14:solidFill>
                </w14:textFill>
              </w:rPr>
              <w:t>：加强监管，对违法在禁燃区内新建、扩建燃用高污染燃料的设施，燃用高污染燃料（煤炭及其制品、未经加工成型的树木、秸秆、锯末、蔗渣、稻壳等农林剩余物等），积极配合有关单位和上级部门进行依法处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运输、燃放烟花爆竹</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加强管控，对违法运输、燃放烟花爆竹的单位或个人依法处罚。</w:t>
            </w:r>
          </w:p>
        </w:tc>
        <w:tc>
          <w:tcPr>
            <w:tcW w:w="4695" w:type="dxa"/>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县公安局：按要求强化运输环节管控，加大巡查执法力度，对违法违规运输、燃放烟花爆竹行为依法进行处罚。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销售烟花爆竹</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加强管控，对违法销售烟花爆竹的单位或个人依法处罚。</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县应急局：依法做好禁放区禁止销售、限放区零售点布点和管控工作，加大巡查执法力度，对禁放区内违法销售烟花爆竹行为严管重罚。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工业企业达标排放</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全面加强有组织和无组织排放管控，依法严厉打击工业企业超标排放行为，严管重罚。</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全州生态环境局：加强工业企业落实污染防治措施的监督检查，环保设施必须正常运行，必须达标排放。依法严厉打击工业企业超标排放行为，严管重罚。污染天气应急期间，通知企业按要求落实应对措施并加强监管，对拒不执行停污染天气应急措施的，依法处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23</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在禁燃区内销售高污染燃料</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对在禁燃区内销售高污染燃料的行为依法处罚。</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pPr>
            <w:r>
              <w:rPr>
                <w:rFonts w:hint="eastAsia" w:eastAsia="宋体"/>
                <w:strike/>
                <w:dstrike w:val="0"/>
                <w:color w:val="000000" w:themeColor="text1"/>
                <w:sz w:val="21"/>
                <w:szCs w:val="21"/>
                <w:lang w:val="en-US" w:eastAsia="zh-CN"/>
                <w14:textFill>
                  <w14:solidFill>
                    <w14:schemeClr w14:val="tx1"/>
                  </w14:solidFill>
                </w14:textFill>
              </w:rPr>
              <w:t>县</w:t>
            </w:r>
            <w:r>
              <w:rPr>
                <w:rFonts w:hint="eastAsia" w:eastAsia="宋体"/>
                <w:strike w:val="0"/>
                <w:dstrike w:val="0"/>
                <w:color w:val="000000" w:themeColor="text1"/>
                <w:sz w:val="21"/>
                <w:szCs w:val="21"/>
                <w:lang w:val="en-US" w:eastAsia="zh-CN"/>
                <w14:textFill>
                  <w14:solidFill>
                    <w14:schemeClr w14:val="tx1"/>
                  </w14:solidFill>
                </w14:textFill>
              </w:rPr>
              <w:t>市场监管局</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：加强对禁燃区内销售高污染燃料的监管，对违法销售行为依法处罚。</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非道路机械管理</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非道路机械排放不合格、</w:t>
            </w:r>
            <w:r>
              <w:rPr>
                <w:rFonts w:hint="eastAsia" w:ascii="宋体" w:hAnsi="宋体" w:eastAsia="宋体" w:cs="宋体"/>
                <w:color w:val="000000" w:themeColor="text1"/>
                <w:sz w:val="21"/>
                <w:szCs w:val="21"/>
                <w:highlight w:val="none"/>
                <w14:textFill>
                  <w14:solidFill>
                    <w14:schemeClr w14:val="tx1"/>
                  </w14:solidFill>
                </w14:textFill>
              </w:rPr>
              <w:t>在禁止使用高排放非道路移动机械的区域使用高排放非道路移动机械。</w:t>
            </w:r>
          </w:p>
        </w:tc>
        <w:tc>
          <w:tcPr>
            <w:tcW w:w="469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全州生态环境局：依法处罚排放不合格非道路移动机械及在禁用区使用的高排放非道路移动机械。</w:t>
            </w:r>
          </w:p>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住房和城乡建设局、</w:t>
            </w:r>
            <w:r>
              <w:rPr>
                <w:rFonts w:hint="eastAsia" w:ascii="宋体" w:hAnsi="宋体" w:cs="宋体"/>
                <w:b/>
                <w:bCs/>
                <w:color w:val="000000" w:themeColor="text1"/>
                <w:sz w:val="21"/>
                <w:szCs w:val="21"/>
                <w:highlight w:val="none"/>
                <w:lang w:eastAsia="zh-CN"/>
                <w14:textFill>
                  <w14:solidFill>
                    <w14:schemeClr w14:val="tx1"/>
                  </w14:solidFill>
                </w14:textFill>
              </w:rPr>
              <w:t>城市管理监督局</w:t>
            </w:r>
            <w:r>
              <w:rPr>
                <w:rFonts w:hint="eastAsia" w:ascii="宋体" w:hAnsi="宋体" w:eastAsia="宋体" w:cs="宋体"/>
                <w:b/>
                <w:bCs/>
                <w:color w:val="000000" w:themeColor="text1"/>
                <w:sz w:val="21"/>
                <w:szCs w:val="21"/>
                <w:highlight w:val="none"/>
                <w:lang w:eastAsia="zh-CN"/>
                <w14:textFill>
                  <w14:solidFill>
                    <w14:schemeClr w14:val="tx1"/>
                  </w14:solidFill>
                </w14:textFill>
              </w:rPr>
              <w:t>、交通运输局、自然资源局、农业农村局、水利局</w:t>
            </w:r>
            <w:r>
              <w:rPr>
                <w:rFonts w:hint="eastAsia" w:ascii="宋体" w:hAnsi="宋体" w:eastAsia="宋体" w:cs="宋体"/>
                <w:color w:val="000000" w:themeColor="text1"/>
                <w:sz w:val="21"/>
                <w:szCs w:val="21"/>
                <w:highlight w:val="none"/>
                <w:lang w:eastAsia="zh-CN"/>
                <w14:textFill>
                  <w14:solidFill>
                    <w14:schemeClr w14:val="tx1"/>
                  </w14:solidFill>
                </w14:textFill>
              </w:rPr>
              <w:t>对各自主管的使用单位非道路移动机械的使用状况进行监督检查，发现未编码机械不得入场、排放黑烟机械责令禁止使用；发现超标机械和</w:t>
            </w:r>
            <w:r>
              <w:rPr>
                <w:rFonts w:hint="eastAsia" w:ascii="宋体" w:hAnsi="宋体" w:eastAsia="宋体" w:cs="宋体"/>
                <w:color w:val="000000" w:themeColor="text1"/>
                <w:sz w:val="21"/>
                <w:szCs w:val="21"/>
                <w:highlight w:val="none"/>
                <w14:textFill>
                  <w14:solidFill>
                    <w14:schemeClr w14:val="tx1"/>
                  </w14:solidFill>
                </w14:textFill>
              </w:rPr>
              <w:t>在禁止使用高排放非道路移动机械的区域使用高排放非道路移动机械</w:t>
            </w:r>
            <w:r>
              <w:rPr>
                <w:rFonts w:hint="eastAsia" w:ascii="宋体" w:hAnsi="宋体" w:eastAsia="宋体" w:cs="宋体"/>
                <w:color w:val="000000" w:themeColor="text1"/>
                <w:sz w:val="21"/>
                <w:szCs w:val="21"/>
                <w:highlight w:val="none"/>
                <w:lang w:eastAsia="zh-CN"/>
                <w14:textFill>
                  <w14:solidFill>
                    <w14:schemeClr w14:val="tx1"/>
                  </w14:solidFill>
                </w14:textFill>
              </w:rPr>
              <w:t>，与生态环境部门联合执法，并将监督检查的情况形成台账。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柴油货车管控</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制定重型柴油货车绕城通行方案，开展对柴油车等高排放货运车辆综合执法检查，对上路行驶的超标车辆依法查处。</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4695" w:type="dxa"/>
            <w:vAlign w:val="center"/>
          </w:tcPr>
          <w:p>
            <w:pPr>
              <w:keepNext w:val="0"/>
              <w:keepLines w:val="0"/>
              <w:pageBreakBefore w:val="0"/>
              <w:widowControl/>
              <w:numPr>
                <w:ilvl w:val="0"/>
                <w:numId w:val="10"/>
              </w:numPr>
              <w:kinsoku/>
              <w:wordWrap/>
              <w:overflowPunct/>
              <w:topLinePunct w:val="0"/>
              <w:autoSpaceDE/>
              <w:autoSpaceDN/>
              <w:bidi w:val="0"/>
              <w:spacing w:line="240" w:lineRule="auto"/>
              <w:jc w:val="left"/>
              <w:textAlignment w:val="auto"/>
              <w:rPr>
                <w:rFonts w:hint="eastAsia"/>
                <w:color w:val="000000" w:themeColor="text1"/>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全州生态环境局：开展车辆尾气排放检测，</w:t>
            </w:r>
            <w:r>
              <w:rPr>
                <w:rFonts w:hint="eastAsia" w:eastAsia="宋体"/>
                <w:b w:val="0"/>
                <w:bCs w:val="0"/>
                <w:color w:val="000000" w:themeColor="text1"/>
                <w:sz w:val="21"/>
                <w:szCs w:val="21"/>
                <w:highlight w:val="none"/>
                <w:lang w:eastAsia="zh-CN"/>
                <w14:textFill>
                  <w14:solidFill>
                    <w14:schemeClr w14:val="tx1"/>
                  </w14:solidFill>
                </w14:textFill>
              </w:rPr>
              <w:t>联合开展对柴油车等高排放货运车辆综合执法检查。</w:t>
            </w:r>
          </w:p>
          <w:p>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color w:val="000000" w:themeColor="text1"/>
                <w:lang w:eastAsia="zh-CN"/>
                <w14:textFill>
                  <w14:solidFill>
                    <w14:schemeClr w14:val="tx1"/>
                  </w14:solidFill>
                </w14:textFill>
              </w:rPr>
            </w:pPr>
          </w:p>
          <w:p>
            <w:pPr>
              <w:keepNext w:val="0"/>
              <w:keepLines w:val="0"/>
              <w:pageBreakBefore w:val="0"/>
              <w:widowControl/>
              <w:numPr>
                <w:ilvl w:val="0"/>
                <w:numId w:val="10"/>
              </w:numPr>
              <w:kinsoku/>
              <w:wordWrap/>
              <w:overflowPunct/>
              <w:topLinePunct w:val="0"/>
              <w:autoSpaceDE/>
              <w:autoSpaceDN/>
              <w:bidi w:val="0"/>
              <w:spacing w:line="240" w:lineRule="auto"/>
              <w:ind w:left="0" w:leftChars="0" w:firstLine="0" w:firstLineChars="0"/>
              <w:jc w:val="left"/>
              <w:textAlignment w:val="auto"/>
              <w:rPr>
                <w:rFonts w:hint="eastAsia" w:eastAsia="宋体"/>
                <w:b w:val="0"/>
                <w:bCs w:val="0"/>
                <w:color w:val="000000" w:themeColor="text1"/>
                <w:sz w:val="21"/>
                <w:szCs w:val="21"/>
                <w:highlight w:val="none"/>
                <w:lang w:eastAsia="zh-CN"/>
                <w14:textFill>
                  <w14:solidFill>
                    <w14:schemeClr w14:val="tx1"/>
                  </w14:solidFill>
                </w14:textFill>
              </w:rPr>
            </w:pPr>
            <w:r>
              <w:rPr>
                <w:rFonts w:hint="eastAsia" w:eastAsia="宋体"/>
                <w:b w:val="0"/>
                <w:bCs w:val="0"/>
                <w:color w:val="000000" w:themeColor="text1"/>
                <w:sz w:val="21"/>
                <w:szCs w:val="21"/>
                <w:highlight w:val="none"/>
                <w:lang w:eastAsia="zh-CN"/>
                <w14:textFill>
                  <w14:solidFill>
                    <w14:schemeClr w14:val="tx1"/>
                  </w14:solidFill>
                </w14:textFill>
              </w:rPr>
              <w:t>县公安局：</w:t>
            </w:r>
            <w:r>
              <w:rPr>
                <w:rFonts w:hint="eastAsia" w:eastAsia="宋体"/>
                <w:b w:val="0"/>
                <w:bCs w:val="0"/>
                <w:color w:val="000000" w:themeColor="text1"/>
                <w:sz w:val="21"/>
                <w:szCs w:val="21"/>
                <w:highlight w:val="none"/>
                <w:lang w:val="en-US" w:eastAsia="zh-CN"/>
                <w14:textFill>
                  <w14:solidFill>
                    <w14:schemeClr w14:val="tx1"/>
                  </w14:solidFill>
                </w14:textFill>
              </w:rPr>
              <w:t>负责</w:t>
            </w:r>
            <w:r>
              <w:rPr>
                <w:rFonts w:hint="eastAsia" w:eastAsia="宋体"/>
                <w:b w:val="0"/>
                <w:bCs w:val="0"/>
                <w:color w:val="000000" w:themeColor="text1"/>
                <w:sz w:val="21"/>
                <w:szCs w:val="21"/>
                <w:highlight w:val="none"/>
                <w:lang w:eastAsia="zh-CN"/>
                <w14:textFill>
                  <w14:solidFill>
                    <w14:schemeClr w14:val="tx1"/>
                  </w14:solidFill>
                </w14:textFill>
              </w:rPr>
              <w:t>加大交通疏导力度，对国三及以下排放标准柴油车实施限行交通管制。联合开展对柴油车等高排放货运车辆综合执法检查，对上路行驶的超标车辆依法查处。负责制定天气应急情况重型柴油货车绕城通行方案。污染天气应急期间，加大对国控点周边易拥堵路段疏导力度，国三及以下排放标准的混凝土搅拌车、渣土车等全天停止驶入城区以内区域。</w:t>
            </w:r>
          </w:p>
          <w:p>
            <w:pPr>
              <w:keepNext w:val="0"/>
              <w:keepLines w:val="0"/>
              <w:pageBreakBefore w:val="0"/>
              <w:widowControl/>
              <w:numPr>
                <w:ilvl w:val="0"/>
                <w:numId w:val="0"/>
              </w:numPr>
              <w:kinsoku/>
              <w:wordWrap/>
              <w:overflowPunct/>
              <w:topLinePunct w:val="0"/>
              <w:autoSpaceDE/>
              <w:autoSpaceDN/>
              <w:bidi w:val="0"/>
              <w:spacing w:line="240" w:lineRule="auto"/>
              <w:ind w:leftChars="0"/>
              <w:jc w:val="left"/>
              <w:textAlignment w:val="auto"/>
              <w:rPr>
                <w:rFonts w:hint="eastAsia"/>
                <w:color w:val="000000" w:themeColor="text1"/>
                <w:lang w:eastAsia="zh-CN"/>
                <w14:textFill>
                  <w14:solidFill>
                    <w14:schemeClr w14:val="tx1"/>
                  </w14:solidFill>
                </w14:textFill>
              </w:rPr>
            </w:pPr>
          </w:p>
          <w:p>
            <w:pPr>
              <w:pStyle w:val="2"/>
              <w:keepNext w:val="0"/>
              <w:keepLines w:val="0"/>
              <w:pageBreakBefore w:val="0"/>
              <w:widowControl/>
              <w:kinsoku/>
              <w:wordWrap/>
              <w:overflowPunct/>
              <w:topLinePunct w:val="0"/>
              <w:autoSpaceDE/>
              <w:autoSpaceDN/>
              <w:bidi w:val="0"/>
              <w:spacing w:line="240" w:lineRule="auto"/>
              <w:ind w:left="0" w:leftChars="0" w:firstLine="0" w:firstLineChars="0"/>
              <w:textAlignment w:val="auto"/>
              <w:rPr>
                <w:rFonts w:hint="eastAsia" w:eastAsia="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县交通运输局：</w:t>
            </w:r>
            <w:r>
              <w:rPr>
                <w:rFonts w:hint="eastAsia" w:eastAsia="宋体"/>
                <w:b w:val="0"/>
                <w:bCs w:val="0"/>
                <w:color w:val="000000" w:themeColor="text1"/>
                <w:sz w:val="21"/>
                <w:szCs w:val="21"/>
                <w:highlight w:val="none"/>
                <w:lang w:eastAsia="zh-CN"/>
                <w14:textFill>
                  <w14:solidFill>
                    <w14:schemeClr w14:val="tx1"/>
                  </w14:solidFill>
                </w14:textFill>
              </w:rPr>
              <w:t>联合开展对柴油车等高排放货运车辆综合执法检查。</w:t>
            </w:r>
          </w:p>
        </w:tc>
        <w:tc>
          <w:tcPr>
            <w:tcW w:w="3780" w:type="dxa"/>
            <w:vAlign w:val="center"/>
          </w:tcPr>
          <w:p>
            <w:pPr>
              <w:keepNext w:val="0"/>
              <w:keepLines w:val="0"/>
              <w:pageBreakBefore w:val="0"/>
              <w:kinsoku/>
              <w:wordWrap/>
              <w:overflowPunct/>
              <w:topLinePunct w:val="0"/>
              <w:autoSpaceDE/>
              <w:autoSpaceDN/>
              <w:bidi w:val="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1" w:hRule="atLeast"/>
        </w:trPr>
        <w:tc>
          <w:tcPr>
            <w:tcW w:w="697"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w:t>
            </w:r>
          </w:p>
        </w:tc>
        <w:tc>
          <w:tcPr>
            <w:tcW w:w="1485" w:type="dxa"/>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打击不合格油品</w:t>
            </w:r>
          </w:p>
        </w:tc>
        <w:tc>
          <w:tcPr>
            <w:tcW w:w="3945"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严厉打击生产、销售、储存和使用不合格油品和车用尿素行为。</w:t>
            </w:r>
          </w:p>
        </w:tc>
        <w:tc>
          <w:tcPr>
            <w:tcW w:w="469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spacing w:line="240" w:lineRule="auto"/>
              <w:ind w:leftChars="0"/>
              <w:jc w:val="left"/>
              <w:textAlignment w:val="auto"/>
              <w:rPr>
                <w:rFonts w:hint="eastAsia"/>
                <w:color w:val="000000" w:themeColor="text1"/>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县市场监管局：依法查处生产销售不符合国家标准油品、掺假使假、以次充好以及计量作弊的违法行为。</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olor w:val="000000" w:themeColor="text1"/>
                <w:sz w:val="21"/>
                <w:szCs w:val="13"/>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县公安局：</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牵头组织有关单位对成品油非法经营开展精准打击，加强督促检查，解决专项整治行动中难点问题。建立打击成品油非法经营工作长效机制，联合执法快速反应机制，组建相对稳定的成品油执法队伍，从严从快处置成品油非法经营违法犯罪行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查处非法改装车辆流动加油行为</w:t>
            </w:r>
            <w:r>
              <w:rPr>
                <w:rFonts w:hint="eastAsia" w:ascii="宋体" w:hAnsi="宋体" w:eastAsia="宋体" w:cs="宋体"/>
                <w:b w:val="0"/>
                <w:bCs w:val="0"/>
                <w:strike w:val="0"/>
                <w:dstrike w:val="0"/>
                <w:color w:val="000000" w:themeColor="text1"/>
                <w:sz w:val="21"/>
                <w:szCs w:val="21"/>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color w:val="000000" w:themeColor="text1"/>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strike w:val="0"/>
                <w:dstrike w:val="0"/>
                <w:color w:val="000000" w:themeColor="text1"/>
                <w:sz w:val="21"/>
                <w:szCs w:val="21"/>
                <w:highlight w:val="none"/>
                <w:lang w:val="en-US" w:eastAsia="zh-CN"/>
                <w14:textFill>
                  <w14:solidFill>
                    <w14:schemeClr w14:val="tx1"/>
                  </w14:solidFill>
                </w14:textFill>
              </w:rPr>
              <w:t>县工业和信息化局</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：依法查处成品油经营企业未经许可擅自新建、扩建、迁建加油站（点）等行为；依法查处成品油零售企业从非法渠道购进油品的行为。</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color w:val="000000" w:themeColor="text1"/>
                <w:sz w:val="21"/>
                <w:szCs w:val="13"/>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spacing w:line="240" w:lineRule="auto"/>
              <w:ind w:leftChars="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县应急局：负责对生产、经营、存储成品油（危险化学品）单位开展安全生产执法检查，对发现的违法行为依法进行处罚；配合其他职能部门查处成品油（危险化学品）市场违法违规行为。</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color w:val="000000" w:themeColor="text1"/>
                <w:sz w:val="21"/>
                <w:szCs w:val="13"/>
                <w:lang w:val="en-US" w:eastAsia="zh-CN"/>
                <w14:textFill>
                  <w14:solidFill>
                    <w14:schemeClr w14:val="tx1"/>
                  </w14:solidFill>
                </w14:textFill>
              </w:rPr>
            </w:pPr>
          </w:p>
          <w:p>
            <w:pPr>
              <w:pStyle w:val="2"/>
              <w:keepNext w:val="0"/>
              <w:keepLines w:val="0"/>
              <w:pageBreakBefore w:val="0"/>
              <w:widowControl/>
              <w:kinsoku/>
              <w:wordWrap/>
              <w:overflowPunct/>
              <w:topLinePunct w:val="0"/>
              <w:autoSpaceDE/>
              <w:autoSpaceDN/>
              <w:bidi w:val="0"/>
              <w:spacing w:line="240" w:lineRule="auto"/>
              <w:ind w:left="0" w:leftChars="0" w:firstLine="0" w:firstLineChars="0"/>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5.县交通运输局：依法查处非法从事成品油运输的车辆；依法查处机动车维修经营单位擅自改装从事流动销售成品油车辆的行为。</w:t>
            </w:r>
          </w:p>
        </w:tc>
        <w:tc>
          <w:tcPr>
            <w:tcW w:w="3780" w:type="dxa"/>
            <w:vAlign w:val="center"/>
          </w:tcPr>
          <w:p>
            <w:pPr>
              <w:keepNext w:val="0"/>
              <w:keepLines w:val="0"/>
              <w:pageBreakBefore w:val="0"/>
              <w:kinsoku/>
              <w:wordWrap/>
              <w:overflowPunct/>
              <w:topLinePunct w:val="0"/>
              <w:autoSpaceDE/>
              <w:autoSpaceDN/>
              <w:bidi w:val="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pPr>
        <w:pStyle w:val="10"/>
      </w:pPr>
    </w:p>
    <w:sectPr>
      <w:footnotePr>
        <w:numFmt w:val="decimalEnclosedCircleChinese"/>
      </w:footnotePr>
      <w:pgSz w:w="16838" w:h="11906" w:orient="landscape"/>
      <w:pgMar w:top="1797" w:right="1440" w:bottom="1418"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2F5F36-6426-40B9-BCFC-396A418D14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B117005-7158-450A-8FE8-821130896170}"/>
  </w:font>
  <w:font w:name="方正仿宋_GBK">
    <w:panose1 w:val="02000000000000000000"/>
    <w:charset w:val="86"/>
    <w:family w:val="script"/>
    <w:pitch w:val="default"/>
    <w:sig w:usb0="A00002BF" w:usb1="38CF7CFA" w:usb2="00082016" w:usb3="00000000" w:csb0="00040001" w:csb1="00000000"/>
    <w:embedRegular r:id="rId3" w:fontKey="{9BBC67EC-2AC1-49DB-A92A-F50F2530557A}"/>
  </w:font>
  <w:font w:name="方正小标宋_GBK">
    <w:panose1 w:val="03000509000000000000"/>
    <w:charset w:val="86"/>
    <w:family w:val="script"/>
    <w:pitch w:val="default"/>
    <w:sig w:usb0="00000001" w:usb1="080E0000" w:usb2="00000000" w:usb3="00000000" w:csb0="00040000" w:csb1="00000000"/>
    <w:embedRegular r:id="rId4" w:fontKey="{6491989D-8E0A-4905-B3E9-83CD0193463F}"/>
  </w:font>
  <w:font w:name="微软雅黑">
    <w:panose1 w:val="020B0503020204020204"/>
    <w:charset w:val="86"/>
    <w:family w:val="auto"/>
    <w:pitch w:val="default"/>
    <w:sig w:usb0="80000287" w:usb1="2ACF3C50" w:usb2="00000016" w:usb3="00000000" w:csb0="0004001F" w:csb1="00000000"/>
    <w:embedRegular r:id="rId5" w:fontKey="{CBC96B3B-15FF-4881-8C51-5EF9269AA5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3ADCC"/>
    <w:multiLevelType w:val="singleLevel"/>
    <w:tmpl w:val="A203ADCC"/>
    <w:lvl w:ilvl="0" w:tentative="0">
      <w:start w:val="1"/>
      <w:numFmt w:val="decimal"/>
      <w:lvlText w:val="%1."/>
      <w:lvlJc w:val="left"/>
      <w:pPr>
        <w:tabs>
          <w:tab w:val="left" w:pos="312"/>
        </w:tabs>
      </w:pPr>
    </w:lvl>
  </w:abstractNum>
  <w:abstractNum w:abstractNumId="1">
    <w:nsid w:val="6020A724"/>
    <w:multiLevelType w:val="singleLevel"/>
    <w:tmpl w:val="6020A724"/>
    <w:lvl w:ilvl="0" w:tentative="0">
      <w:start w:val="1"/>
      <w:numFmt w:val="decimal"/>
      <w:suff w:val="nothing"/>
      <w:lvlText w:val="%1."/>
      <w:lvlJc w:val="left"/>
    </w:lvl>
  </w:abstractNum>
  <w:abstractNum w:abstractNumId="2">
    <w:nsid w:val="6036184D"/>
    <w:multiLevelType w:val="singleLevel"/>
    <w:tmpl w:val="6036184D"/>
    <w:lvl w:ilvl="0" w:tentative="0">
      <w:start w:val="1"/>
      <w:numFmt w:val="decimal"/>
      <w:suff w:val="nothing"/>
      <w:lvlText w:val="%1."/>
      <w:lvlJc w:val="left"/>
    </w:lvl>
  </w:abstractNum>
  <w:abstractNum w:abstractNumId="3">
    <w:nsid w:val="6065A2CA"/>
    <w:multiLevelType w:val="singleLevel"/>
    <w:tmpl w:val="6065A2CA"/>
    <w:lvl w:ilvl="0" w:tentative="0">
      <w:start w:val="1"/>
      <w:numFmt w:val="decimal"/>
      <w:suff w:val="nothing"/>
      <w:lvlText w:val="%1."/>
      <w:lvlJc w:val="left"/>
      <w:rPr>
        <w:rFonts w:cs="Times New Roman"/>
      </w:rPr>
    </w:lvl>
  </w:abstractNum>
  <w:abstractNum w:abstractNumId="4">
    <w:nsid w:val="6065AFDF"/>
    <w:multiLevelType w:val="singleLevel"/>
    <w:tmpl w:val="6065AFDF"/>
    <w:lvl w:ilvl="0" w:tentative="0">
      <w:start w:val="4"/>
      <w:numFmt w:val="chineseCounting"/>
      <w:suff w:val="nothing"/>
      <w:lvlText w:val="（%1）"/>
      <w:lvlJc w:val="left"/>
      <w:rPr>
        <w:rFonts w:cs="Times New Roman"/>
      </w:rPr>
    </w:lvl>
  </w:abstractNum>
  <w:abstractNum w:abstractNumId="5">
    <w:nsid w:val="6065B043"/>
    <w:multiLevelType w:val="singleLevel"/>
    <w:tmpl w:val="6065B043"/>
    <w:lvl w:ilvl="0" w:tentative="0">
      <w:start w:val="2"/>
      <w:numFmt w:val="decimal"/>
      <w:suff w:val="nothing"/>
      <w:lvlText w:val="%1."/>
      <w:lvlJc w:val="left"/>
      <w:rPr>
        <w:rFonts w:cs="Times New Roman"/>
      </w:rPr>
    </w:lvl>
  </w:abstractNum>
  <w:abstractNum w:abstractNumId="6">
    <w:nsid w:val="6065B52E"/>
    <w:multiLevelType w:val="singleLevel"/>
    <w:tmpl w:val="6065B52E"/>
    <w:lvl w:ilvl="0" w:tentative="0">
      <w:start w:val="1"/>
      <w:numFmt w:val="decimal"/>
      <w:suff w:val="nothing"/>
      <w:lvlText w:val="%1."/>
      <w:lvlJc w:val="left"/>
      <w:pPr>
        <w:ind w:left="-10"/>
      </w:pPr>
      <w:rPr>
        <w:rFonts w:cs="Times New Roman"/>
      </w:rPr>
    </w:lvl>
  </w:abstractNum>
  <w:abstractNum w:abstractNumId="7">
    <w:nsid w:val="6065BD54"/>
    <w:multiLevelType w:val="singleLevel"/>
    <w:tmpl w:val="6065BD54"/>
    <w:lvl w:ilvl="0" w:tentative="0">
      <w:start w:val="1"/>
      <w:numFmt w:val="decimal"/>
      <w:suff w:val="nothing"/>
      <w:lvlText w:val="%1."/>
      <w:lvlJc w:val="left"/>
      <w:rPr>
        <w:rFonts w:cs="Times New Roman"/>
      </w:rPr>
    </w:lvl>
  </w:abstractNum>
  <w:abstractNum w:abstractNumId="8">
    <w:nsid w:val="608532AA"/>
    <w:multiLevelType w:val="singleLevel"/>
    <w:tmpl w:val="608532AA"/>
    <w:lvl w:ilvl="0" w:tentative="0">
      <w:start w:val="2"/>
      <w:numFmt w:val="chineseCounting"/>
      <w:suff w:val="nothing"/>
      <w:lvlText w:val="（%1）"/>
      <w:lvlJc w:val="left"/>
      <w:rPr>
        <w:rFonts w:cs="Times New Roman"/>
      </w:rPr>
    </w:lvl>
  </w:abstractNum>
  <w:abstractNum w:abstractNumId="9">
    <w:nsid w:val="746F3B00"/>
    <w:multiLevelType w:val="singleLevel"/>
    <w:tmpl w:val="746F3B00"/>
    <w:lvl w:ilvl="0" w:tentative="0">
      <w:start w:val="1"/>
      <w:numFmt w:val="decimal"/>
      <w:lvlText w:val="%1."/>
      <w:lvlJc w:val="left"/>
      <w:pPr>
        <w:tabs>
          <w:tab w:val="left" w:pos="312"/>
        </w:tabs>
      </w:pPr>
    </w:lvl>
  </w:abstractNum>
  <w:num w:numId="1">
    <w:abstractNumId w:val="3"/>
  </w:num>
  <w:num w:numId="2">
    <w:abstractNumId w:val="8"/>
  </w:num>
  <w:num w:numId="3">
    <w:abstractNumId w:val="4"/>
  </w:num>
  <w:num w:numId="4">
    <w:abstractNumId w:val="5"/>
  </w:num>
  <w:num w:numId="5">
    <w:abstractNumId w:val="6"/>
  </w:num>
  <w:num w:numId="6">
    <w:abstractNumId w:val="7"/>
  </w:num>
  <w:num w:numId="7">
    <w:abstractNumId w:val="2"/>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Dc3OGQ4OTg3MmRmOTU1YjliY2U4MTdlYzU0ZTcifQ=="/>
  </w:docVars>
  <w:rsids>
    <w:rsidRoot w:val="53B83950"/>
    <w:rsid w:val="011C4FD2"/>
    <w:rsid w:val="017D13A8"/>
    <w:rsid w:val="01D04B2D"/>
    <w:rsid w:val="02110519"/>
    <w:rsid w:val="027578A1"/>
    <w:rsid w:val="033073BD"/>
    <w:rsid w:val="03CE243E"/>
    <w:rsid w:val="03DC2747"/>
    <w:rsid w:val="055006A9"/>
    <w:rsid w:val="05E26CCF"/>
    <w:rsid w:val="06824085"/>
    <w:rsid w:val="069C2BCB"/>
    <w:rsid w:val="06D8754F"/>
    <w:rsid w:val="07FF0C7A"/>
    <w:rsid w:val="09056DF1"/>
    <w:rsid w:val="09236178"/>
    <w:rsid w:val="094A7541"/>
    <w:rsid w:val="0B74728A"/>
    <w:rsid w:val="0BB443C3"/>
    <w:rsid w:val="0C555707"/>
    <w:rsid w:val="0C9951FC"/>
    <w:rsid w:val="0CCB688F"/>
    <w:rsid w:val="0D305702"/>
    <w:rsid w:val="0DE75BCA"/>
    <w:rsid w:val="0E517A8F"/>
    <w:rsid w:val="0EAC41C0"/>
    <w:rsid w:val="0F830A85"/>
    <w:rsid w:val="0F8E21C6"/>
    <w:rsid w:val="11343B6C"/>
    <w:rsid w:val="116B42DA"/>
    <w:rsid w:val="11F01B7A"/>
    <w:rsid w:val="123650AC"/>
    <w:rsid w:val="126F1D9B"/>
    <w:rsid w:val="12833719"/>
    <w:rsid w:val="12B245FB"/>
    <w:rsid w:val="12D647B0"/>
    <w:rsid w:val="12D84FB8"/>
    <w:rsid w:val="12F908EB"/>
    <w:rsid w:val="130721AB"/>
    <w:rsid w:val="13217B32"/>
    <w:rsid w:val="13C3782A"/>
    <w:rsid w:val="15D37702"/>
    <w:rsid w:val="1687163F"/>
    <w:rsid w:val="16AE7658"/>
    <w:rsid w:val="17FA439A"/>
    <w:rsid w:val="184A6D38"/>
    <w:rsid w:val="18F73D76"/>
    <w:rsid w:val="19613DDD"/>
    <w:rsid w:val="1A0842B8"/>
    <w:rsid w:val="1AA4423D"/>
    <w:rsid w:val="1C6E47B0"/>
    <w:rsid w:val="1D31200F"/>
    <w:rsid w:val="1DF45157"/>
    <w:rsid w:val="1E0B2AB7"/>
    <w:rsid w:val="1E102A1E"/>
    <w:rsid w:val="1ED64CDF"/>
    <w:rsid w:val="1EF66AAF"/>
    <w:rsid w:val="1F473757"/>
    <w:rsid w:val="1F6257C9"/>
    <w:rsid w:val="1F745C8D"/>
    <w:rsid w:val="1FDA1108"/>
    <w:rsid w:val="20ED5A1C"/>
    <w:rsid w:val="210856C7"/>
    <w:rsid w:val="21A74971"/>
    <w:rsid w:val="221B63CC"/>
    <w:rsid w:val="2293060A"/>
    <w:rsid w:val="22977963"/>
    <w:rsid w:val="230428E7"/>
    <w:rsid w:val="23175773"/>
    <w:rsid w:val="23314524"/>
    <w:rsid w:val="23503066"/>
    <w:rsid w:val="23C20AAA"/>
    <w:rsid w:val="24E31413"/>
    <w:rsid w:val="25D56815"/>
    <w:rsid w:val="25E9747E"/>
    <w:rsid w:val="272F5D99"/>
    <w:rsid w:val="28106D46"/>
    <w:rsid w:val="28F3354C"/>
    <w:rsid w:val="294A0B1E"/>
    <w:rsid w:val="29753821"/>
    <w:rsid w:val="2A1E33B1"/>
    <w:rsid w:val="2B315F39"/>
    <w:rsid w:val="2B732037"/>
    <w:rsid w:val="2B8F5D24"/>
    <w:rsid w:val="2C522927"/>
    <w:rsid w:val="2CAD0032"/>
    <w:rsid w:val="2CB46F1D"/>
    <w:rsid w:val="2D5546A3"/>
    <w:rsid w:val="32E73065"/>
    <w:rsid w:val="337F55BD"/>
    <w:rsid w:val="3725686B"/>
    <w:rsid w:val="37DD5BFC"/>
    <w:rsid w:val="381E2A30"/>
    <w:rsid w:val="38495EFF"/>
    <w:rsid w:val="386F0B9C"/>
    <w:rsid w:val="390D2B61"/>
    <w:rsid w:val="3A226C49"/>
    <w:rsid w:val="3ADC778F"/>
    <w:rsid w:val="3ADD37C6"/>
    <w:rsid w:val="3C6175B6"/>
    <w:rsid w:val="3CCD2DD4"/>
    <w:rsid w:val="3E5B110F"/>
    <w:rsid w:val="3EB23411"/>
    <w:rsid w:val="3EE357EB"/>
    <w:rsid w:val="3EE7369B"/>
    <w:rsid w:val="3FEF6E96"/>
    <w:rsid w:val="40DD1A0A"/>
    <w:rsid w:val="41ED1863"/>
    <w:rsid w:val="41FA1BE3"/>
    <w:rsid w:val="425A4D8B"/>
    <w:rsid w:val="429A32C3"/>
    <w:rsid w:val="437E195E"/>
    <w:rsid w:val="43F52357"/>
    <w:rsid w:val="44543A8E"/>
    <w:rsid w:val="45835B75"/>
    <w:rsid w:val="47B31996"/>
    <w:rsid w:val="47DC0A7B"/>
    <w:rsid w:val="495712F2"/>
    <w:rsid w:val="49C67F13"/>
    <w:rsid w:val="4BED2B27"/>
    <w:rsid w:val="4CF51058"/>
    <w:rsid w:val="4E7518DE"/>
    <w:rsid w:val="50A72C8E"/>
    <w:rsid w:val="51515442"/>
    <w:rsid w:val="51D2515B"/>
    <w:rsid w:val="527C11A4"/>
    <w:rsid w:val="52F81907"/>
    <w:rsid w:val="531922A1"/>
    <w:rsid w:val="53B83950"/>
    <w:rsid w:val="54495EEA"/>
    <w:rsid w:val="54633229"/>
    <w:rsid w:val="54E10037"/>
    <w:rsid w:val="550D024E"/>
    <w:rsid w:val="55FA1E65"/>
    <w:rsid w:val="563F0498"/>
    <w:rsid w:val="57774FEC"/>
    <w:rsid w:val="57B22440"/>
    <w:rsid w:val="580B2009"/>
    <w:rsid w:val="5897470B"/>
    <w:rsid w:val="58F02C7A"/>
    <w:rsid w:val="5B3900B1"/>
    <w:rsid w:val="5DD6793A"/>
    <w:rsid w:val="5DEA5EE4"/>
    <w:rsid w:val="5E92624C"/>
    <w:rsid w:val="5EAE2731"/>
    <w:rsid w:val="5F190D15"/>
    <w:rsid w:val="5F9942B9"/>
    <w:rsid w:val="5FF31CEE"/>
    <w:rsid w:val="609765E5"/>
    <w:rsid w:val="62A33350"/>
    <w:rsid w:val="637839E7"/>
    <w:rsid w:val="63797401"/>
    <w:rsid w:val="63C742A8"/>
    <w:rsid w:val="64DD0D06"/>
    <w:rsid w:val="662E27C1"/>
    <w:rsid w:val="66770F0A"/>
    <w:rsid w:val="670F7AD2"/>
    <w:rsid w:val="671B5E1F"/>
    <w:rsid w:val="6782173C"/>
    <w:rsid w:val="67852A0E"/>
    <w:rsid w:val="69B438AB"/>
    <w:rsid w:val="69E32004"/>
    <w:rsid w:val="6C833162"/>
    <w:rsid w:val="6E056F95"/>
    <w:rsid w:val="6E9F1D7E"/>
    <w:rsid w:val="6ED00204"/>
    <w:rsid w:val="6F8F5903"/>
    <w:rsid w:val="70373CA2"/>
    <w:rsid w:val="70452A4A"/>
    <w:rsid w:val="70DA354D"/>
    <w:rsid w:val="72225FE9"/>
    <w:rsid w:val="72CA199B"/>
    <w:rsid w:val="72E11793"/>
    <w:rsid w:val="732D186F"/>
    <w:rsid w:val="735375C5"/>
    <w:rsid w:val="73CF2029"/>
    <w:rsid w:val="745D67C2"/>
    <w:rsid w:val="74C86A01"/>
    <w:rsid w:val="754E63FA"/>
    <w:rsid w:val="75854A37"/>
    <w:rsid w:val="7597486F"/>
    <w:rsid w:val="76533311"/>
    <w:rsid w:val="78230E89"/>
    <w:rsid w:val="790550D6"/>
    <w:rsid w:val="79715E93"/>
    <w:rsid w:val="799D0FD1"/>
    <w:rsid w:val="79AB4A6E"/>
    <w:rsid w:val="7A4A3A5D"/>
    <w:rsid w:val="7A7A0456"/>
    <w:rsid w:val="7A8A350E"/>
    <w:rsid w:val="7DA26F4F"/>
    <w:rsid w:val="7E482796"/>
    <w:rsid w:val="7EA247C6"/>
    <w:rsid w:val="7EE636A1"/>
    <w:rsid w:val="7F7D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tabs>
        <w:tab w:val="left" w:pos="4340"/>
      </w:tabs>
      <w:ind w:firstLine="420" w:firstLineChars="100"/>
    </w:pPr>
  </w:style>
  <w:style w:type="paragraph" w:styleId="3">
    <w:name w:val="Body Text"/>
    <w:basedOn w:val="1"/>
    <w:qFormat/>
    <w:uiPriority w:val="99"/>
    <w:pPr>
      <w:tabs>
        <w:tab w:val="left" w:pos="4340"/>
      </w:tabs>
      <w:adjustRightInd w:val="0"/>
      <w:snapToGrid w:val="0"/>
      <w:spacing w:line="540" w:lineRule="exact"/>
    </w:pPr>
    <w:rPr>
      <w:rFonts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13105</Words>
  <Characters>13357</Characters>
  <Lines>0</Lines>
  <Paragraphs>0</Paragraphs>
  <TotalTime>26</TotalTime>
  <ScaleCrop>false</ScaleCrop>
  <LinksUpToDate>false</LinksUpToDate>
  <CharactersWithSpaces>13377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2021-05-07T02:06:00Z</dcterms:created>
  <dc:creator>吃饺子</dc:creator>
  <cp:lastModifiedBy>半步</cp:lastModifiedBy>
  <dcterms:modified xsi:type="dcterms:W3CDTF">2023-09-19T01:59:13Z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94993C96FAF249838800DA1E3350358B</vt:lpwstr>
  </property>
</Properties>
</file>