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19" w:rsidRDefault="00864A71">
      <w:pPr>
        <w:pageBreakBefore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425319" w:rsidRDefault="0042531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425319" w:rsidRDefault="00864A7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23</w:t>
      </w:r>
      <w:r>
        <w:rPr>
          <w:rFonts w:ascii="方正小标宋简体" w:eastAsia="方正小标宋简体" w:hint="eastAsia"/>
          <w:sz w:val="44"/>
          <w:szCs w:val="44"/>
        </w:rPr>
        <w:t>年</w:t>
      </w:r>
      <w:r w:rsidR="003E2FCB" w:rsidRPr="003E2FCB">
        <w:rPr>
          <w:rFonts w:ascii="方正小标宋简体" w:eastAsia="方正小标宋简体" w:hint="eastAsia"/>
          <w:sz w:val="44"/>
          <w:szCs w:val="44"/>
        </w:rPr>
        <w:t>全州县中小学信息化融合创新优秀课堂教学</w:t>
      </w:r>
      <w:r>
        <w:rPr>
          <w:rFonts w:ascii="方正小标宋简体" w:eastAsia="方正小标宋简体" w:hint="eastAsia"/>
          <w:sz w:val="44"/>
          <w:szCs w:val="44"/>
        </w:rPr>
        <w:t>评课指标</w:t>
      </w:r>
    </w:p>
    <w:p w:rsidR="00425319" w:rsidRDefault="00425319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482"/>
        <w:gridCol w:w="4617"/>
        <w:gridCol w:w="881"/>
        <w:gridCol w:w="881"/>
        <w:gridCol w:w="806"/>
        <w:gridCol w:w="634"/>
      </w:tblGrid>
      <w:tr w:rsidR="00425319">
        <w:trPr>
          <w:trHeight w:val="418"/>
          <w:jc w:val="center"/>
        </w:trPr>
        <w:tc>
          <w:tcPr>
            <w:tcW w:w="419" w:type="pct"/>
            <w:vMerge w:val="restar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266" w:type="pct"/>
            <w:vMerge w:val="restar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权重</w:t>
            </w:r>
          </w:p>
        </w:tc>
        <w:tc>
          <w:tcPr>
            <w:tcW w:w="2547" w:type="pct"/>
            <w:vMerge w:val="restar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1767" w:type="pct"/>
            <w:gridSpan w:val="4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分值</w:t>
            </w:r>
          </w:p>
        </w:tc>
      </w:tr>
      <w:tr w:rsidR="00425319">
        <w:trPr>
          <w:trHeight w:val="509"/>
          <w:jc w:val="center"/>
        </w:trPr>
        <w:tc>
          <w:tcPr>
            <w:tcW w:w="419" w:type="pct"/>
            <w:vMerge/>
            <w:vAlign w:val="center"/>
          </w:tcPr>
          <w:p w:rsidR="00425319" w:rsidRDefault="00425319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vMerge/>
            <w:vAlign w:val="center"/>
          </w:tcPr>
          <w:p w:rsidR="00425319" w:rsidRDefault="00425319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2547" w:type="pct"/>
            <w:vMerge/>
          </w:tcPr>
          <w:p w:rsidR="00425319" w:rsidRDefault="00425319">
            <w:pPr>
              <w:jc w:val="left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优秀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良好</w:t>
            </w:r>
          </w:p>
        </w:tc>
        <w:tc>
          <w:tcPr>
            <w:tcW w:w="445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一般</w:t>
            </w:r>
          </w:p>
        </w:tc>
        <w:tc>
          <w:tcPr>
            <w:tcW w:w="350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</w:rPr>
              <w:t>差</w:t>
            </w:r>
          </w:p>
        </w:tc>
      </w:tr>
      <w:tr w:rsidR="00425319">
        <w:trPr>
          <w:trHeight w:val="1317"/>
          <w:jc w:val="center"/>
        </w:trPr>
        <w:tc>
          <w:tcPr>
            <w:tcW w:w="419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26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547" w:type="pct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教材与学情分析准确、全面；教学目标明确、具体、可操作，体现学科素养整体要求；重点、难点处理符合学生认知规律；情境与活动设计指向问题解决。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9-10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7-8</w:t>
            </w:r>
          </w:p>
        </w:tc>
        <w:tc>
          <w:tcPr>
            <w:tcW w:w="445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5-6</w:t>
            </w:r>
          </w:p>
        </w:tc>
        <w:tc>
          <w:tcPr>
            <w:tcW w:w="350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0-4</w:t>
            </w:r>
          </w:p>
        </w:tc>
      </w:tr>
      <w:tr w:rsidR="00425319">
        <w:trPr>
          <w:trHeight w:val="755"/>
          <w:jc w:val="center"/>
        </w:trPr>
        <w:tc>
          <w:tcPr>
            <w:tcW w:w="419" w:type="pct"/>
            <w:vMerge w:val="restar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教学过程</w:t>
            </w:r>
          </w:p>
        </w:tc>
        <w:tc>
          <w:tcPr>
            <w:tcW w:w="26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547" w:type="pct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教学环节相对完整、过程流畅、结构清晰；课堂容量适当，时间布局合理。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9-10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7-8</w:t>
            </w:r>
          </w:p>
        </w:tc>
        <w:tc>
          <w:tcPr>
            <w:tcW w:w="445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5-6</w:t>
            </w:r>
          </w:p>
        </w:tc>
        <w:tc>
          <w:tcPr>
            <w:tcW w:w="350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0-4</w:t>
            </w:r>
          </w:p>
        </w:tc>
      </w:tr>
      <w:tr w:rsidR="00425319">
        <w:trPr>
          <w:trHeight w:val="720"/>
          <w:jc w:val="center"/>
        </w:trPr>
        <w:tc>
          <w:tcPr>
            <w:tcW w:w="419" w:type="pct"/>
            <w:vMerge/>
            <w:vAlign w:val="center"/>
          </w:tcPr>
          <w:p w:rsidR="00425319" w:rsidRDefault="00425319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547" w:type="pct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教学组织形式多样，方法有效，引导学生自主、合作、探究学习；反馈和评价及时恰当。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9-10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7-8</w:t>
            </w:r>
          </w:p>
        </w:tc>
        <w:tc>
          <w:tcPr>
            <w:tcW w:w="445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5-6</w:t>
            </w:r>
          </w:p>
        </w:tc>
        <w:tc>
          <w:tcPr>
            <w:tcW w:w="350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0-4</w:t>
            </w:r>
          </w:p>
        </w:tc>
      </w:tr>
      <w:tr w:rsidR="00425319">
        <w:trPr>
          <w:trHeight w:val="714"/>
          <w:jc w:val="center"/>
        </w:trPr>
        <w:tc>
          <w:tcPr>
            <w:tcW w:w="419" w:type="pct"/>
            <w:vMerge/>
            <w:vAlign w:val="center"/>
          </w:tcPr>
          <w:p w:rsidR="00425319" w:rsidRDefault="00425319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547" w:type="pct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面向全体、注重差异，学生参与面广；突出学生主体性和教学互动性。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9-10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7-8</w:t>
            </w:r>
          </w:p>
        </w:tc>
        <w:tc>
          <w:tcPr>
            <w:tcW w:w="445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5-6</w:t>
            </w:r>
          </w:p>
        </w:tc>
        <w:tc>
          <w:tcPr>
            <w:tcW w:w="350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0-4</w:t>
            </w:r>
          </w:p>
        </w:tc>
      </w:tr>
      <w:tr w:rsidR="00425319">
        <w:trPr>
          <w:trHeight w:val="708"/>
          <w:jc w:val="center"/>
        </w:trPr>
        <w:tc>
          <w:tcPr>
            <w:tcW w:w="419" w:type="pct"/>
            <w:vMerge/>
            <w:vAlign w:val="center"/>
          </w:tcPr>
          <w:p w:rsidR="00425319" w:rsidRDefault="00425319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547" w:type="pct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熟练、合理地应用信息技术设备；应用信息技术支持学生学习、课堂交流和教学评价。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9-10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7-8</w:t>
            </w:r>
          </w:p>
        </w:tc>
        <w:tc>
          <w:tcPr>
            <w:tcW w:w="445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5-6</w:t>
            </w:r>
          </w:p>
        </w:tc>
        <w:tc>
          <w:tcPr>
            <w:tcW w:w="350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0-4</w:t>
            </w:r>
          </w:p>
        </w:tc>
      </w:tr>
      <w:tr w:rsidR="00425319">
        <w:trPr>
          <w:trHeight w:val="629"/>
          <w:jc w:val="center"/>
        </w:trPr>
        <w:tc>
          <w:tcPr>
            <w:tcW w:w="419" w:type="pct"/>
            <w:vMerge/>
            <w:vAlign w:val="center"/>
          </w:tcPr>
          <w:p w:rsidR="00425319" w:rsidRDefault="00425319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547" w:type="pct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应用数字资源改变教学内容呈现方式，帮助学生理解、掌握和应用知识。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9-10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7-8</w:t>
            </w:r>
          </w:p>
        </w:tc>
        <w:tc>
          <w:tcPr>
            <w:tcW w:w="445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5-6</w:t>
            </w:r>
          </w:p>
        </w:tc>
        <w:tc>
          <w:tcPr>
            <w:tcW w:w="350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0-4</w:t>
            </w:r>
          </w:p>
        </w:tc>
      </w:tr>
      <w:tr w:rsidR="00425319">
        <w:trPr>
          <w:trHeight w:val="1008"/>
          <w:jc w:val="center"/>
        </w:trPr>
        <w:tc>
          <w:tcPr>
            <w:tcW w:w="419" w:type="pct"/>
            <w:vMerge w:val="restar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26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547" w:type="pct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学生学习兴趣浓厚，积极主动，参与度高，在学习活动中获得良好体验，课堂气氛活跃有序。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9-10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7-8</w:t>
            </w:r>
          </w:p>
        </w:tc>
        <w:tc>
          <w:tcPr>
            <w:tcW w:w="445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5-6</w:t>
            </w:r>
          </w:p>
        </w:tc>
        <w:tc>
          <w:tcPr>
            <w:tcW w:w="350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0-4</w:t>
            </w:r>
          </w:p>
        </w:tc>
      </w:tr>
      <w:tr w:rsidR="00425319">
        <w:trPr>
          <w:trHeight w:val="526"/>
          <w:jc w:val="center"/>
        </w:trPr>
        <w:tc>
          <w:tcPr>
            <w:tcW w:w="419" w:type="pct"/>
            <w:vMerge/>
            <w:vAlign w:val="center"/>
          </w:tcPr>
          <w:p w:rsidR="00425319" w:rsidRDefault="00425319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547" w:type="pct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完成既定教学目标，使不同层次学生都能基本掌握所学科目的知识。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9-10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7-8</w:t>
            </w:r>
          </w:p>
        </w:tc>
        <w:tc>
          <w:tcPr>
            <w:tcW w:w="445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5-6</w:t>
            </w:r>
          </w:p>
        </w:tc>
        <w:tc>
          <w:tcPr>
            <w:tcW w:w="350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0-4</w:t>
            </w:r>
          </w:p>
        </w:tc>
      </w:tr>
      <w:tr w:rsidR="00425319">
        <w:trPr>
          <w:trHeight w:val="322"/>
          <w:jc w:val="center"/>
        </w:trPr>
        <w:tc>
          <w:tcPr>
            <w:tcW w:w="419" w:type="pct"/>
            <w:vMerge/>
            <w:vAlign w:val="center"/>
          </w:tcPr>
          <w:p w:rsidR="00425319" w:rsidRDefault="00425319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547" w:type="pct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能推动学生在学科思维、实践能力和情感态度等方面得到有效发展。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9-10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7-8</w:t>
            </w:r>
          </w:p>
        </w:tc>
        <w:tc>
          <w:tcPr>
            <w:tcW w:w="445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5-6</w:t>
            </w:r>
          </w:p>
        </w:tc>
        <w:tc>
          <w:tcPr>
            <w:tcW w:w="350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0-4</w:t>
            </w:r>
          </w:p>
        </w:tc>
      </w:tr>
      <w:tr w:rsidR="00425319">
        <w:trPr>
          <w:trHeight w:val="556"/>
          <w:jc w:val="center"/>
        </w:trPr>
        <w:tc>
          <w:tcPr>
            <w:tcW w:w="419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技术规范</w:t>
            </w:r>
          </w:p>
        </w:tc>
        <w:tc>
          <w:tcPr>
            <w:tcW w:w="26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547" w:type="pct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教学资源及素材组织合理、信息完整；课件运行正常，链接准确，画面及声音清晰。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9-10</w:t>
            </w:r>
          </w:p>
        </w:tc>
        <w:tc>
          <w:tcPr>
            <w:tcW w:w="486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7-8</w:t>
            </w:r>
          </w:p>
        </w:tc>
        <w:tc>
          <w:tcPr>
            <w:tcW w:w="445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5-6</w:t>
            </w:r>
          </w:p>
        </w:tc>
        <w:tc>
          <w:tcPr>
            <w:tcW w:w="350" w:type="pct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kern w:val="0"/>
                <w:sz w:val="24"/>
                <w:szCs w:val="24"/>
              </w:rPr>
              <w:t>0-4</w:t>
            </w:r>
          </w:p>
        </w:tc>
      </w:tr>
    </w:tbl>
    <w:p w:rsidR="00425319" w:rsidRDefault="00425319">
      <w:pPr>
        <w:snapToGrid w:val="0"/>
        <w:spacing w:line="560" w:lineRule="exact"/>
        <w:ind w:firstLineChars="1600" w:firstLine="5120"/>
        <w:rPr>
          <w:rFonts w:ascii="仿宋" w:eastAsia="仿宋" w:hAnsi="仿宋"/>
          <w:sz w:val="32"/>
          <w:szCs w:val="32"/>
        </w:rPr>
      </w:pPr>
    </w:p>
    <w:p w:rsidR="00425319" w:rsidRDefault="003E2FCB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全州县</w:t>
      </w:r>
      <w:r w:rsidR="00864A71">
        <w:rPr>
          <w:rFonts w:ascii="方正小标宋简体" w:eastAsia="方正小标宋简体" w:hAnsi="仿宋" w:hint="eastAsia"/>
          <w:sz w:val="44"/>
          <w:szCs w:val="44"/>
        </w:rPr>
        <w:t>基础教育精品课（八桂教学通）优质课</w:t>
      </w:r>
      <w:r w:rsidR="00864A71">
        <w:rPr>
          <w:rFonts w:ascii="方正小标宋简体" w:eastAsia="方正小标宋简体" w:hAnsi="仿宋"/>
          <w:sz w:val="44"/>
          <w:szCs w:val="44"/>
        </w:rPr>
        <w:t>评价指标</w:t>
      </w:r>
    </w:p>
    <w:p w:rsidR="00425319" w:rsidRDefault="00425319">
      <w:pPr>
        <w:jc w:val="center"/>
        <w:rPr>
          <w:rFonts w:ascii="仿宋" w:eastAsia="仿宋" w:hAnsi="仿宋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1267"/>
        <w:gridCol w:w="5234"/>
        <w:gridCol w:w="994"/>
      </w:tblGrid>
      <w:tr w:rsidR="00425319">
        <w:trPr>
          <w:trHeight w:hRule="exact" w:val="708"/>
          <w:jc w:val="center"/>
        </w:trPr>
        <w:tc>
          <w:tcPr>
            <w:tcW w:w="922" w:type="dxa"/>
            <w:shd w:val="clear" w:color="auto" w:fill="FFFFFF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kern w:val="0"/>
                <w:sz w:val="24"/>
                <w:szCs w:val="24"/>
              </w:rPr>
              <w:t>一级</w:t>
            </w:r>
          </w:p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kern w:val="0"/>
                <w:sz w:val="24"/>
                <w:szCs w:val="24"/>
              </w:rPr>
              <w:t>指标</w:t>
            </w:r>
          </w:p>
        </w:tc>
        <w:tc>
          <w:tcPr>
            <w:tcW w:w="1267" w:type="dxa"/>
            <w:shd w:val="clear" w:color="auto" w:fill="FFFFFF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kern w:val="0"/>
                <w:sz w:val="24"/>
                <w:szCs w:val="24"/>
              </w:rPr>
              <w:t>二级</w:t>
            </w:r>
          </w:p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kern w:val="0"/>
                <w:sz w:val="24"/>
                <w:szCs w:val="24"/>
              </w:rPr>
              <w:t>指标</w:t>
            </w:r>
          </w:p>
        </w:tc>
        <w:tc>
          <w:tcPr>
            <w:tcW w:w="5234" w:type="dxa"/>
            <w:shd w:val="clear" w:color="auto" w:fill="FFFFFF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Calibri"/>
                <w:b/>
                <w:kern w:val="0"/>
                <w:sz w:val="24"/>
                <w:szCs w:val="24"/>
              </w:rPr>
              <w:t>权重</w:t>
            </w:r>
          </w:p>
        </w:tc>
      </w:tr>
      <w:tr w:rsidR="00425319">
        <w:trPr>
          <w:trHeight w:hRule="exact" w:val="1002"/>
          <w:jc w:val="center"/>
        </w:trPr>
        <w:tc>
          <w:tcPr>
            <w:tcW w:w="922" w:type="dxa"/>
            <w:vMerge w:val="restart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目标</w:t>
            </w:r>
          </w:p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内容</w:t>
            </w:r>
          </w:p>
        </w:tc>
        <w:tc>
          <w:tcPr>
            <w:tcW w:w="1267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教学目标科学合理</w:t>
            </w:r>
          </w:p>
        </w:tc>
        <w:tc>
          <w:tcPr>
            <w:tcW w:w="523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both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落实立德树人根本任务，培育与践行社会主义核心价值观，体现核心素养导向；教学目标明确具体、可检测，重难点突出。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ind w:left="36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Style w:val="2AngsanaUPC"/>
                <w:rFonts w:ascii="仿宋" w:eastAsia="仿宋" w:hAnsi="仿宋"/>
                <w:sz w:val="21"/>
                <w:szCs w:val="21"/>
              </w:rPr>
              <w:t>10</w:t>
            </w:r>
          </w:p>
        </w:tc>
      </w:tr>
      <w:tr w:rsidR="00425319">
        <w:trPr>
          <w:trHeight w:hRule="exact" w:val="1080"/>
          <w:jc w:val="center"/>
        </w:trPr>
        <w:tc>
          <w:tcPr>
            <w:tcW w:w="922" w:type="dxa"/>
            <w:vMerge/>
            <w:shd w:val="clear" w:color="auto" w:fill="FFFFFF"/>
            <w:vAlign w:val="center"/>
          </w:tcPr>
          <w:p w:rsidR="00425319" w:rsidRDefault="00425319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教学内容组织科学</w:t>
            </w:r>
          </w:p>
        </w:tc>
        <w:tc>
          <w:tcPr>
            <w:tcW w:w="5234" w:type="dxa"/>
            <w:shd w:val="clear" w:color="auto" w:fill="FFFFFF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教学内容符合课程标准要求和学生认知规律，注重培养学生能力；覆盖该课所含知识，课时安排合理。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ind w:left="36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Style w:val="2AngsanaUPC"/>
                <w:rFonts w:ascii="仿宋" w:eastAsia="仿宋" w:hAnsi="仿宋"/>
                <w:sz w:val="21"/>
                <w:szCs w:val="21"/>
              </w:rPr>
              <w:t>10</w:t>
            </w:r>
          </w:p>
        </w:tc>
      </w:tr>
      <w:tr w:rsidR="00425319">
        <w:trPr>
          <w:trHeight w:hRule="exact" w:val="810"/>
          <w:jc w:val="center"/>
        </w:trPr>
        <w:tc>
          <w:tcPr>
            <w:tcW w:w="922" w:type="dxa"/>
            <w:vMerge w:val="restart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教学</w:t>
            </w:r>
          </w:p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过程</w:t>
            </w:r>
          </w:p>
        </w:tc>
        <w:tc>
          <w:tcPr>
            <w:tcW w:w="1267" w:type="dxa"/>
            <w:shd w:val="clear" w:color="auto" w:fill="FFFFFF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教学环节流畅紧凑</w:t>
            </w:r>
          </w:p>
        </w:tc>
        <w:tc>
          <w:tcPr>
            <w:tcW w:w="5234" w:type="dxa"/>
            <w:shd w:val="clear" w:color="auto" w:fill="FFFFFF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教学过程包含必要的教学环节，层次清晰，过程流畅；课堂容量适当，时间分配合理。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ind w:left="36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Style w:val="2AngsanaUPC"/>
                <w:rFonts w:ascii="仿宋" w:eastAsia="仿宋" w:hAnsi="仿宋"/>
                <w:sz w:val="21"/>
                <w:szCs w:val="21"/>
              </w:rPr>
              <w:t>15</w:t>
            </w:r>
          </w:p>
        </w:tc>
      </w:tr>
      <w:tr w:rsidR="00425319">
        <w:trPr>
          <w:trHeight w:hRule="exact" w:val="1035"/>
          <w:jc w:val="center"/>
        </w:trPr>
        <w:tc>
          <w:tcPr>
            <w:tcW w:w="922" w:type="dxa"/>
            <w:vMerge/>
            <w:shd w:val="clear" w:color="auto" w:fill="FFFFFF"/>
            <w:vAlign w:val="center"/>
          </w:tcPr>
          <w:p w:rsidR="00425319" w:rsidRDefault="00425319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教学方法策略适切</w:t>
            </w:r>
          </w:p>
        </w:tc>
        <w:tc>
          <w:tcPr>
            <w:tcW w:w="523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both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体现以学习者为中心的课程理念，注重学生亲身体验、情境感知；教学组织严谨，教学方法得当，策略有效。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ind w:left="36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Style w:val="2AngsanaUPC"/>
                <w:rFonts w:ascii="仿宋" w:eastAsia="仿宋" w:hAnsi="仿宋"/>
                <w:sz w:val="21"/>
                <w:szCs w:val="21"/>
              </w:rPr>
              <w:t>15</w:t>
            </w:r>
          </w:p>
        </w:tc>
      </w:tr>
      <w:tr w:rsidR="00425319">
        <w:trPr>
          <w:trHeight w:hRule="exact" w:val="1560"/>
          <w:jc w:val="center"/>
        </w:trPr>
        <w:tc>
          <w:tcPr>
            <w:tcW w:w="922" w:type="dxa"/>
            <w:vMerge/>
            <w:shd w:val="clear" w:color="auto" w:fill="FFFFFF"/>
            <w:vAlign w:val="center"/>
          </w:tcPr>
          <w:p w:rsidR="00425319" w:rsidRDefault="00425319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信息技术融合有效</w:t>
            </w:r>
          </w:p>
        </w:tc>
        <w:tc>
          <w:tcPr>
            <w:tcW w:w="5234" w:type="dxa"/>
            <w:shd w:val="clear" w:color="auto" w:fill="FFFFFF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熟练运用信息技术，依据教学目标选择、整合和应用数字教育资源，促进知识理解和问题解决，培养学生的创新能力，提升教学的精准性和实效性。如有实验内容，实验技术应运用合理。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ind w:left="36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Style w:val="2AngsanaUPC"/>
                <w:rFonts w:ascii="仿宋" w:eastAsia="仿宋" w:hAnsi="仿宋"/>
                <w:sz w:val="21"/>
                <w:szCs w:val="21"/>
              </w:rPr>
              <w:t>15</w:t>
            </w:r>
          </w:p>
        </w:tc>
      </w:tr>
      <w:tr w:rsidR="00425319">
        <w:trPr>
          <w:trHeight w:hRule="exact" w:val="974"/>
          <w:jc w:val="center"/>
        </w:trPr>
        <w:tc>
          <w:tcPr>
            <w:tcW w:w="922" w:type="dxa"/>
            <w:vMerge w:val="restart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教学</w:t>
            </w:r>
          </w:p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资源</w:t>
            </w:r>
          </w:p>
        </w:tc>
        <w:tc>
          <w:tcPr>
            <w:tcW w:w="1267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教学设计明确恰当</w:t>
            </w:r>
          </w:p>
        </w:tc>
        <w:tc>
          <w:tcPr>
            <w:tcW w:w="523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both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教学设计（及学习任务单）与教学目标一致，符合学生的认知水平，体现导学功能，有效激发学生的积极性和创造性。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ind w:left="36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Style w:val="2AngsanaUPC"/>
                <w:rFonts w:ascii="仿宋" w:eastAsia="仿宋" w:hAnsi="仿宋"/>
                <w:sz w:val="21"/>
                <w:szCs w:val="21"/>
              </w:rPr>
              <w:t>15</w:t>
            </w:r>
          </w:p>
        </w:tc>
      </w:tr>
      <w:tr w:rsidR="00425319">
        <w:trPr>
          <w:trHeight w:hRule="exact" w:val="1120"/>
          <w:jc w:val="center"/>
        </w:trPr>
        <w:tc>
          <w:tcPr>
            <w:tcW w:w="922" w:type="dxa"/>
            <w:vMerge/>
            <w:shd w:val="clear" w:color="auto" w:fill="FFFFFF"/>
            <w:vAlign w:val="center"/>
          </w:tcPr>
          <w:p w:rsidR="00425319" w:rsidRDefault="00425319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作业练习规范科学</w:t>
            </w:r>
          </w:p>
        </w:tc>
        <w:tc>
          <w:tcPr>
            <w:tcW w:w="5234" w:type="dxa"/>
            <w:shd w:val="clear" w:color="auto" w:fill="FFFFFF"/>
            <w:vAlign w:val="center"/>
          </w:tcPr>
          <w:p w:rsidR="00425319" w:rsidRDefault="00864A71">
            <w:pPr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课上练习、课后作业、实验活动（如有）紧扣教学目标，总量适中，难易适度，形式多样，促进学生发展。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ind w:left="36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Style w:val="2AngsanaUPC"/>
                <w:rFonts w:ascii="仿宋" w:eastAsia="仿宋" w:hAnsi="仿宋"/>
                <w:sz w:val="21"/>
                <w:szCs w:val="21"/>
              </w:rPr>
              <w:t>10</w:t>
            </w:r>
          </w:p>
        </w:tc>
      </w:tr>
      <w:tr w:rsidR="00425319">
        <w:trPr>
          <w:trHeight w:hRule="exact" w:val="1212"/>
          <w:jc w:val="center"/>
        </w:trPr>
        <w:tc>
          <w:tcPr>
            <w:tcW w:w="922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技术</w:t>
            </w:r>
          </w:p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规范</w:t>
            </w:r>
          </w:p>
        </w:tc>
        <w:tc>
          <w:tcPr>
            <w:tcW w:w="1267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center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资源完整提交规范</w:t>
            </w:r>
          </w:p>
        </w:tc>
        <w:tc>
          <w:tcPr>
            <w:tcW w:w="523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jc w:val="both"/>
              <w:rPr>
                <w:rFonts w:ascii="宋体" w:eastAsiaTheme="minorEastAsia" w:hAnsi="宋体" w:cs="Calibri"/>
                <w:spacing w:val="0"/>
                <w:sz w:val="24"/>
                <w:szCs w:val="24"/>
              </w:rPr>
            </w:pPr>
            <w:r>
              <w:rPr>
                <w:rFonts w:ascii="宋体" w:eastAsiaTheme="minorEastAsia" w:hAnsi="宋体" w:cs="Calibri" w:hint="eastAsia"/>
                <w:spacing w:val="0"/>
                <w:sz w:val="24"/>
                <w:szCs w:val="24"/>
              </w:rPr>
              <w:t>教师讲解、实验与多媒体演示切换适当，布局美观，声画同步；课件、学习任务单、作业练习信息完整、格式规范；资源引用注明出处。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425319" w:rsidRDefault="00864A71">
            <w:pPr>
              <w:pStyle w:val="4"/>
              <w:shd w:val="clear" w:color="auto" w:fill="auto"/>
              <w:snapToGrid w:val="0"/>
              <w:spacing w:after="0" w:line="240" w:lineRule="auto"/>
              <w:ind w:left="36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Style w:val="2AngsanaUPC"/>
                <w:rFonts w:ascii="仿宋" w:eastAsia="仿宋" w:hAnsi="仿宋"/>
                <w:sz w:val="21"/>
                <w:szCs w:val="21"/>
              </w:rPr>
              <w:t>10</w:t>
            </w:r>
          </w:p>
        </w:tc>
      </w:tr>
    </w:tbl>
    <w:p w:rsidR="00425319" w:rsidRDefault="00425319">
      <w:pPr>
        <w:jc w:val="left"/>
      </w:pPr>
    </w:p>
    <w:p w:rsidR="00425319" w:rsidRDefault="00425319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:rsidR="00425319" w:rsidRDefault="00425319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:rsidR="00425319" w:rsidRDefault="00864A71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2</w:t>
      </w:r>
      <w:r>
        <w:rPr>
          <w:rFonts w:ascii="方正小标宋简体" w:eastAsia="方正小标宋简体" w:hAnsi="仿宋"/>
          <w:sz w:val="44"/>
          <w:szCs w:val="44"/>
        </w:rPr>
        <w:t>023</w:t>
      </w:r>
      <w:r>
        <w:rPr>
          <w:rFonts w:ascii="方正小标宋简体" w:eastAsia="方正小标宋简体" w:hAnsi="仿宋" w:hint="eastAsia"/>
          <w:sz w:val="44"/>
          <w:szCs w:val="44"/>
        </w:rPr>
        <w:t>年</w:t>
      </w:r>
      <w:r w:rsidR="003E2FCB">
        <w:rPr>
          <w:rFonts w:ascii="方正小标宋简体" w:eastAsia="方正小标宋简体" w:hAnsi="仿宋" w:hint="eastAsia"/>
          <w:sz w:val="44"/>
          <w:szCs w:val="44"/>
        </w:rPr>
        <w:t>全州县</w:t>
      </w:r>
      <w:bookmarkStart w:id="0" w:name="_GoBack"/>
      <w:bookmarkEnd w:id="0"/>
      <w:r>
        <w:rPr>
          <w:rFonts w:ascii="方正小标宋简体" w:eastAsia="方正小标宋简体" w:hAnsi="仿宋" w:hint="eastAsia"/>
          <w:sz w:val="44"/>
          <w:szCs w:val="44"/>
        </w:rPr>
        <w:t>信息化论文征集评选活动</w:t>
      </w:r>
    </w:p>
    <w:p w:rsidR="00425319" w:rsidRDefault="00864A71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t>评分标准</w:t>
      </w:r>
    </w:p>
    <w:p w:rsidR="00425319" w:rsidRDefault="00425319">
      <w:pPr>
        <w:autoSpaceDE w:val="0"/>
        <w:autoSpaceDN w:val="0"/>
        <w:adjustRightInd w:val="0"/>
        <w:spacing w:line="400" w:lineRule="exact"/>
        <w:ind w:firstLine="480"/>
        <w:jc w:val="center"/>
        <w:rPr>
          <w:rFonts w:ascii="Times New Roman" w:hAnsi="Times New Roman" w:cs="Times New Roman"/>
          <w:kern w:val="0"/>
          <w:sz w:val="32"/>
          <w:szCs w:val="32"/>
          <w:lang w:val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961"/>
        <w:gridCol w:w="1122"/>
      </w:tblGrid>
      <w:tr w:rsidR="00425319">
        <w:trPr>
          <w:trHeight w:val="666"/>
        </w:trPr>
        <w:tc>
          <w:tcPr>
            <w:tcW w:w="1271" w:type="dxa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  <w:lang w:val="zh-CN"/>
              </w:rPr>
              <w:t>一级指标</w:t>
            </w:r>
          </w:p>
        </w:tc>
        <w:tc>
          <w:tcPr>
            <w:tcW w:w="1276" w:type="dxa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  <w:lang w:val="zh-CN"/>
              </w:rPr>
              <w:t>二级指标</w:t>
            </w:r>
          </w:p>
        </w:tc>
        <w:tc>
          <w:tcPr>
            <w:tcW w:w="4961" w:type="dxa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  <w:lang w:val="zh-CN"/>
              </w:rPr>
              <w:t>指标内容</w:t>
            </w:r>
          </w:p>
        </w:tc>
        <w:tc>
          <w:tcPr>
            <w:tcW w:w="1122" w:type="dxa"/>
            <w:vAlign w:val="center"/>
          </w:tcPr>
          <w:p w:rsidR="00425319" w:rsidRDefault="00864A71">
            <w:pPr>
              <w:jc w:val="center"/>
              <w:rPr>
                <w:rFonts w:ascii="宋体" w:hAnsi="宋体" w:cs="Calibri"/>
                <w:b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b/>
                <w:kern w:val="0"/>
                <w:sz w:val="24"/>
                <w:szCs w:val="24"/>
                <w:lang w:val="zh-CN"/>
              </w:rPr>
              <w:t>权重</w:t>
            </w:r>
          </w:p>
        </w:tc>
      </w:tr>
      <w:tr w:rsidR="00425319">
        <w:tc>
          <w:tcPr>
            <w:tcW w:w="1271" w:type="dxa"/>
            <w:vMerge w:val="restart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论文选题</w:t>
            </w:r>
          </w:p>
        </w:tc>
        <w:tc>
          <w:tcPr>
            <w:tcW w:w="1276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方向</w:t>
            </w:r>
          </w:p>
        </w:tc>
        <w:tc>
          <w:tcPr>
            <w:tcW w:w="4961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紧紧围绕国家课程数字资源规模化应用、信息化助力“双减”提质增效、利用</w:t>
            </w: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信息化手段变革教与学方式，推动课堂教学改革，加强教与学全过程数据分析和运用等</w:t>
            </w: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个主题，对热点问题和教育信息化应用有深刻的认识</w:t>
            </w:r>
          </w:p>
        </w:tc>
        <w:tc>
          <w:tcPr>
            <w:tcW w:w="1122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10</w:t>
            </w:r>
          </w:p>
        </w:tc>
      </w:tr>
      <w:tr w:rsidR="00425319">
        <w:tc>
          <w:tcPr>
            <w:tcW w:w="1271" w:type="dxa"/>
            <w:vMerge/>
            <w:vAlign w:val="center"/>
          </w:tcPr>
          <w:p w:rsidR="00425319" w:rsidRDefault="004253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价值</w:t>
            </w:r>
          </w:p>
        </w:tc>
        <w:tc>
          <w:tcPr>
            <w:tcW w:w="4961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紧扣选题，学术、应用价值高，具有一定创新性</w:t>
            </w:r>
          </w:p>
        </w:tc>
        <w:tc>
          <w:tcPr>
            <w:tcW w:w="1122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10</w:t>
            </w:r>
          </w:p>
        </w:tc>
      </w:tr>
      <w:tr w:rsidR="00425319">
        <w:tc>
          <w:tcPr>
            <w:tcW w:w="1271" w:type="dxa"/>
            <w:vMerge/>
            <w:vAlign w:val="center"/>
          </w:tcPr>
          <w:p w:rsidR="00425319" w:rsidRDefault="004253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难易度</w:t>
            </w:r>
          </w:p>
        </w:tc>
        <w:tc>
          <w:tcPr>
            <w:tcW w:w="4961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研究领域涉及适当深度、广度</w:t>
            </w:r>
          </w:p>
        </w:tc>
        <w:tc>
          <w:tcPr>
            <w:tcW w:w="1122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10</w:t>
            </w:r>
          </w:p>
        </w:tc>
      </w:tr>
      <w:tr w:rsidR="00425319">
        <w:tc>
          <w:tcPr>
            <w:tcW w:w="1271" w:type="dxa"/>
            <w:vMerge w:val="restart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论文质量</w:t>
            </w:r>
          </w:p>
        </w:tc>
        <w:tc>
          <w:tcPr>
            <w:tcW w:w="1276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论证</w:t>
            </w:r>
          </w:p>
        </w:tc>
        <w:tc>
          <w:tcPr>
            <w:tcW w:w="4961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观点鲜明，见解独到；论证能力强，论据清楚，论文逻辑性合理</w:t>
            </w:r>
          </w:p>
        </w:tc>
        <w:tc>
          <w:tcPr>
            <w:tcW w:w="1122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20</w:t>
            </w:r>
          </w:p>
        </w:tc>
      </w:tr>
      <w:tr w:rsidR="00425319">
        <w:tc>
          <w:tcPr>
            <w:tcW w:w="1271" w:type="dxa"/>
            <w:vMerge/>
            <w:vAlign w:val="center"/>
          </w:tcPr>
          <w:p w:rsidR="00425319" w:rsidRDefault="004253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方法</w:t>
            </w:r>
          </w:p>
        </w:tc>
        <w:tc>
          <w:tcPr>
            <w:tcW w:w="4961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方法运用合适的研究方法，具备一定的创新性</w:t>
            </w:r>
          </w:p>
        </w:tc>
        <w:tc>
          <w:tcPr>
            <w:tcW w:w="1122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10</w:t>
            </w:r>
          </w:p>
        </w:tc>
      </w:tr>
      <w:tr w:rsidR="00425319">
        <w:tc>
          <w:tcPr>
            <w:tcW w:w="1271" w:type="dxa"/>
            <w:vMerge/>
            <w:vAlign w:val="center"/>
          </w:tcPr>
          <w:p w:rsidR="00425319" w:rsidRDefault="004253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结构</w:t>
            </w:r>
          </w:p>
        </w:tc>
        <w:tc>
          <w:tcPr>
            <w:tcW w:w="4961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结构完整，首尾呼应，层次分明、重点突出，详略得当</w:t>
            </w:r>
          </w:p>
        </w:tc>
        <w:tc>
          <w:tcPr>
            <w:tcW w:w="1122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10</w:t>
            </w:r>
          </w:p>
        </w:tc>
      </w:tr>
      <w:tr w:rsidR="00425319">
        <w:tc>
          <w:tcPr>
            <w:tcW w:w="1271" w:type="dxa"/>
            <w:vMerge/>
            <w:vAlign w:val="center"/>
          </w:tcPr>
          <w:p w:rsidR="00425319" w:rsidRDefault="004253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文献</w:t>
            </w:r>
          </w:p>
        </w:tc>
        <w:tc>
          <w:tcPr>
            <w:tcW w:w="4961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文献详实，版本明确、引用正确</w:t>
            </w:r>
          </w:p>
        </w:tc>
        <w:tc>
          <w:tcPr>
            <w:tcW w:w="1122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10</w:t>
            </w:r>
          </w:p>
        </w:tc>
      </w:tr>
      <w:tr w:rsidR="00425319">
        <w:tc>
          <w:tcPr>
            <w:tcW w:w="1271" w:type="dxa"/>
            <w:vMerge/>
            <w:vAlign w:val="center"/>
          </w:tcPr>
          <w:p w:rsidR="00425319" w:rsidRDefault="004253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规范</w:t>
            </w:r>
          </w:p>
        </w:tc>
        <w:tc>
          <w:tcPr>
            <w:tcW w:w="4961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排版格式规范、无错别字</w:t>
            </w:r>
          </w:p>
        </w:tc>
        <w:tc>
          <w:tcPr>
            <w:tcW w:w="1122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10</w:t>
            </w:r>
          </w:p>
        </w:tc>
      </w:tr>
      <w:tr w:rsidR="00425319">
        <w:tc>
          <w:tcPr>
            <w:tcW w:w="1271" w:type="dxa"/>
            <w:vMerge/>
            <w:vAlign w:val="center"/>
          </w:tcPr>
          <w:p w:rsidR="00425319" w:rsidRDefault="0042531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写作能力</w:t>
            </w:r>
          </w:p>
        </w:tc>
        <w:tc>
          <w:tcPr>
            <w:tcW w:w="4961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语言准确、文字流畅</w:t>
            </w:r>
          </w:p>
        </w:tc>
        <w:tc>
          <w:tcPr>
            <w:tcW w:w="1122" w:type="dxa"/>
            <w:vAlign w:val="center"/>
          </w:tcPr>
          <w:p w:rsidR="00425319" w:rsidRDefault="00864A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Calibri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  <w:lang w:val="zh-CN"/>
              </w:rPr>
              <w:t>10</w:t>
            </w:r>
          </w:p>
        </w:tc>
      </w:tr>
    </w:tbl>
    <w:p w:rsidR="00425319" w:rsidRDefault="00425319">
      <w:pPr>
        <w:rPr>
          <w:rFonts w:ascii="宋体" w:hAnsi="宋体" w:cs="Calibri"/>
          <w:kern w:val="0"/>
          <w:sz w:val="24"/>
          <w:szCs w:val="24"/>
        </w:rPr>
      </w:pPr>
    </w:p>
    <w:p w:rsidR="00425319" w:rsidRDefault="00425319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sectPr w:rsidR="00425319">
      <w:footerReference w:type="default" r:id="rId8"/>
      <w:pgSz w:w="11907" w:h="16840"/>
      <w:pgMar w:top="2098" w:right="1474" w:bottom="1985" w:left="1588" w:header="851" w:footer="155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A71" w:rsidRDefault="00864A71">
      <w:r>
        <w:separator/>
      </w:r>
    </w:p>
  </w:endnote>
  <w:endnote w:type="continuationSeparator" w:id="0">
    <w:p w:rsidR="00864A71" w:rsidRDefault="0086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ngsanaUPC">
    <w:altName w:val="Segoe Print"/>
    <w:charset w:val="00"/>
    <w:family w:val="roman"/>
    <w:pitch w:val="default"/>
    <w:sig w:usb0="00000000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319" w:rsidRDefault="00864A71">
    <w:pPr>
      <w:pStyle w:val="a5"/>
      <w:numPr>
        <w:ilvl w:val="0"/>
        <w:numId w:val="1"/>
      </w:numPr>
      <w:adjustRightInd w:val="0"/>
      <w:ind w:rightChars="100" w:right="210"/>
      <w:jc w:val="right"/>
      <w:rPr>
        <w:rFonts w:ascii="仿宋" w:eastAsia="仿宋" w:hAnsi="仿宋"/>
        <w:sz w:val="32"/>
        <w:szCs w:val="32"/>
      </w:rPr>
    </w:pPr>
    <w:r>
      <w:rPr>
        <w:rStyle w:val="a8"/>
        <w:rFonts w:ascii="仿宋" w:eastAsia="仿宋" w:hAnsi="仿宋"/>
        <w:sz w:val="32"/>
        <w:szCs w:val="32"/>
      </w:rPr>
      <w:fldChar w:fldCharType="begin"/>
    </w:r>
    <w:r>
      <w:rPr>
        <w:rStyle w:val="a8"/>
        <w:rFonts w:ascii="仿宋" w:eastAsia="仿宋" w:hAnsi="仿宋"/>
        <w:sz w:val="32"/>
        <w:szCs w:val="32"/>
      </w:rPr>
      <w:instrText xml:space="preserve">PAGE  </w:instrText>
    </w:r>
    <w:r>
      <w:rPr>
        <w:rStyle w:val="a8"/>
        <w:rFonts w:ascii="仿宋" w:eastAsia="仿宋" w:hAnsi="仿宋"/>
        <w:sz w:val="32"/>
        <w:szCs w:val="32"/>
      </w:rPr>
      <w:fldChar w:fldCharType="separate"/>
    </w:r>
    <w:r w:rsidR="003E2FCB">
      <w:rPr>
        <w:rStyle w:val="a8"/>
        <w:rFonts w:ascii="仿宋" w:eastAsia="仿宋" w:hAnsi="仿宋"/>
        <w:noProof/>
        <w:sz w:val="32"/>
        <w:szCs w:val="32"/>
      </w:rPr>
      <w:t>1</w:t>
    </w:r>
    <w:r>
      <w:rPr>
        <w:rStyle w:val="a8"/>
        <w:rFonts w:ascii="仿宋" w:eastAsia="仿宋" w:hAnsi="仿宋"/>
        <w:sz w:val="32"/>
        <w:szCs w:val="32"/>
      </w:rPr>
      <w:fldChar w:fldCharType="end"/>
    </w:r>
    <w:r>
      <w:rPr>
        <w:rStyle w:val="a8"/>
        <w:rFonts w:ascii="仿宋" w:eastAsia="仿宋" w:hAnsi="仿宋"/>
        <w:sz w:val="32"/>
        <w:szCs w:val="32"/>
      </w:rPr>
      <w:t xml:space="preserve"> </w:t>
    </w:r>
    <w:r>
      <w:rPr>
        <w:rStyle w:val="a8"/>
        <w:rFonts w:ascii="仿宋" w:eastAsia="仿宋" w:hAnsi="仿宋" w:hint="eastAsia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A71" w:rsidRDefault="00864A71">
      <w:r>
        <w:separator/>
      </w:r>
    </w:p>
  </w:footnote>
  <w:footnote w:type="continuationSeparator" w:id="0">
    <w:p w:rsidR="00864A71" w:rsidRDefault="0086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36D1B"/>
    <w:multiLevelType w:val="multilevel"/>
    <w:tmpl w:val="78436D1B"/>
    <w:lvl w:ilvl="0">
      <w:start w:val="4"/>
      <w:numFmt w:val="bullet"/>
      <w:lvlText w:val="—"/>
      <w:lvlJc w:val="left"/>
      <w:pPr>
        <w:ind w:left="920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lN2M1YzU4YThmNzA0MzUyYzdkYTJmYjJkMmM2NjQifQ=="/>
  </w:docVars>
  <w:rsids>
    <w:rsidRoot w:val="00E72ADE"/>
    <w:rsid w:val="00043E4D"/>
    <w:rsid w:val="00064AFE"/>
    <w:rsid w:val="000A191D"/>
    <w:rsid w:val="00120ADF"/>
    <w:rsid w:val="001539D8"/>
    <w:rsid w:val="00170AF8"/>
    <w:rsid w:val="00176789"/>
    <w:rsid w:val="001769D2"/>
    <w:rsid w:val="0018045B"/>
    <w:rsid w:val="0019224C"/>
    <w:rsid w:val="001D62ED"/>
    <w:rsid w:val="00200E43"/>
    <w:rsid w:val="00227239"/>
    <w:rsid w:val="00292490"/>
    <w:rsid w:val="002B7E07"/>
    <w:rsid w:val="002C0E8F"/>
    <w:rsid w:val="002E60B5"/>
    <w:rsid w:val="00317FB3"/>
    <w:rsid w:val="0034743B"/>
    <w:rsid w:val="00356D4A"/>
    <w:rsid w:val="00384EE0"/>
    <w:rsid w:val="003964CB"/>
    <w:rsid w:val="003B6CE0"/>
    <w:rsid w:val="003D4713"/>
    <w:rsid w:val="003E09A9"/>
    <w:rsid w:val="003E2FCB"/>
    <w:rsid w:val="00400D07"/>
    <w:rsid w:val="00425319"/>
    <w:rsid w:val="0048059B"/>
    <w:rsid w:val="00481888"/>
    <w:rsid w:val="004956E1"/>
    <w:rsid w:val="004A590C"/>
    <w:rsid w:val="004C4D24"/>
    <w:rsid w:val="004F437F"/>
    <w:rsid w:val="00511D3E"/>
    <w:rsid w:val="00526A29"/>
    <w:rsid w:val="0054218F"/>
    <w:rsid w:val="005A5BAA"/>
    <w:rsid w:val="00603CA3"/>
    <w:rsid w:val="00617F9D"/>
    <w:rsid w:val="00635639"/>
    <w:rsid w:val="00637232"/>
    <w:rsid w:val="00652E6A"/>
    <w:rsid w:val="006B69B4"/>
    <w:rsid w:val="006D04DE"/>
    <w:rsid w:val="007358C2"/>
    <w:rsid w:val="00767C84"/>
    <w:rsid w:val="00775FC1"/>
    <w:rsid w:val="007A4E28"/>
    <w:rsid w:val="007C562A"/>
    <w:rsid w:val="007E0939"/>
    <w:rsid w:val="00826DF0"/>
    <w:rsid w:val="00827838"/>
    <w:rsid w:val="00850417"/>
    <w:rsid w:val="00864A71"/>
    <w:rsid w:val="008B542B"/>
    <w:rsid w:val="008D38E0"/>
    <w:rsid w:val="00901542"/>
    <w:rsid w:val="009074A9"/>
    <w:rsid w:val="009116F3"/>
    <w:rsid w:val="009133A9"/>
    <w:rsid w:val="009E35EA"/>
    <w:rsid w:val="009F5F7C"/>
    <w:rsid w:val="009F7D3C"/>
    <w:rsid w:val="00A2069B"/>
    <w:rsid w:val="00A23B6B"/>
    <w:rsid w:val="00A42EFA"/>
    <w:rsid w:val="00A46072"/>
    <w:rsid w:val="00A81996"/>
    <w:rsid w:val="00AA0933"/>
    <w:rsid w:val="00AA5D2E"/>
    <w:rsid w:val="00AA778B"/>
    <w:rsid w:val="00AF6C84"/>
    <w:rsid w:val="00B444ED"/>
    <w:rsid w:val="00BE0E0E"/>
    <w:rsid w:val="00C732B1"/>
    <w:rsid w:val="00C86C3B"/>
    <w:rsid w:val="00C948CC"/>
    <w:rsid w:val="00D06C9A"/>
    <w:rsid w:val="00DB1E5F"/>
    <w:rsid w:val="00DC1EA4"/>
    <w:rsid w:val="00DD459F"/>
    <w:rsid w:val="00E46322"/>
    <w:rsid w:val="00E54BE9"/>
    <w:rsid w:val="00E72ADE"/>
    <w:rsid w:val="00E915E7"/>
    <w:rsid w:val="00EA1C9C"/>
    <w:rsid w:val="00EA653E"/>
    <w:rsid w:val="00EC0B51"/>
    <w:rsid w:val="00F20F10"/>
    <w:rsid w:val="00F22F6E"/>
    <w:rsid w:val="00F60438"/>
    <w:rsid w:val="00F621F1"/>
    <w:rsid w:val="00F74854"/>
    <w:rsid w:val="03614888"/>
    <w:rsid w:val="0A2E6A8D"/>
    <w:rsid w:val="259A28A2"/>
    <w:rsid w:val="350B7746"/>
    <w:rsid w:val="3639783E"/>
    <w:rsid w:val="6C1D086B"/>
    <w:rsid w:val="73F46953"/>
    <w:rsid w:val="74735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line="500" w:lineRule="exact"/>
    </w:pPr>
    <w:rPr>
      <w:rFonts w:ascii="楷体_GB2312" w:eastAsia="楷体_GB2312" w:hAnsi="Times New Roman" w:cs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Pr>
      <w:rFonts w:ascii="宋体" w:eastAsia="宋体" w:hAnsi="宋体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rPr>
      <w:rFonts w:ascii="楷体_GB2312" w:eastAsia="楷体_GB2312" w:hAnsi="Times New Roman" w:cs="Times New Roman"/>
      <w:sz w:val="30"/>
      <w:szCs w:val="20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b">
    <w:name w:val="正文文本_"/>
    <w:basedOn w:val="a0"/>
    <w:link w:val="4"/>
    <w:rPr>
      <w:rFonts w:ascii="MingLiU" w:eastAsia="MingLiU" w:hAnsi="MingLiU" w:cs="MingLiU"/>
      <w:spacing w:val="30"/>
      <w:sz w:val="29"/>
      <w:szCs w:val="29"/>
      <w:shd w:val="clear" w:color="auto" w:fill="FFFFFF"/>
    </w:rPr>
  </w:style>
  <w:style w:type="paragraph" w:customStyle="1" w:styleId="4">
    <w:name w:val="正文文本4"/>
    <w:basedOn w:val="a"/>
    <w:link w:val="ab"/>
    <w:pPr>
      <w:shd w:val="clear" w:color="auto" w:fill="FFFFFF"/>
      <w:spacing w:after="900" w:line="0" w:lineRule="atLeast"/>
      <w:jc w:val="right"/>
    </w:pPr>
    <w:rPr>
      <w:rFonts w:ascii="MingLiU" w:eastAsia="MingLiU" w:hAnsi="MingLiU" w:cs="MingLiU"/>
      <w:spacing w:val="30"/>
      <w:kern w:val="0"/>
      <w:sz w:val="29"/>
      <w:szCs w:val="29"/>
    </w:rPr>
  </w:style>
  <w:style w:type="character" w:customStyle="1" w:styleId="2AngsanaUPC">
    <w:name w:val="正文文本 (2) + AngsanaUPC"/>
    <w:basedOn w:val="a0"/>
    <w:qFormat/>
    <w:rPr>
      <w:rFonts w:ascii="AngsanaUPC" w:eastAsia="AngsanaUPC" w:hAnsi="AngsanaUPC" w:cs="AngsanaUPC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3">
    <w:name w:val="正文文本 (3) + 非粗体"/>
    <w:basedOn w:val="a0"/>
    <w:rPr>
      <w:rFonts w:ascii="MingLiU" w:eastAsia="MingLiU" w:hAnsi="MingLiU" w:cs="MingLiU"/>
      <w:b/>
      <w:bCs/>
      <w:color w:val="000000"/>
      <w:spacing w:val="30"/>
      <w:w w:val="100"/>
      <w:position w:val="0"/>
      <w:sz w:val="29"/>
      <w:szCs w:val="29"/>
      <w:shd w:val="clear" w:color="auto" w:fill="FFFFFF"/>
      <w:lang w:val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line="500" w:lineRule="exact"/>
    </w:pPr>
    <w:rPr>
      <w:rFonts w:ascii="楷体_GB2312" w:eastAsia="楷体_GB2312" w:hAnsi="Times New Roman" w:cs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Pr>
      <w:rFonts w:ascii="宋体" w:eastAsia="宋体" w:hAnsi="宋体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rPr>
      <w:rFonts w:ascii="楷体_GB2312" w:eastAsia="楷体_GB2312" w:hAnsi="Times New Roman" w:cs="Times New Roman"/>
      <w:sz w:val="30"/>
      <w:szCs w:val="20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b">
    <w:name w:val="正文文本_"/>
    <w:basedOn w:val="a0"/>
    <w:link w:val="4"/>
    <w:rPr>
      <w:rFonts w:ascii="MingLiU" w:eastAsia="MingLiU" w:hAnsi="MingLiU" w:cs="MingLiU"/>
      <w:spacing w:val="30"/>
      <w:sz w:val="29"/>
      <w:szCs w:val="29"/>
      <w:shd w:val="clear" w:color="auto" w:fill="FFFFFF"/>
    </w:rPr>
  </w:style>
  <w:style w:type="paragraph" w:customStyle="1" w:styleId="4">
    <w:name w:val="正文文本4"/>
    <w:basedOn w:val="a"/>
    <w:link w:val="ab"/>
    <w:pPr>
      <w:shd w:val="clear" w:color="auto" w:fill="FFFFFF"/>
      <w:spacing w:after="900" w:line="0" w:lineRule="atLeast"/>
      <w:jc w:val="right"/>
    </w:pPr>
    <w:rPr>
      <w:rFonts w:ascii="MingLiU" w:eastAsia="MingLiU" w:hAnsi="MingLiU" w:cs="MingLiU"/>
      <w:spacing w:val="30"/>
      <w:kern w:val="0"/>
      <w:sz w:val="29"/>
      <w:szCs w:val="29"/>
    </w:rPr>
  </w:style>
  <w:style w:type="character" w:customStyle="1" w:styleId="2AngsanaUPC">
    <w:name w:val="正文文本 (2) + AngsanaUPC"/>
    <w:basedOn w:val="a0"/>
    <w:qFormat/>
    <w:rPr>
      <w:rFonts w:ascii="AngsanaUPC" w:eastAsia="AngsanaUPC" w:hAnsi="AngsanaUPC" w:cs="AngsanaUPC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3">
    <w:name w:val="正文文本 (3) + 非粗体"/>
    <w:basedOn w:val="a0"/>
    <w:rPr>
      <w:rFonts w:ascii="MingLiU" w:eastAsia="MingLiU" w:hAnsi="MingLiU" w:cs="MingLiU"/>
      <w:b/>
      <w:bCs/>
      <w:color w:val="000000"/>
      <w:spacing w:val="30"/>
      <w:w w:val="100"/>
      <w:position w:val="0"/>
      <w:sz w:val="29"/>
      <w:szCs w:val="29"/>
      <w:shd w:val="clear" w:color="auto" w:fill="FFFFFF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251</Words>
  <Characters>1433</Characters>
  <Application>Microsoft Office Word</Application>
  <DocSecurity>0</DocSecurity>
  <Lines>11</Lines>
  <Paragraphs>3</Paragraphs>
  <ScaleCrop>false</ScaleCrop>
  <Company>DELL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信息中心公共邮箱</dc:creator>
  <cp:lastModifiedBy>123</cp:lastModifiedBy>
  <cp:revision>4</cp:revision>
  <cp:lastPrinted>2022-02-28T06:16:00Z</cp:lastPrinted>
  <dcterms:created xsi:type="dcterms:W3CDTF">2023-02-10T07:24:00Z</dcterms:created>
  <dcterms:modified xsi:type="dcterms:W3CDTF">2023-03-20T03:30:00Z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97EA782F8D2B45759A9674B065A2F9EA</vt:lpwstr>
  </property>
</Properties>
</file>