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附件1：</w:t>
      </w:r>
    </w:p>
    <w:p>
      <w:pPr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全州县202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年秋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学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期县城义务教育学校招生入学工作方案</w:t>
      </w:r>
    </w:p>
    <w:p>
      <w:pPr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为充分做好县城义务教育学校新生入学工作，确保适龄儿童少年都能按时免试入学，根据《中华人民共和国义务教育法》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和广西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壮族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自治区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教育厅下发《关于做好202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年义务教育招生入学工作的通知》（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FFFFFF" w:themeColor="background1"/>
        </w:rPr>
        <w:t>桂教基教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〔2023〕35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号）、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自治区教育厅办公室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《关于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召开2023年全区中小学考试招生工作视频调度会的通知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》（桂教办</w:t>
      </w:r>
      <w:bookmarkStart w:id="0" w:name="_Hlk105408466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〔2023〕345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号</w:t>
      </w:r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会议精神，及桂林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市教育局《关于严格执行“六个不准”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“五个一律”要求进一步规范桂林市中小学招生入学工作的通知》文件精神，结合我县当前实际，特制定本方案。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一、入学安排原则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城区小学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初中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招收城区户籍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家长有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房产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家长有稳定职业及符合相关条件等适龄儿童</w:t>
      </w:r>
      <w:bookmarkStart w:id="1" w:name="_Hlk105616052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小学新生要求在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年8月31日以前出生</w:t>
      </w:r>
      <w:bookmarkEnd w:id="1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初中新生要求小学正常毕业）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（一）免试就近入学原则。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根据相关法律规定，结合当前城区校点布局实际，采取相对就近、学生免试入学办法。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（二）统筹安排原则。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符合政策的外来人员随迁子女要服从公办学校、教育局统筹安排，分配学生到城区或县城周边公办学校就读；如果学校有学位则</w:t>
      </w:r>
      <w:bookmarkStart w:id="2" w:name="_Hlk105618576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通过电脑随机摇号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方式安排就读</w:t>
      </w:r>
      <w:bookmarkEnd w:id="2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（三）公开透明原则。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城区各义务教育学校招生应严格遵照本《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》要求，招生过程中不得自行出台政策或另行附加招生条件。县教育局将通过网络、全州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教育微信公众号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、学校校务公开栏等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向社会公布入学条件以及入学程序，接受社会监督。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二、学生报名就读办法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为缓解区域教育资源不平衡及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域性学位供需矛盾，我县通过“指标到校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平台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报名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免试入学、教育行政部门审批”的程序，教育局组织城区五所小学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五所初中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采取地段划片形式招生。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（一）城区户籍类的学生（A类），向本辖区学校提交《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全州县202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年秋季新生就读城区义务教育学校申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表》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以下简称《申请表》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户口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等材料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学校将材料扫描，并指导家长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招生入学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报名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县教育局组织人员核实材料后按照户籍所在位置、相对就近入学原则，分配学生到城区公办学校就读。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（二）学生父母在学校辖区范围内有房产证（B类）（或购房合同及完税发票，截止到202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0日），向辖区学校提交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《申请表》、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户口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、房产证（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房产证没办理好的，可提供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购房合同及完税发票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入居水电费发票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相关材料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学校将材料扫描，并指导家长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招生入学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报名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县教育局组织人员核实后，按照房产所在位置、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就近入学原则，分配学生到城区公办学校就读。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学生本人有城区户口，同时其父母在城区内又有房产的，学生可出具相关证明材料，根据本人实际情况选择相应辖区公办学校。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（三）学生父母的其中一方在县城单位工作，具有合法稳定的职业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指行政、事业、国有企业单位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凭以下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证明材料：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劳动人事部门备案材料、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行政介绍信、编制证、单位为其缴纳养老保险凭证（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近两年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今年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财政工资等相关能证明项（C类），向辖区学校提交申请及相关材料；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学校将材料扫描，并指导家长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招生入学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”微信小程序上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报名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县教育局组织人员核实后，按照家长工作地点、就近入学原则，分配学生到城区公办学校就读。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（四）进城经商（D类），其随迁子女就读办法。学生根据其父母经商所在位置（商铺位置），向辖区学校提交申请及营业执照等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材料；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县教育局组织人员核实后，按照相对就近入学原则，分配学生到县城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或县城周边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公办学校就读。需提交的材料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全州县202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年秋季新生就读城区义务教育学校申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表》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.就读子女户口簿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.父母其中一方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在县城经商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营业执照（办证时间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前，且正在经营的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（五）进城务工等人员子弟（E类），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在指定地点报名提交材料，教育局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对所交材料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后，统筹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安排其子女就读。提交材料：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全州县202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年秋季新生就读城区义务教育学校申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表》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.就读子女户口簿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.国家规定的企事业单位劳动用工合同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2023年度所在单位所发的工资证明材料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在学校辖区地居住的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租赁合同等（附出租人房产证）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（六）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报名时间与地点安排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1.小学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按地段片区及相关材料就读城北完小、城关完小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文源小学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学生，户口类（A类）、稳定工作类（C类）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在6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--1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房产类（B类）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在6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--1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报名地点在各自申报学校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按地段片区及相关材料就读建设完小、光明完小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学生，户口类（A类）、房产类（B类）、稳定工作类（C类），原则安排在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0-11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经商类（D类）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务工类（E类）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7-18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报名地点在各自申报学校。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城关完小、城北完小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文源小学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辖区经商类（D类）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务工类（E类）申请报名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视具体情况及学位数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如A、B、C类报名后还有学位，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将另行发布通知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确定时间报名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如没有剩余学位，则不再发布通知；上述三所学校辖区的D、E类学生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也可以在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7-18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日到建设完小、光明完小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柘桥完小、七一完小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公办学校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申请报读，但一经报名不得更改。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（4）外地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回乡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或乡下进城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就读小学一年级，户口类（A类）、房产类（B类）、稳定工作类（C类）三类学生请按片区及相关材料在规定的时间内（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17日、18日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）到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各自辖区学校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提交相关材料申请报名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如错过报名时间，则在7月10号前到教育局九楼普教股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提交相关材料申请报名。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州县博雅学校（民办）招生不分地域和学生类别，只要在2023年8月31日前年满6周岁，凭户口本即可报名，报名时间从6月10起，到8月20日止。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2.初中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按地段片区及相关材料就读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全州二中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全州三中的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学生，户口类（A类）、稳定工作类（C类）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在6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--1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房产类（B类）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在6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--1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报名地点在各自申报学校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按地段片区及相关材料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桂北初中的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学生，户口类（A类）、房产类（B类）、稳定工作类（C类）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0-11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经商类（D类）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务工类（E类），安排在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7-18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日申请报读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全州二中、全州三中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辖区经商类（D类）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务工类（E类）在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7-18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日到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桂北初中、全州四中、全州五中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等公办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申请报读，一经报名不得更改。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如桂北初中学位不足，全州二中、全州三中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辖区经商类（D类）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务工类（E类）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报名后超过了桂北初中招生计划人数，则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视具体情况及所剩学位数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通过电脑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摇号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录取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全州二中、全州三中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辖区务工类（E类）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，未录取到的由教育局统筹安排到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全州四中、五中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就读</w:t>
      </w:r>
      <w:r>
        <w:rPr>
          <w:rFonts w:hint="eastAsia" w:ascii="Times New Roman" w:hAnsi="Times New Roman" w:eastAsia="仿宋_GB2312" w:cs="仿宋_GB2312"/>
          <w:b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（4）外地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回乡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或乡下进城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就读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初中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一年级，户口类（A类）、房产类（B类）、稳定工作类（C类）三类学生请按片区及相关材料在规定的时间内（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17日、18日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）到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各自辖区学校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提交相关材料申请报名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如错过报名时间，则在7月10号前到教育局九楼普教股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提交相关材料申请报名。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（七）按照文件规定其他特殊人员子女就读，如：部队、军烈属、牺牲的公安民警、优秀企业家、较大型民营企业主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一线消防救援队员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援鄂抗疫医疗队员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以及支持城区发展的征地户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子女等，出具相关有效证明，优先统筹安排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到有学位的学校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各类学生报名时，需要提交申请表和相关证明材料，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所有材料均要提供原件及复印件（户口本复印户主页和学生页、房产类还需提交购房者所在页）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扫描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扫描后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原件退回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三、招生计划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年秋季我县城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区公办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小学计划招生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每班50人左右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2900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名学生。其中文源小学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个班、城北完小1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个班、建设完小8个班、城关完小14个班、光明完小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另全州县博雅学校（民办）计划招2个班100人。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年秋季我县城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区初中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计划招生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每班50人左右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3350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名学生。其中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全州二中19个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班、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全州三中12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桂北初中20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全州四中8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个班、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全州五中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8个班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1" w:firstLineChars="206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四、招生片区范围（详见：全州县城区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招生区域划分图）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1" w:firstLineChars="206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城区公办各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严格按照“学校划片招生、生源就近入学”的要求开展招生入学工作。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1" w:firstLineChars="206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县城小学招生区域划分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1" w:firstLineChars="206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城关完小：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老自来水厂沿着滨江西路至一板桥，沿中心路至中心北路工商联大厦，桂剧院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双宝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巷至环城路，沿环城路至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检察院，从检察院驿亭路往北至鸿福路以西，西至半边街老水厂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等所围成的城中片区。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城北完小：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东临滨江路，南从李家园巷至县委</w:t>
      </w:r>
      <w:r>
        <w:rPr>
          <w:rFonts w:hint="eastAsia" w:eastAsia="仿宋_GB2312" w:cs="仿宋_GB2312"/>
          <w:sz w:val="32"/>
          <w:szCs w:val="32"/>
          <w:lang w:eastAsia="zh-CN"/>
        </w:rPr>
        <w:t>老干部局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办公楼、维也纳智好酒店至中心北路，沿中心北路至工商联大厦，桂剧院双宝巷至环城路，沿环城路至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检察院，从检察院驿亭路往北至鸿福路，鸿福路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湘园文化公园以南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所围成的城东片区（含汤家、蔡家户籍类学生）。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李家园巷、时代万景广场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中心路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沿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中心路至一板桥，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沿</w:t>
      </w:r>
      <w:r>
        <w:rPr>
          <w:rFonts w:hint="eastAsia" w:ascii="Times New Roman" w:hAnsi="Times New Roman" w:eastAsia="仿宋_GB2312" w:cs="仿宋_GB2312"/>
          <w:sz w:val="32"/>
          <w:szCs w:val="32"/>
        </w:rPr>
        <w:t>滨江路至李家园巷所围成的区域及万乡河以南、三板桥以北的城南片区（集才社区的除外）。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其中水南村委的可选择读建设完小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或集才完小。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光明完小：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老自来水厂以西，南至万乡河，西至铁路宿舍区，北至车管所、龙眼井所围成的城西区域（其中按政策包括征地的柘桥14、15、16、17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18、19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龙岩的经家村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7、8、9、10队征地户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文源小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东从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湘园文化公园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沿滨江路至北环大道，南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边以鸿福路为界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（不含蔡家的户籍类学生），西至殿子岭，北至县委党校、联晨商贸城、北环大道所围成的城北区域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其中还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包括七一村委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4-16队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等征地户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龙岩高脚楼、电子岭、滕家村征地户可选择读文源小学或光明完小。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全州县博雅学校（民办）：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招生不受区域限制，家长和学生自愿原则。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2" w:leftChars="20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详见各校区域分布图：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HYPERLINK"https://www.ldmap.net/mobile/map.html?map_id=806a5974-b"</w:instrTex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https://www.ldmap.net/mobile/map.html?map_id=806a5974-b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43d-4b65-b5ae-f494847f797c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县城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初中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招生区域划分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全州二中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一板桥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至三板桥之间的城南片区（集才、水南等全州镇的属全州四中片区）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，沿中心路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中心北路至环城路，沿环城路至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检察院、沿驿亭路以西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等所围成的城中片区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城西片区（柘桥、大新、龙岩、水南等全州镇的属全州四中片区）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全州三中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从一板桥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沿中心路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中心北路至环城路，沿环城路至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检察院、沿驿亭路以东，北至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鸿福路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等所围成的城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东</w:t>
      </w:r>
      <w:r>
        <w:rPr>
          <w:rFonts w:hint="eastAsia" w:ascii="Times New Roman" w:hAnsi="Times New Roman" w:eastAsia="仿宋_GB2312" w:cs="仿宋_GB2312"/>
          <w:sz w:val="32"/>
          <w:szCs w:val="32"/>
        </w:rPr>
        <w:t>片区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绕山、田伟等全州镇的属全州五中片区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城北片区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（含汤家、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蔡家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的户籍类学生）。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桂北初中：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南从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鸿福路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直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至滨江路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北至县委党校、联晨商贸、北环大道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等所围成的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片区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包括城北新区相关征地户子女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全州四中：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全州二中区域内D、E类学生及全州镇原安排的村委（柘桥、大新、竹溪田、福坪、龙岩、集才、水南等）。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全州五中：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全州三中区域内D、E类学生及全州镇原安排的村委（绕山、田伟、青龙、大贵、七一、邓家埠等）。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2" w:leftChars="20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详见各校区域分布图：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https://www.ldmap.net/mobile/map.html?map_id=572495f5-c817-42ba-a754-62f77dea2e3c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入学程序及时间安排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20日-4月30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县城各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幼儿园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和县城各小学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做好毕业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升学宣传、摸底调查工作，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各校将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统计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表上交局普教股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旬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根据桂林市教育局招生相关文件精神，结合我县城区学校调查摸底情况，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制订《全州县义务教育学校招生入学工作方案》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底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将《招生方案》通过“全州教育微信公众号”向社会公布，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做好政策方案解读及宣传解释工作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召开县城义务教育学校招生入学工作会议，布置各项工作及告知注意事项。各校制定招生工作方案，成立若干个登记审核小组及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材料扫描、信息统计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保安秩序组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方案政策解释组，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指导运用平台报名等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服务小组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细化各项工作措施，完善应急协作机制，制定应急预案，及时妥善处置突发事件，确保招生工作有序进行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11日、17日、18日为县城初中、小学报名时间，学生按类别、按时段到指定地点提交材料扫描并报名登记。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6月30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日，教育局组织第三方人员核查材料及学生报名统计表，是否有重复、虚假、年龄不够、地段不属等问题。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7月10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color w:val="000000"/>
          <w:spacing w:val="-4"/>
          <w:sz w:val="32"/>
          <w:szCs w:val="32"/>
        </w:rPr>
        <w:t>教育局组织人员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到公安局户籍科，不动产登记中心（或自然资源局、住建局等）及各售楼公司、市场监督管理局等部门实地调查了解、核实所有学生申报情况，</w:t>
      </w:r>
      <w:r>
        <w:rPr>
          <w:rFonts w:hint="eastAsia" w:ascii="Times New Roman" w:hAnsi="Times New Roman" w:eastAsia="仿宋_GB2312" w:cs="仿宋_GB2312"/>
          <w:color w:val="000000"/>
          <w:spacing w:val="-4"/>
          <w:sz w:val="32"/>
          <w:szCs w:val="32"/>
        </w:rPr>
        <w:t>如有弄虚作假行为，经查实，不予安排就读。</w:t>
      </w:r>
      <w:r>
        <w:rPr>
          <w:rFonts w:hint="eastAsia" w:ascii="Times New Roman" w:hAnsi="Times New Roman" w:eastAsia="仿宋_GB2312" w:cs="仿宋_GB2312"/>
          <w:color w:val="000000"/>
          <w:spacing w:val="-4"/>
          <w:sz w:val="32"/>
          <w:szCs w:val="32"/>
          <w:lang w:val="en-US" w:eastAsia="zh-CN"/>
        </w:rPr>
        <w:t>第一批报名结束后，学校如有空余学位，将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7月15日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发布第二批报名通知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如果没有剩余学位，则不再发通知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支持全州城区建设，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属于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龙岩、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七一、柘桥、绕山、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等征地户（征地户信息由教育局提供）子女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学生，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按城区户口A类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带户口本直接到辖区学校报名就读，以上学校不得拒收。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（七）7月中旬，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由于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城关完小、城北完小、文源小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学位数有限，不能满足所有报读的学生，则按户口类（A类）、房产类（B类）、稳定工作类（C类）、经商类（D类）顺序安排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学生就读，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城关完小、城北完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小、文源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小学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辖区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经商类（D类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务工类（E类）视具体情况及所剩学位数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通过电脑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摇号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录取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如果建设完小、光明完小报名人数超过了招生计划数，则该校务工类（E类）学生采取电脑摇号录取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（电脑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摇号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时间另行通知，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届时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邀请人大代表、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政协代表、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家长代表、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学校代表，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纪检监察人员等参与监督，确保录取过程公正、公开。）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未录取到的可选择到柘桥、七一、集才、绕山等小学就读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桂北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初中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学位数有限，不能满足所有报读的学生，则按户口类（A类）、房产类（B类）、稳定工作类（C类）、经商类（D类）务工类（E类）顺序安排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学生就读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如果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全州二中、全州三中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辖区务工类（E类）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报名后超过了桂北初中招生计划人数，则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视具体情况及所剩学位数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通过电脑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摇号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录取（电脑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摇号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时间另行通知，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届时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邀请人大代表、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政协代表、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家长代表、纪检监察人员等参与监督，确保录取过程公正、公开。），未录取到的由教育局统筹安排到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全州四中、五中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</w:rPr>
        <w:t>就读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中旬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被录取学生持学生本人或父母身份证到录取学校领取入学通知书（具体时间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由各学校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另行通知）。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、工作要求和责任追究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9" w:firstLineChars="161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（一）规范招生行为。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城区各义务教育学校招生应严格遵照本《方案》要求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，不得招收不足年龄、不符合条件的学生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；不得故设门槛、拒收教育行政部门统筹安排的学生入学；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不得采取书面考试、面试或其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它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任何变相测试、面谈等办法招收新生；</w:t>
      </w:r>
      <w:r>
        <w:rPr>
          <w:rFonts w:hint="eastAsia" w:ascii="Times New Roman" w:hAnsi="Times New Roman" w:eastAsia="仿宋_GB2312" w:cs="仿宋_GB2312"/>
          <w:color w:val="000000"/>
          <w:spacing w:val="15"/>
          <w:kern w:val="0"/>
          <w:sz w:val="32"/>
          <w:szCs w:val="32"/>
        </w:rPr>
        <w:t>不得擅自提前开学、违规挖抢生源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。严禁任何学校举办所谓“实验班”、“标准班”、“衔接班”等。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（二）各校不得擅自超计划招生。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招生计划未完成的学校，由教育局统一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生源。各校不得拒收教育局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统一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分配的学生、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不得擅自招生、不得随意扩大招生范围和招生规模。对于各校擅自招收的学生，教育局不予办理学籍、不拨付公用经费、不予订购教材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，同时要追究学校主要领导责任。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）监督保障、责任追究。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通过公布学校招生原则、招生范围、招生规模、录取时间、录取名单，主动接受社会监督。教育局组织督察组对城区义务教育学校招生情况进行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明察暗访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，坚决查处在义务教育学生入学安排过程中出现的徇私舞弊、违规收费、弄虚作假、权钱交易和违反《中华人民共和国义务教育法》等行为，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各校要严格落实中小学招生入学“十项严禁”规定，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对招生违规的学校，视情节轻重，分别给予通报批评、限期整改、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追究学校领导责任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等不同程度的处理。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）该《招生方案》敬请关注“全州教育”微信公众号。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9" w:firstLineChars="177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举报电话：0773-4819107。招生咨询电话：0773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4819815。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/>
        </w:rPr>
        <w:drawing>
          <wp:inline distT="0" distB="0" distL="114300" distR="114300">
            <wp:extent cx="2943860" cy="3010535"/>
            <wp:effectExtent l="0" t="0" r="8890" b="1841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“全州教育”微信公众号二维码图片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2098" w:right="1474" w:bottom="1984" w:left="1588" w:header="851" w:footer="1400" w:gutter="0"/>
      <w:paperSrc w:first="7" w:other="7"/>
      <w:pgNumType w:start="3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val="en-US"/>
      </w:rPr>
    </w:pPr>
    <w:r>
      <w:rPr>
        <w:rFonts w:hint="default" w:ascii="宋体" w:hAnsi="宋体" w:eastAsia="宋体" w:cs="宋体"/>
        <w:sz w:val="28"/>
        <w:lang w:val="en-US"/>
      </w:rPr>
      <w:t xml:space="preserve">— </w:t>
    </w:r>
    <w:r>
      <w:rPr>
        <w:rFonts w:hint="default" w:ascii="宋体" w:hAnsi="宋体" w:eastAsia="宋体" w:cs="宋体"/>
        <w:sz w:val="28"/>
        <w:lang w:val="en-US"/>
      </w:rPr>
      <w:fldChar w:fldCharType="begin"/>
    </w:r>
    <w:r>
      <w:rPr>
        <w:rFonts w:hint="default" w:ascii="宋体" w:hAnsi="宋体" w:eastAsia="宋体" w:cs="宋体"/>
        <w:sz w:val="28"/>
        <w:lang w:val="en-US"/>
      </w:rPr>
      <w:instrText xml:space="preserve"> PAGE \* Arabic \* MERGEFORMAT </w:instrText>
    </w:r>
    <w:r>
      <w:rPr>
        <w:rFonts w:hint="default" w:ascii="宋体" w:hAnsi="宋体" w:eastAsia="宋体" w:cs="宋体"/>
        <w:sz w:val="28"/>
        <w:lang w:val="en-US"/>
      </w:rPr>
      <w:fldChar w:fldCharType="separate"/>
    </w:r>
    <w:r>
      <w:rPr>
        <w:rFonts w:hint="default" w:ascii="宋体" w:hAnsi="宋体" w:eastAsia="宋体" w:cs="宋体"/>
        <w:sz w:val="28"/>
        <w:lang w:val="en-US"/>
      </w:rPr>
      <w:t>1</w:t>
    </w:r>
    <w:r>
      <w:rPr>
        <w:rFonts w:hint="default" w:ascii="宋体" w:hAnsi="宋体" w:eastAsia="宋体" w:cs="宋体"/>
        <w:sz w:val="28"/>
        <w:lang w:val="en-US"/>
      </w:rPr>
      <w:fldChar w:fldCharType="end"/>
    </w:r>
    <w:r>
      <w:rPr>
        <w:rFonts w:hint="default" w:ascii="宋体" w:hAnsi="宋体" w:eastAsia="宋体" w:cs="宋体"/>
        <w:sz w:val="28"/>
        <w:lang w:val="en-US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val="en-US"/>
      </w:rPr>
    </w:pPr>
    <w:r>
      <w:rPr>
        <w:rFonts w:hint="default" w:ascii="宋体" w:hAnsi="宋体" w:eastAsia="宋体" w:cs="宋体"/>
        <w:sz w:val="28"/>
        <w:lang w:val="en-US"/>
      </w:rPr>
      <w:t xml:space="preserve">— </w:t>
    </w:r>
    <w:r>
      <w:rPr>
        <w:rFonts w:hint="default" w:ascii="宋体" w:hAnsi="宋体" w:eastAsia="宋体" w:cs="宋体"/>
        <w:sz w:val="28"/>
        <w:lang w:val="en-US"/>
      </w:rPr>
      <w:fldChar w:fldCharType="begin"/>
    </w:r>
    <w:r>
      <w:rPr>
        <w:rFonts w:hint="default" w:ascii="宋体" w:hAnsi="宋体" w:eastAsia="宋体" w:cs="宋体"/>
        <w:sz w:val="28"/>
        <w:lang w:val="en-US"/>
      </w:rPr>
      <w:instrText xml:space="preserve"> PAGE \* Arabic \* MERGEFORMAT </w:instrText>
    </w:r>
    <w:r>
      <w:rPr>
        <w:rFonts w:hint="default" w:ascii="宋体" w:hAnsi="宋体" w:eastAsia="宋体" w:cs="宋体"/>
        <w:sz w:val="28"/>
        <w:lang w:val="en-US"/>
      </w:rPr>
      <w:fldChar w:fldCharType="separate"/>
    </w:r>
    <w:r>
      <w:rPr>
        <w:rFonts w:hint="default" w:ascii="宋体" w:hAnsi="宋体" w:eastAsia="宋体" w:cs="宋体"/>
        <w:sz w:val="28"/>
        <w:lang w:val="en-US"/>
      </w:rPr>
      <w:t>2</w:t>
    </w:r>
    <w:r>
      <w:rPr>
        <w:rFonts w:hint="default" w:ascii="宋体" w:hAnsi="宋体" w:eastAsia="宋体" w:cs="宋体"/>
        <w:sz w:val="28"/>
        <w:lang w:val="en-US"/>
      </w:rPr>
      <w:fldChar w:fldCharType="end"/>
    </w:r>
    <w:r>
      <w:rPr>
        <w:rFonts w:hint="default" w:ascii="宋体" w:hAnsi="宋体" w:eastAsia="宋体" w:cs="宋体"/>
        <w:sz w:val="28"/>
        <w:lang w:val="en-US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B8C7D"/>
    <w:multiLevelType w:val="singleLevel"/>
    <w:tmpl w:val="1CCB8C7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B3F009"/>
    <w:multiLevelType w:val="singleLevel"/>
    <w:tmpl w:val="2AB3F00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Dc3OGQ4OTg3MmRmOTU1YjliY2U4MTdlYzU0ZTcifQ=="/>
  </w:docVars>
  <w:rsids>
    <w:rsidRoot w:val="587979FF"/>
    <w:rsid w:val="000A1678"/>
    <w:rsid w:val="00124601"/>
    <w:rsid w:val="001A3FB8"/>
    <w:rsid w:val="001B209D"/>
    <w:rsid w:val="001B58BA"/>
    <w:rsid w:val="001E4744"/>
    <w:rsid w:val="00202A3B"/>
    <w:rsid w:val="00212416"/>
    <w:rsid w:val="0026553A"/>
    <w:rsid w:val="0027076B"/>
    <w:rsid w:val="002734FD"/>
    <w:rsid w:val="002739A0"/>
    <w:rsid w:val="003630A1"/>
    <w:rsid w:val="00393A89"/>
    <w:rsid w:val="003A70B7"/>
    <w:rsid w:val="003B6F16"/>
    <w:rsid w:val="003F77EC"/>
    <w:rsid w:val="00431C1D"/>
    <w:rsid w:val="00446026"/>
    <w:rsid w:val="004B0AD1"/>
    <w:rsid w:val="00503C06"/>
    <w:rsid w:val="00515E4C"/>
    <w:rsid w:val="00556B09"/>
    <w:rsid w:val="005A5EDD"/>
    <w:rsid w:val="005D135A"/>
    <w:rsid w:val="00601960"/>
    <w:rsid w:val="00610E47"/>
    <w:rsid w:val="006B5685"/>
    <w:rsid w:val="006D1582"/>
    <w:rsid w:val="00736305"/>
    <w:rsid w:val="00771C8F"/>
    <w:rsid w:val="0080466B"/>
    <w:rsid w:val="0082114D"/>
    <w:rsid w:val="008D1A8F"/>
    <w:rsid w:val="00901B6F"/>
    <w:rsid w:val="00925D7A"/>
    <w:rsid w:val="00A435E4"/>
    <w:rsid w:val="00A92130"/>
    <w:rsid w:val="00A967A9"/>
    <w:rsid w:val="00AA66B6"/>
    <w:rsid w:val="00AF3583"/>
    <w:rsid w:val="00B25EA1"/>
    <w:rsid w:val="00BD14D1"/>
    <w:rsid w:val="00C807F7"/>
    <w:rsid w:val="00CF6280"/>
    <w:rsid w:val="00FC25A1"/>
    <w:rsid w:val="00FE453E"/>
    <w:rsid w:val="03940DE1"/>
    <w:rsid w:val="044278EC"/>
    <w:rsid w:val="0682011A"/>
    <w:rsid w:val="069B2462"/>
    <w:rsid w:val="073B466A"/>
    <w:rsid w:val="08AD1892"/>
    <w:rsid w:val="08CE76CF"/>
    <w:rsid w:val="08F91F83"/>
    <w:rsid w:val="094879EE"/>
    <w:rsid w:val="09B24FDF"/>
    <w:rsid w:val="0B99403E"/>
    <w:rsid w:val="0D2227F0"/>
    <w:rsid w:val="0D8A4A7D"/>
    <w:rsid w:val="10850FC8"/>
    <w:rsid w:val="13076040"/>
    <w:rsid w:val="132F49B4"/>
    <w:rsid w:val="13BC1320"/>
    <w:rsid w:val="14C637C9"/>
    <w:rsid w:val="16165941"/>
    <w:rsid w:val="19384B78"/>
    <w:rsid w:val="1A9A0C9D"/>
    <w:rsid w:val="1AA200FF"/>
    <w:rsid w:val="1BEF101C"/>
    <w:rsid w:val="1CEA3473"/>
    <w:rsid w:val="1D1E705F"/>
    <w:rsid w:val="1D7F7D01"/>
    <w:rsid w:val="1E124B85"/>
    <w:rsid w:val="1F8D5619"/>
    <w:rsid w:val="1F94677F"/>
    <w:rsid w:val="227A02C4"/>
    <w:rsid w:val="23761FBA"/>
    <w:rsid w:val="24B46B00"/>
    <w:rsid w:val="25044B2D"/>
    <w:rsid w:val="2608269E"/>
    <w:rsid w:val="26941279"/>
    <w:rsid w:val="27327A54"/>
    <w:rsid w:val="274E7E79"/>
    <w:rsid w:val="28236AF9"/>
    <w:rsid w:val="29395EE7"/>
    <w:rsid w:val="2CE753AD"/>
    <w:rsid w:val="2E502DDE"/>
    <w:rsid w:val="2F146AA2"/>
    <w:rsid w:val="2F79067D"/>
    <w:rsid w:val="30CD5846"/>
    <w:rsid w:val="320C0764"/>
    <w:rsid w:val="33B632E3"/>
    <w:rsid w:val="35BA6093"/>
    <w:rsid w:val="36350E2B"/>
    <w:rsid w:val="399903BE"/>
    <w:rsid w:val="3B4F29E3"/>
    <w:rsid w:val="3E0F3A8E"/>
    <w:rsid w:val="3E35374F"/>
    <w:rsid w:val="3E7820E8"/>
    <w:rsid w:val="3EE50B47"/>
    <w:rsid w:val="3EF05824"/>
    <w:rsid w:val="402C4AA6"/>
    <w:rsid w:val="40307843"/>
    <w:rsid w:val="40530DB6"/>
    <w:rsid w:val="407334EF"/>
    <w:rsid w:val="419A62CC"/>
    <w:rsid w:val="41AE0632"/>
    <w:rsid w:val="43F34335"/>
    <w:rsid w:val="45CB4818"/>
    <w:rsid w:val="46D963D1"/>
    <w:rsid w:val="46E93981"/>
    <w:rsid w:val="499A3666"/>
    <w:rsid w:val="4A0F70FC"/>
    <w:rsid w:val="4BC365F5"/>
    <w:rsid w:val="4D015169"/>
    <w:rsid w:val="4D4B199D"/>
    <w:rsid w:val="51361F40"/>
    <w:rsid w:val="51546183"/>
    <w:rsid w:val="52A650BC"/>
    <w:rsid w:val="53FE408D"/>
    <w:rsid w:val="551F58FD"/>
    <w:rsid w:val="56741BD7"/>
    <w:rsid w:val="56F9306F"/>
    <w:rsid w:val="57247508"/>
    <w:rsid w:val="587979FF"/>
    <w:rsid w:val="58AB67D8"/>
    <w:rsid w:val="59AC191A"/>
    <w:rsid w:val="5B731C44"/>
    <w:rsid w:val="5CD967AC"/>
    <w:rsid w:val="60511949"/>
    <w:rsid w:val="6053437C"/>
    <w:rsid w:val="63541240"/>
    <w:rsid w:val="6450304D"/>
    <w:rsid w:val="6549793D"/>
    <w:rsid w:val="65D15937"/>
    <w:rsid w:val="663F7AFB"/>
    <w:rsid w:val="66DB676B"/>
    <w:rsid w:val="66EA3E22"/>
    <w:rsid w:val="671153A9"/>
    <w:rsid w:val="677422A3"/>
    <w:rsid w:val="679F3412"/>
    <w:rsid w:val="67CF0F15"/>
    <w:rsid w:val="68931AEE"/>
    <w:rsid w:val="68DD0DE5"/>
    <w:rsid w:val="69A00FA2"/>
    <w:rsid w:val="6A386EC9"/>
    <w:rsid w:val="6DE02423"/>
    <w:rsid w:val="70263939"/>
    <w:rsid w:val="702F28D8"/>
    <w:rsid w:val="704A3FE3"/>
    <w:rsid w:val="70845A43"/>
    <w:rsid w:val="70CB3883"/>
    <w:rsid w:val="70FB46DA"/>
    <w:rsid w:val="71ED4A57"/>
    <w:rsid w:val="7214599A"/>
    <w:rsid w:val="729B546D"/>
    <w:rsid w:val="74A82893"/>
    <w:rsid w:val="74E15587"/>
    <w:rsid w:val="764C0D05"/>
    <w:rsid w:val="768B70FB"/>
    <w:rsid w:val="77C43AA5"/>
    <w:rsid w:val="7A044BDE"/>
    <w:rsid w:val="7B2A3FB5"/>
    <w:rsid w:val="7B445BC7"/>
    <w:rsid w:val="7B9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全州县</Company>
  <Pages>11</Pages>
  <Words>5770</Words>
  <Characters>6106</Characters>
  <Lines>34</Lines>
  <Paragraphs>9</Paragraphs>
  <TotalTime>8</TotalTime>
  <ScaleCrop>false</ScaleCrop>
  <LinksUpToDate>false</LinksUpToDate>
  <CharactersWithSpaces>6106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2022-05-12T01:20:00Z</dcterms:created>
  <dc:creator>Lenovo</dc:creator>
  <cp:lastModifiedBy>Administrator</cp:lastModifiedBy>
  <cp:lastPrinted>2023-05-30T03:16:00Z</cp:lastPrinted>
  <dcterms:modified xsi:type="dcterms:W3CDTF">2023-06-01T03:41:08Z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4A677907FBA541E4AE8984E4395A8ABE_12</vt:lpwstr>
  </property>
</Properties>
</file>