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eastAsia" w:ascii="仿宋" w:hAnsi="仿宋" w:eastAsia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_GB2312"/>
          <w:sz w:val="32"/>
          <w:szCs w:val="32"/>
        </w:rPr>
        <w:t>附件5</w:t>
      </w:r>
      <w:r>
        <w:rPr>
          <w:rFonts w:hint="eastAsia" w:ascii="仿宋" w:hAnsi="仿宋" w:eastAsia="仿宋_GB2312"/>
          <w:sz w:val="32"/>
          <w:szCs w:val="32"/>
          <w:lang w:eastAsia="zh-CN"/>
        </w:rPr>
        <w:t>：</w:t>
      </w:r>
    </w:p>
    <w:p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2023年上半年普通高中学业水平合格性考试工作进程表</w:t>
      </w:r>
    </w:p>
    <w:tbl>
      <w:tblPr>
        <w:tblStyle w:val="3"/>
        <w:tblW w:w="9239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6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6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b/>
                <w:bCs/>
                <w:sz w:val="28"/>
                <w:szCs w:val="28"/>
              </w:rPr>
              <w:t>工   作   内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5月22日—6月14日</w:t>
            </w:r>
          </w:p>
        </w:tc>
        <w:tc>
          <w:tcPr>
            <w:tcW w:w="6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所有涉考人员必须完成网络学习和考核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5月31日前</w:t>
            </w:r>
          </w:p>
        </w:tc>
        <w:tc>
          <w:tcPr>
            <w:tcW w:w="6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各县（市、区）上报《学考考务工作方案》、《突发事件处理预案》、《保密保卫工作方案》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5月31日前</w:t>
            </w:r>
          </w:p>
        </w:tc>
        <w:tc>
          <w:tcPr>
            <w:tcW w:w="6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各县（市、区）、市区考点上报《考点工作人员安排表》（电子文档）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5月31日前</w:t>
            </w:r>
          </w:p>
        </w:tc>
        <w:tc>
          <w:tcPr>
            <w:tcW w:w="6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各考点学校通过管理系统上传《标准化考点监控信息表》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5月31日前</w:t>
            </w:r>
          </w:p>
        </w:tc>
        <w:tc>
          <w:tcPr>
            <w:tcW w:w="6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县（市、区）招生办通过管理系统上传《试卷保密室监控信息表》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6月1日—17日</w:t>
            </w:r>
          </w:p>
        </w:tc>
        <w:tc>
          <w:tcPr>
            <w:tcW w:w="6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报名点打印考务材料，包括准考证等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6月8日前</w:t>
            </w:r>
          </w:p>
        </w:tc>
        <w:tc>
          <w:tcPr>
            <w:tcW w:w="6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各县（市、区）招生办核查考生条形码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6月9日</w:t>
            </w:r>
          </w:p>
        </w:tc>
        <w:tc>
          <w:tcPr>
            <w:tcW w:w="6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15：30市辖区学考考点考务工作会议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6月10日-14日</w:t>
            </w:r>
          </w:p>
        </w:tc>
        <w:tc>
          <w:tcPr>
            <w:tcW w:w="6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监控系统全区联调，所有监控设备开启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6月14日</w:t>
            </w:r>
          </w:p>
        </w:tc>
        <w:tc>
          <w:tcPr>
            <w:tcW w:w="6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10:00县学考考务工作人员会议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6月13日</w:t>
            </w:r>
          </w:p>
        </w:tc>
        <w:tc>
          <w:tcPr>
            <w:tcW w:w="6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试卷分发、领运；试卷到保密室后每天19:00前电话报一次。若发生异常情况必须第一时间报告。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11月21日—12月13日</w:t>
            </w:r>
          </w:p>
        </w:tc>
        <w:tc>
          <w:tcPr>
            <w:tcW w:w="6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所有涉考人员必须完成网络学习和考核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6月14日</w:t>
            </w:r>
          </w:p>
        </w:tc>
        <w:tc>
          <w:tcPr>
            <w:tcW w:w="6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巡考员到指定县（区）招生办报到，并参加对监考人员的培训工作。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6月14日下午</w:t>
            </w:r>
          </w:p>
        </w:tc>
        <w:tc>
          <w:tcPr>
            <w:tcW w:w="6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各考点布置考场、考点考务人员培训。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6月15日-17日</w:t>
            </w:r>
          </w:p>
        </w:tc>
        <w:tc>
          <w:tcPr>
            <w:tcW w:w="6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组织考试及考试实施情况上报，开展巡考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6月15日-17日</w:t>
            </w:r>
          </w:p>
        </w:tc>
        <w:tc>
          <w:tcPr>
            <w:tcW w:w="6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考点通过管理系统上报缺考与违纪考生名单（每科考完后30分钟内）。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6月18日</w:t>
            </w:r>
          </w:p>
        </w:tc>
        <w:tc>
          <w:tcPr>
            <w:tcW w:w="6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10：30前各县（区）上送答题卡、备用卷（卡）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8月10日前</w:t>
            </w:r>
          </w:p>
        </w:tc>
        <w:tc>
          <w:tcPr>
            <w:tcW w:w="6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公布成绩，各报名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szCs w:val="24"/>
              </w:rPr>
              <w:t>点自行下载成绩留存。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新学期开学后10个工作日内</w:t>
            </w:r>
          </w:p>
        </w:tc>
        <w:tc>
          <w:tcPr>
            <w:tcW w:w="6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各校成绩复核申请</w:t>
            </w:r>
          </w:p>
        </w:tc>
      </w:tr>
    </w:tbl>
    <w:p>
      <w:pPr>
        <w:spacing w:line="570" w:lineRule="exact"/>
        <w:jc w:val="lef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AF"/>
    <w:rsid w:val="00346FFE"/>
    <w:rsid w:val="003A2A28"/>
    <w:rsid w:val="00473298"/>
    <w:rsid w:val="004A5F25"/>
    <w:rsid w:val="00683434"/>
    <w:rsid w:val="00771BAF"/>
    <w:rsid w:val="00B3362E"/>
    <w:rsid w:val="00C10559"/>
    <w:rsid w:val="00FF4424"/>
    <w:rsid w:val="2D9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566</Words>
  <Characters>609</Characters>
  <Lines>4</Lines>
  <Paragraphs>1</Paragraphs>
  <TotalTime>2</TotalTime>
  <ScaleCrop>false</ScaleCrop>
  <LinksUpToDate>false</LinksUpToDate>
  <CharactersWithSpaces>620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2023-05-31T03:08:00Z</dcterms:created>
  <dc:creator>Administrator</dc:creator>
  <cp:lastModifiedBy>Administrator</cp:lastModifiedBy>
  <dcterms:modified xsi:type="dcterms:W3CDTF">2023-05-31T08:17:07Z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