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52975D">
      <w:pPr>
        <w:adjustRightInd w:val="0"/>
        <w:snapToGrid w:val="0"/>
        <w:spacing w:line="600" w:lineRule="exact"/>
        <w:rPr>
          <w:rFonts w:ascii="Times New Roman" w:hAnsi="Times New Roman" w:eastAsia="黑体" w:cs="Times New Roman"/>
          <w:bCs/>
          <w:sz w:val="36"/>
          <w:szCs w:val="44"/>
        </w:rPr>
      </w:pPr>
      <w:r>
        <w:rPr>
          <w:rFonts w:hint="eastAsia" w:ascii="Times New Roman" w:hAnsi="Times New Roman" w:eastAsia="黑体" w:cs="Times New Roman"/>
          <w:bCs/>
          <w:sz w:val="28"/>
          <w:szCs w:val="28"/>
        </w:rPr>
        <w:t>附件</w:t>
      </w:r>
    </w:p>
    <w:p w14:paraId="039D0508">
      <w:pPr>
        <w:adjustRightInd w:val="0"/>
        <w:snapToGrid w:val="0"/>
        <w:spacing w:line="600" w:lineRule="exact"/>
        <w:jc w:val="center"/>
        <w:rPr>
          <w:rFonts w:hint="eastAsia" w:ascii="Times New Roman" w:hAnsi="Times New Roman" w:eastAsia="黑体" w:cs="Times New Roman"/>
          <w:bCs/>
          <w:sz w:val="36"/>
          <w:szCs w:val="44"/>
        </w:rPr>
      </w:pPr>
    </w:p>
    <w:p w14:paraId="4DB7B914">
      <w:pPr>
        <w:adjustRightInd w:val="0"/>
        <w:snapToGrid w:val="0"/>
        <w:spacing w:line="600" w:lineRule="exact"/>
        <w:jc w:val="center"/>
        <w:rPr>
          <w:rFonts w:hint="eastAsia" w:ascii="Times New Roman" w:hAnsi="Times New Roman" w:eastAsia="黑体" w:cs="Times New Roman"/>
          <w:bCs/>
          <w:sz w:val="36"/>
          <w:szCs w:val="44"/>
        </w:rPr>
      </w:pPr>
      <w:r>
        <w:rPr>
          <w:rFonts w:hint="eastAsia" w:ascii="Times New Roman" w:hAnsi="Times New Roman" w:eastAsia="黑体" w:cs="Times New Roman"/>
          <w:bCs/>
          <w:sz w:val="36"/>
          <w:szCs w:val="44"/>
        </w:rPr>
        <w:t>关于全州能源生态下游配套炉渣综合利用项目</w:t>
      </w:r>
    </w:p>
    <w:p w14:paraId="2FB35D6C">
      <w:pPr>
        <w:adjustRightInd w:val="0"/>
        <w:snapToGrid w:val="0"/>
        <w:spacing w:line="600" w:lineRule="exact"/>
        <w:jc w:val="center"/>
        <w:rPr>
          <w:rFonts w:ascii="Times New Roman" w:hAnsi="Times New Roman" w:eastAsia="黑体" w:cs="Times New Roman"/>
          <w:bCs/>
          <w:sz w:val="36"/>
          <w:szCs w:val="44"/>
        </w:rPr>
      </w:pPr>
      <w:r>
        <w:rPr>
          <w:rFonts w:hint="eastAsia" w:ascii="Times New Roman" w:hAnsi="Times New Roman" w:eastAsia="黑体" w:cs="Times New Roman"/>
          <w:bCs/>
          <w:sz w:val="36"/>
          <w:szCs w:val="44"/>
        </w:rPr>
        <w:t>水土保持方案报告书的复核意见</w:t>
      </w:r>
    </w:p>
    <w:p w14:paraId="78ACCF9D">
      <w:pPr>
        <w:adjustRightInd w:val="0"/>
        <w:snapToGrid w:val="0"/>
        <w:spacing w:line="500" w:lineRule="exact"/>
        <w:ind w:firstLine="720" w:firstLineChars="200"/>
        <w:jc w:val="center"/>
        <w:rPr>
          <w:rFonts w:eastAsia="黑体"/>
          <w:bCs/>
          <w:sz w:val="36"/>
          <w:szCs w:val="44"/>
        </w:rPr>
      </w:pPr>
    </w:p>
    <w:p w14:paraId="37210E1F">
      <w:pPr>
        <w:pStyle w:val="24"/>
        <w:spacing w:line="360" w:lineRule="auto"/>
        <w:ind w:firstLine="600" w:firstLineChars="200"/>
        <w:rPr>
          <w:rFonts w:hint="eastAsia" w:ascii="仿宋_GB2312" w:hAnsi="仿宋_GB2312" w:eastAsia="仿宋_GB2312" w:cs="仿宋_GB2312"/>
          <w:color w:val="FF0000"/>
          <w:lang w:val="en-US" w:eastAsia="zh-CN" w:bidi="ar-SA"/>
        </w:rPr>
      </w:pPr>
      <w:r>
        <w:rPr>
          <w:rFonts w:hint="eastAsia" w:ascii="仿宋_GB2312" w:hAnsi="仿宋_GB2312" w:eastAsia="仿宋_GB2312" w:cs="仿宋_GB2312"/>
          <w:lang w:val="en-US" w:eastAsia="zh-CN" w:bidi="ar-SA"/>
        </w:rPr>
        <w:t>2026年1月15日，受全州县水利局委托，桂林万恒环保工程有限公司在全州县组织专家及相关单位代表召开了《全州能源生态下游配套炉渣综合利用项目水土保持方案报告书》（以下简称《报告书》）技术评审会，提出了专家组技术评审意见。建设单位桂林共舟环保科技有限公司根据专家组的意见要求进行了修改和完善,经桂林万恒环保工程有限公司进行了审核，认为修改完善后的《报告书》已基本达到相关技术标准要求，提出了技术审查意见（水保审查〔2026〕01号）。经我站复核，基本同意修改完善后的《报告书》，现提出复核意见如下：</w:t>
      </w:r>
    </w:p>
    <w:p w14:paraId="63A31013">
      <w:pPr>
        <w:pStyle w:val="24"/>
        <w:spacing w:line="360" w:lineRule="auto"/>
        <w:ind w:firstLine="600" w:firstLineChars="200"/>
        <w:rPr>
          <w:rFonts w:hint="eastAsia" w:ascii="仿宋_GB2312" w:hAnsi="仿宋_GB2312" w:eastAsia="仿宋_GB2312" w:cs="仿宋_GB2312"/>
          <w:color w:val="auto"/>
          <w:lang w:val="en-US" w:eastAsia="zh-CN" w:bidi="ar-SA"/>
        </w:rPr>
      </w:pPr>
      <w:r>
        <w:rPr>
          <w:rFonts w:hint="eastAsia" w:ascii="仿宋_GB2312" w:hAnsi="仿宋_GB2312" w:eastAsia="仿宋_GB2312" w:cs="仿宋_GB2312"/>
          <w:lang w:val="en-US" w:eastAsia="zh-CN" w:bidi="ar-SA"/>
        </w:rPr>
        <w:t>一、全州能源生态下游配套炉渣综合利</w:t>
      </w:r>
      <w:r>
        <w:rPr>
          <w:rFonts w:hint="eastAsia" w:ascii="仿宋_GB2312" w:hAnsi="仿宋_GB2312" w:eastAsia="仿宋_GB2312" w:cs="仿宋_GB2312"/>
          <w:color w:val="auto"/>
          <w:lang w:val="en-US" w:eastAsia="zh-CN" w:bidi="ar-SA"/>
        </w:rPr>
        <w:t>用项目属新建建设类项目（项目代码：2305-450324-04-01-239808），位于全州县综合产业园城西片区，用地中心地理坐标为：东经111°01'01.95"，北纬25°55'28.75"。项目建设总占地面积为1.30hm</w:t>
      </w:r>
      <w:r>
        <w:rPr>
          <w:rFonts w:hint="eastAsia" w:ascii="仿宋_GB2312" w:hAnsi="仿宋_GB2312" w:eastAsia="仿宋_GB2312" w:cs="仿宋_GB2312"/>
          <w:color w:val="auto"/>
          <w:vertAlign w:val="superscript"/>
          <w:lang w:val="en-US" w:eastAsia="zh-CN" w:bidi="ar-SA"/>
        </w:rPr>
        <w:t>2</w:t>
      </w:r>
      <w:r>
        <w:rPr>
          <w:rFonts w:hint="eastAsia" w:ascii="仿宋_GB2312" w:hAnsi="仿宋_GB2312" w:eastAsia="仿宋_GB2312" w:cs="仿宋_GB2312"/>
          <w:color w:val="auto"/>
          <w:lang w:val="en-US" w:eastAsia="zh-CN" w:bidi="ar-SA"/>
        </w:rPr>
        <w:t>（即13040.59m</w:t>
      </w:r>
      <w:r>
        <w:rPr>
          <w:rFonts w:hint="eastAsia" w:ascii="仿宋_GB2312" w:hAnsi="仿宋_GB2312" w:eastAsia="仿宋_GB2312" w:cs="仿宋_GB2312"/>
          <w:color w:val="auto"/>
          <w:vertAlign w:val="superscript"/>
          <w:lang w:val="en-US" w:eastAsia="zh-CN" w:bidi="ar-SA"/>
        </w:rPr>
        <w:t>2</w:t>
      </w:r>
      <w:r>
        <w:rPr>
          <w:rFonts w:hint="eastAsia" w:ascii="仿宋_GB2312" w:hAnsi="仿宋_GB2312" w:eastAsia="仿宋_GB2312" w:cs="仿宋_GB2312"/>
          <w:color w:val="auto"/>
          <w:lang w:val="en-US" w:eastAsia="zh-CN" w:bidi="ar-SA"/>
        </w:rPr>
        <w:t>），其中永久占地面积1.00hm</w:t>
      </w:r>
      <w:r>
        <w:rPr>
          <w:rFonts w:hint="eastAsia" w:ascii="仿宋_GB2312" w:hAnsi="仿宋_GB2312" w:eastAsia="仿宋_GB2312" w:cs="仿宋_GB2312"/>
          <w:color w:val="auto"/>
          <w:vertAlign w:val="superscript"/>
          <w:lang w:val="en-US" w:eastAsia="zh-CN" w:bidi="ar-SA"/>
        </w:rPr>
        <w:t>2</w:t>
      </w:r>
      <w:r>
        <w:rPr>
          <w:rFonts w:hint="eastAsia" w:ascii="仿宋_GB2312" w:hAnsi="仿宋_GB2312" w:eastAsia="仿宋_GB2312" w:cs="仿宋_GB2312"/>
          <w:color w:val="auto"/>
          <w:lang w:val="en-US" w:eastAsia="zh-CN" w:bidi="ar-SA"/>
        </w:rPr>
        <w:t>，临时占地面积0.30hm</w:t>
      </w:r>
      <w:r>
        <w:rPr>
          <w:rFonts w:hint="eastAsia" w:ascii="仿宋_GB2312" w:hAnsi="仿宋_GB2312" w:eastAsia="仿宋_GB2312" w:cs="仿宋_GB2312"/>
          <w:color w:val="auto"/>
          <w:vertAlign w:val="superscript"/>
          <w:lang w:val="en-US" w:eastAsia="zh-CN" w:bidi="ar-SA"/>
        </w:rPr>
        <w:t>2</w:t>
      </w:r>
      <w:r>
        <w:rPr>
          <w:rFonts w:hint="eastAsia" w:ascii="仿宋_GB2312" w:hAnsi="仿宋_GB2312" w:eastAsia="仿宋_GB2312" w:cs="仿宋_GB2312"/>
          <w:color w:val="auto"/>
          <w:lang w:val="en-US" w:eastAsia="zh-CN" w:bidi="ar-SA"/>
        </w:rPr>
        <w:t>，总建筑面积为5378.48m</w:t>
      </w:r>
      <w:r>
        <w:rPr>
          <w:rFonts w:hint="eastAsia" w:ascii="仿宋_GB2312" w:hAnsi="仿宋_GB2312" w:eastAsia="仿宋_GB2312" w:cs="仿宋_GB2312"/>
          <w:color w:val="auto"/>
          <w:vertAlign w:val="superscript"/>
          <w:lang w:val="en-US" w:eastAsia="zh-CN" w:bidi="ar-SA"/>
        </w:rPr>
        <w:t>2</w:t>
      </w:r>
      <w:r>
        <w:rPr>
          <w:rFonts w:hint="eastAsia" w:ascii="仿宋_GB2312" w:hAnsi="仿宋_GB2312" w:eastAsia="仿宋_GB2312" w:cs="仿宋_GB2312"/>
          <w:color w:val="auto"/>
          <w:lang w:val="en-US" w:eastAsia="zh-CN" w:bidi="ar-SA"/>
        </w:rPr>
        <w:t>，建筑密度50.66%，容积率1.01，绿地面积663.16m</w:t>
      </w:r>
      <w:r>
        <w:rPr>
          <w:rFonts w:hint="eastAsia" w:ascii="仿宋_GB2312" w:hAnsi="仿宋_GB2312" w:eastAsia="仿宋_GB2312" w:cs="仿宋_GB2312"/>
          <w:color w:val="auto"/>
          <w:vertAlign w:val="superscript"/>
          <w:lang w:val="en-US" w:eastAsia="zh-CN" w:bidi="ar-SA"/>
        </w:rPr>
        <w:t>2</w:t>
      </w:r>
      <w:r>
        <w:rPr>
          <w:rFonts w:hint="eastAsia" w:ascii="仿宋_GB2312" w:hAnsi="仿宋_GB2312" w:eastAsia="仿宋_GB2312" w:cs="仿宋_GB2312"/>
          <w:color w:val="auto"/>
          <w:lang w:val="en-US" w:eastAsia="zh-CN" w:bidi="ar-SA"/>
        </w:rPr>
        <w:t>。主要建设内容为办公楼、生产厂房及相关配套设施。项目建成后年综合回收再利用5万吨焚烧炉渣，新型环保免烧砖原料4.6万吨，回收铁、铜、铝等废金属2500吨，利用免烧砖原料进一步生产免烧砖1600万块，约1500吨未完全燃烧垃圾废物送垃圾焚烧发电厂重新回炉燃烧。项目建设总挖方为10.66万m</w:t>
      </w:r>
      <w:r>
        <w:rPr>
          <w:rFonts w:hint="eastAsia" w:ascii="仿宋_GB2312" w:hAnsi="仿宋_GB2312" w:eastAsia="仿宋_GB2312" w:cs="仿宋_GB2312"/>
          <w:color w:val="auto"/>
          <w:vertAlign w:val="superscript"/>
          <w:lang w:val="en-US" w:eastAsia="zh-CN" w:bidi="ar-SA"/>
        </w:rPr>
        <w:t>3</w:t>
      </w:r>
      <w:r>
        <w:rPr>
          <w:rFonts w:hint="eastAsia" w:ascii="仿宋_GB2312" w:hAnsi="仿宋_GB2312" w:eastAsia="仿宋_GB2312" w:cs="仿宋_GB2312"/>
          <w:color w:val="auto"/>
          <w:lang w:val="en-US" w:eastAsia="zh-CN" w:bidi="ar-SA"/>
        </w:rPr>
        <w:t>，总填方为0.16万m</w:t>
      </w:r>
      <w:r>
        <w:rPr>
          <w:rFonts w:hint="eastAsia" w:ascii="仿宋_GB2312" w:hAnsi="仿宋_GB2312" w:eastAsia="仿宋_GB2312" w:cs="仿宋_GB2312"/>
          <w:color w:val="auto"/>
          <w:vertAlign w:val="superscript"/>
          <w:lang w:val="en-US" w:eastAsia="zh-CN" w:bidi="ar-SA"/>
        </w:rPr>
        <w:t>3</w:t>
      </w:r>
      <w:r>
        <w:rPr>
          <w:rFonts w:hint="eastAsia" w:ascii="仿宋_GB2312" w:hAnsi="仿宋_GB2312" w:eastAsia="仿宋_GB2312" w:cs="仿宋_GB2312"/>
          <w:color w:val="auto"/>
          <w:lang w:val="en-US" w:eastAsia="zh-CN" w:bidi="ar-SA"/>
        </w:rPr>
        <w:t>，综合利用方10.50万m</w:t>
      </w:r>
      <w:r>
        <w:rPr>
          <w:rFonts w:hint="eastAsia" w:ascii="仿宋_GB2312" w:hAnsi="仿宋_GB2312" w:eastAsia="仿宋_GB2312" w:cs="仿宋_GB2312"/>
          <w:color w:val="auto"/>
          <w:vertAlign w:val="superscript"/>
          <w:lang w:val="en-US" w:eastAsia="zh-CN" w:bidi="ar-SA"/>
        </w:rPr>
        <w:t>3</w:t>
      </w:r>
      <w:r>
        <w:rPr>
          <w:rFonts w:hint="eastAsia" w:ascii="仿宋_GB2312" w:hAnsi="仿宋_GB2312" w:eastAsia="仿宋_GB2312" w:cs="仿宋_GB2312"/>
          <w:color w:val="auto"/>
          <w:vertAlign w:val="baseline"/>
          <w:lang w:val="en-US" w:eastAsia="zh-CN" w:bidi="ar-SA"/>
        </w:rPr>
        <w:t>（</w:t>
      </w:r>
      <w:r>
        <w:rPr>
          <w:rFonts w:hint="eastAsia" w:ascii="仿宋_GB2312" w:hAnsi="仿宋_GB2312" w:eastAsia="仿宋_GB2312" w:cs="仿宋_GB2312"/>
          <w:color w:val="auto"/>
          <w:lang w:val="en-US" w:eastAsia="zh-CN" w:bidi="ar-SA"/>
        </w:rPr>
        <w:t>全部运往全州县化工新材料产业园回填），无借方，无弃方。项目已于2025年5月开工，计划2026年8月完工，工期共16个月。项目总投资4500万元，其中土建投资2475万元，资金来源于业主多渠道自筹、申请银行贷款。本项目不涉及拆迁安置、专项设施改（迁）建工作。</w:t>
      </w:r>
    </w:p>
    <w:p w14:paraId="127112D6">
      <w:pPr>
        <w:pStyle w:val="24"/>
        <w:spacing w:line="360" w:lineRule="auto"/>
        <w:ind w:firstLine="600" w:firstLineChars="200"/>
        <w:rPr>
          <w:rFonts w:hint="eastAsia" w:ascii="仿宋_GB2312" w:hAnsi="仿宋_GB2312" w:eastAsia="仿宋_GB2312" w:cs="仿宋_GB2312"/>
          <w:color w:val="auto"/>
          <w:lang w:val="en-US" w:eastAsia="zh-CN" w:bidi="ar-SA"/>
        </w:rPr>
      </w:pPr>
      <w:r>
        <w:rPr>
          <w:rFonts w:hint="eastAsia" w:ascii="仿宋_GB2312" w:hAnsi="仿宋_GB2312" w:eastAsia="仿宋_GB2312" w:cs="仿宋_GB2312"/>
          <w:color w:val="auto"/>
          <w:lang w:val="en-US" w:eastAsia="zh-CN" w:bidi="ar-SA"/>
        </w:rPr>
        <w:t>项目区为低山丘陵地貌，场地原为小山丘，高低起伏较大。项目用地原地貌占地类型为灌木林地，原地形标高为189m～219.40m，地块整体北部高，南部低。项目属亚热带季风气候区，多年平均温度18.1℃，多年平均降雨量为1565.9mm。土壤类型为红壤；项目区属亚热带常绿阔叶林区，原地貌林草覆盖率约90%。项目所在地全州县属于湘资沅上游国家级水土流失重点预防区。项目区水土流失以水力侵蚀为主，土壤侵蚀强度为微度。原地貌土壤侵蚀模数为457t/（km</w:t>
      </w:r>
      <w:r>
        <w:rPr>
          <w:rFonts w:hint="eastAsia" w:ascii="仿宋_GB2312" w:hAnsi="仿宋_GB2312" w:eastAsia="仿宋_GB2312" w:cs="仿宋_GB2312"/>
          <w:color w:val="auto"/>
          <w:vertAlign w:val="superscript"/>
          <w:lang w:val="en-US" w:eastAsia="zh-CN" w:bidi="ar-SA"/>
        </w:rPr>
        <w:t>2</w:t>
      </w:r>
      <w:r>
        <w:rPr>
          <w:rFonts w:hint="eastAsia" w:ascii="仿宋_GB2312" w:hAnsi="仿宋_GB2312" w:eastAsia="仿宋_GB2312" w:cs="仿宋_GB2312"/>
          <w:color w:val="auto"/>
          <w:lang w:val="en-US" w:eastAsia="zh-CN" w:bidi="ar-SA"/>
        </w:rPr>
        <w:t>·a），容许土壤流失量为500t/（km</w:t>
      </w:r>
      <w:r>
        <w:rPr>
          <w:rFonts w:hint="eastAsia" w:ascii="仿宋_GB2312" w:hAnsi="仿宋_GB2312" w:eastAsia="仿宋_GB2312" w:cs="仿宋_GB2312"/>
          <w:color w:val="auto"/>
          <w:vertAlign w:val="superscript"/>
          <w:lang w:val="en-US" w:eastAsia="zh-CN" w:bidi="ar-SA"/>
        </w:rPr>
        <w:t>2</w:t>
      </w:r>
      <w:r>
        <w:rPr>
          <w:rFonts w:hint="eastAsia" w:ascii="仿宋_GB2312" w:hAnsi="仿宋_GB2312" w:eastAsia="仿宋_GB2312" w:cs="仿宋_GB2312"/>
          <w:color w:val="auto"/>
          <w:lang w:val="en-US" w:eastAsia="zh-CN" w:bidi="ar-SA"/>
        </w:rPr>
        <w:t>·a）。</w:t>
      </w:r>
    </w:p>
    <w:p w14:paraId="35299348">
      <w:pPr>
        <w:pStyle w:val="24"/>
        <w:spacing w:line="360" w:lineRule="auto"/>
        <w:ind w:firstLine="600" w:firstLineChars="200"/>
        <w:rPr>
          <w:rFonts w:hint="eastAsia" w:ascii="仿宋_GB2312" w:hAnsi="仿宋_GB2312" w:eastAsia="仿宋_GB2312" w:cs="仿宋_GB2312"/>
          <w:color w:val="auto"/>
          <w:lang w:val="en-US" w:eastAsia="zh-CN" w:bidi="ar-SA"/>
        </w:rPr>
      </w:pPr>
      <w:r>
        <w:rPr>
          <w:rFonts w:hint="eastAsia" w:ascii="仿宋_GB2312" w:hAnsi="仿宋_GB2312" w:eastAsia="仿宋_GB2312" w:cs="仿宋_GB2312"/>
          <w:color w:val="auto"/>
        </w:rPr>
        <w:t>二、该</w:t>
      </w:r>
      <w:r>
        <w:rPr>
          <w:rFonts w:hint="eastAsia" w:ascii="仿宋_GB2312" w:hAnsi="仿宋_GB2312" w:eastAsia="仿宋_GB2312" w:cs="仿宋_GB2312"/>
          <w:color w:val="auto"/>
          <w:lang w:eastAsia="zh-CN"/>
        </w:rPr>
        <w:t>《</w:t>
      </w:r>
      <w:r>
        <w:rPr>
          <w:rFonts w:hint="eastAsia" w:ascii="仿宋_GB2312" w:hAnsi="仿宋_GB2312" w:eastAsia="仿宋_GB2312" w:cs="仿宋_GB2312"/>
          <w:color w:val="auto"/>
        </w:rPr>
        <w:t>报告书</w:t>
      </w:r>
      <w:r>
        <w:rPr>
          <w:rFonts w:hint="eastAsia" w:ascii="仿宋_GB2312" w:hAnsi="仿宋_GB2312" w:eastAsia="仿宋_GB2312" w:cs="仿宋_GB2312"/>
          <w:color w:val="auto"/>
          <w:lang w:eastAsia="zh-CN"/>
        </w:rPr>
        <w:t>》</w:t>
      </w:r>
      <w:r>
        <w:rPr>
          <w:rFonts w:hint="eastAsia" w:ascii="仿宋_GB2312" w:hAnsi="仿宋_GB2312" w:eastAsia="仿宋_GB2312" w:cs="仿宋_GB2312"/>
          <w:color w:val="auto"/>
        </w:rPr>
        <w:t>编制依据</w:t>
      </w:r>
      <w:r>
        <w:rPr>
          <w:rFonts w:hint="eastAsia" w:ascii="仿宋_GB2312" w:hAnsi="仿宋_GB2312" w:eastAsia="仿宋_GB2312" w:cs="仿宋_GB2312"/>
          <w:color w:val="auto"/>
          <w:lang w:eastAsia="zh-CN"/>
        </w:rPr>
        <w:t>较</w:t>
      </w:r>
      <w:r>
        <w:rPr>
          <w:rFonts w:hint="eastAsia" w:ascii="仿宋_GB2312" w:hAnsi="仿宋_GB2312" w:eastAsia="仿宋_GB2312" w:cs="仿宋_GB2312"/>
          <w:color w:val="auto"/>
        </w:rPr>
        <w:t>充分，内容基本全面，基础资料较</w:t>
      </w:r>
      <w:r>
        <w:rPr>
          <w:rFonts w:hint="eastAsia" w:ascii="仿宋_GB2312" w:hAnsi="仿宋_GB2312" w:eastAsia="仿宋_GB2312" w:cs="仿宋_GB2312"/>
          <w:color w:val="auto"/>
          <w:lang w:val="en-US" w:eastAsia="zh-CN"/>
        </w:rPr>
        <w:t>翔</w:t>
      </w:r>
      <w:r>
        <w:rPr>
          <w:rFonts w:hint="eastAsia" w:ascii="仿宋_GB2312" w:hAnsi="仿宋_GB2312" w:eastAsia="仿宋_GB2312" w:cs="仿宋_GB2312"/>
          <w:color w:val="auto"/>
        </w:rPr>
        <w:t>实，水土流失防治责任范围基本明确，水土保持措施总体布局及分区防治措施基本可行，满足有关水土保持技术规范、标准的规定，可作为下阶段水土保持工作的依据。</w:t>
      </w:r>
    </w:p>
    <w:p w14:paraId="0E867D51">
      <w:pPr>
        <w:pStyle w:val="24"/>
        <w:spacing w:line="360" w:lineRule="auto"/>
        <w:ind w:firstLine="600" w:firstLineChars="200"/>
        <w:rPr>
          <w:rFonts w:hint="eastAsia" w:ascii="仿宋_GB2312" w:hAnsi="仿宋_GB2312" w:eastAsia="仿宋_GB2312" w:cs="仿宋_GB2312"/>
          <w:color w:val="auto"/>
          <w:lang w:eastAsia="zh-CN"/>
        </w:rPr>
      </w:pPr>
      <w:r>
        <w:rPr>
          <w:rFonts w:hint="eastAsia" w:ascii="仿宋_GB2312" w:hAnsi="仿宋_GB2312" w:eastAsia="仿宋_GB2312" w:cs="仿宋_GB2312"/>
          <w:color w:val="auto"/>
        </w:rPr>
        <w:t>三、基本同意水土流失防治责任范围确定的原则和方法，项目区水土流失防治责任范围面积</w:t>
      </w:r>
      <w:r>
        <w:rPr>
          <w:rFonts w:hint="eastAsia" w:ascii="仿宋_GB2312" w:hAnsi="仿宋_GB2312" w:eastAsia="仿宋_GB2312" w:cs="仿宋_GB2312"/>
          <w:color w:val="auto"/>
          <w:lang w:val="en-US" w:eastAsia="zh-CN"/>
        </w:rPr>
        <w:t>1.30</w:t>
      </w:r>
      <w:r>
        <w:rPr>
          <w:rFonts w:hint="eastAsia" w:ascii="仿宋_GB2312" w:hAnsi="仿宋_GB2312" w:eastAsia="仿宋_GB2312" w:cs="仿宋_GB2312"/>
          <w:color w:val="auto"/>
        </w:rPr>
        <w:t>hm</w:t>
      </w:r>
      <w:r>
        <w:rPr>
          <w:rFonts w:hint="eastAsia" w:ascii="仿宋_GB2312" w:hAnsi="仿宋_GB2312" w:eastAsia="仿宋_GB2312" w:cs="仿宋_GB2312"/>
          <w:color w:val="auto"/>
          <w:vertAlign w:val="superscript"/>
        </w:rPr>
        <w:t>2</w:t>
      </w:r>
      <w:r>
        <w:rPr>
          <w:rFonts w:hint="eastAsia" w:ascii="仿宋_GB2312" w:hAnsi="仿宋_GB2312" w:eastAsia="仿宋_GB2312" w:cs="仿宋_GB2312"/>
          <w:color w:val="auto"/>
          <w:lang w:eastAsia="zh-CN"/>
        </w:rPr>
        <w:t>（1</w:t>
      </w:r>
      <w:r>
        <w:rPr>
          <w:rFonts w:hint="eastAsia" w:ascii="仿宋_GB2312" w:hAnsi="仿宋_GB2312" w:eastAsia="仿宋_GB2312" w:cs="仿宋_GB2312"/>
          <w:color w:val="auto"/>
          <w:lang w:val="en-US" w:eastAsia="zh-CN"/>
        </w:rPr>
        <w:t>3040.59</w:t>
      </w:r>
      <w:r>
        <w:rPr>
          <w:rFonts w:hint="eastAsia" w:ascii="仿宋_GB2312" w:hAnsi="仿宋_GB2312" w:eastAsia="仿宋_GB2312" w:cs="仿宋_GB2312"/>
          <w:color w:val="auto"/>
          <w:lang w:val="en-US" w:eastAsia="zh-CN" w:bidi="ar-SA"/>
        </w:rPr>
        <w:t>m</w:t>
      </w:r>
      <w:r>
        <w:rPr>
          <w:rFonts w:hint="eastAsia" w:ascii="仿宋_GB2312" w:hAnsi="仿宋_GB2312" w:eastAsia="仿宋_GB2312" w:cs="仿宋_GB2312"/>
          <w:color w:val="auto"/>
          <w:vertAlign w:val="superscript"/>
          <w:lang w:val="en-US" w:eastAsia="zh-CN" w:bidi="ar-SA"/>
        </w:rPr>
        <w:t>2</w:t>
      </w:r>
      <w:r>
        <w:rPr>
          <w:rFonts w:hint="eastAsia" w:ascii="仿宋_GB2312" w:hAnsi="仿宋_GB2312" w:eastAsia="仿宋_GB2312" w:cs="仿宋_GB2312"/>
          <w:color w:val="auto"/>
          <w:lang w:eastAsia="zh-CN"/>
        </w:rPr>
        <w:t>）</w:t>
      </w:r>
      <w:r>
        <w:rPr>
          <w:rFonts w:hint="eastAsia" w:ascii="仿宋_GB2312" w:hAnsi="仿宋_GB2312" w:eastAsia="仿宋_GB2312" w:cs="仿宋_GB2312"/>
          <w:color w:val="auto"/>
        </w:rPr>
        <w:t>。</w:t>
      </w:r>
    </w:p>
    <w:p w14:paraId="695A79D6">
      <w:pPr>
        <w:pStyle w:val="24"/>
        <w:spacing w:line="360" w:lineRule="auto"/>
        <w:ind w:firstLine="600" w:firstLineChars="200"/>
        <w:rPr>
          <w:rFonts w:hint="eastAsia" w:ascii="仿宋_GB2312" w:hAnsi="仿宋_GB2312" w:eastAsia="仿宋_GB2312" w:cs="仿宋_GB2312"/>
          <w:color w:val="auto"/>
          <w:lang w:val="en-US" w:eastAsia="zh-CN" w:bidi="ar-SA"/>
        </w:rPr>
      </w:pPr>
      <w:r>
        <w:rPr>
          <w:rFonts w:hint="eastAsia" w:ascii="仿宋_GB2312" w:hAnsi="仿宋_GB2312" w:eastAsia="仿宋_GB2312" w:cs="仿宋_GB2312"/>
          <w:color w:val="auto"/>
        </w:rPr>
        <w:t>四、同意水土流失防治标准采用南方红壤区一级标准，</w:t>
      </w:r>
      <w:r>
        <w:rPr>
          <w:rFonts w:hint="eastAsia" w:ascii="仿宋_GB2312" w:hAnsi="仿宋_GB2312" w:eastAsia="仿宋_GB2312" w:cs="仿宋_GB2312"/>
          <w:color w:val="auto"/>
          <w:lang w:eastAsia="zh-CN"/>
        </w:rPr>
        <w:t>设计水平年水土流失综合防治目标为：</w:t>
      </w:r>
      <w:r>
        <w:rPr>
          <w:rFonts w:hint="eastAsia" w:ascii="仿宋_GB2312" w:hAnsi="仿宋_GB2312" w:eastAsia="仿宋_GB2312" w:cs="仿宋_GB2312"/>
          <w:color w:val="auto"/>
        </w:rPr>
        <w:t>水土流失治理度98%，土壤流失控制比1.0</w:t>
      </w:r>
      <w:r>
        <w:rPr>
          <w:rFonts w:hint="eastAsia" w:ascii="仿宋_GB2312" w:hAnsi="仿宋_GB2312" w:eastAsia="仿宋_GB2312" w:cs="仿宋_GB2312"/>
          <w:color w:val="auto"/>
          <w:lang w:eastAsia="zh-CN"/>
        </w:rPr>
        <w:t>，渣土防护率</w:t>
      </w:r>
      <w:r>
        <w:rPr>
          <w:rFonts w:hint="eastAsia" w:ascii="仿宋_GB2312" w:hAnsi="仿宋_GB2312" w:eastAsia="仿宋_GB2312" w:cs="仿宋_GB2312"/>
          <w:color w:val="auto"/>
          <w:lang w:val="en-US" w:eastAsia="zh-CN"/>
        </w:rPr>
        <w:t>99%</w:t>
      </w:r>
      <w:r>
        <w:rPr>
          <w:rFonts w:hint="eastAsia" w:ascii="仿宋_GB2312" w:hAnsi="仿宋_GB2312" w:eastAsia="仿宋_GB2312" w:cs="仿宋_GB2312"/>
          <w:color w:val="auto"/>
          <w:lang w:eastAsia="zh-CN"/>
        </w:rPr>
        <w:t>，表土保护率92%，</w:t>
      </w:r>
      <w:r>
        <w:rPr>
          <w:rFonts w:hint="eastAsia" w:ascii="仿宋_GB2312" w:hAnsi="仿宋_GB2312" w:eastAsia="仿宋_GB2312" w:cs="仿宋_GB2312"/>
          <w:color w:val="auto"/>
        </w:rPr>
        <w:t>林草植被恢复率98%，林草覆盖率</w:t>
      </w:r>
      <w:r>
        <w:rPr>
          <w:rFonts w:hint="eastAsia" w:ascii="仿宋_GB2312" w:hAnsi="仿宋_GB2312" w:eastAsia="仿宋_GB2312" w:cs="仿宋_GB2312"/>
          <w:color w:val="auto"/>
          <w:lang w:val="en-US" w:eastAsia="zh-CN"/>
        </w:rPr>
        <w:t>14</w:t>
      </w:r>
      <w:r>
        <w:rPr>
          <w:rFonts w:hint="eastAsia" w:ascii="仿宋_GB2312" w:hAnsi="仿宋_GB2312" w:eastAsia="仿宋_GB2312" w:cs="仿宋_GB2312"/>
          <w:color w:val="auto"/>
        </w:rPr>
        <w:t>%</w:t>
      </w:r>
      <w:r>
        <w:rPr>
          <w:rFonts w:hint="eastAsia" w:ascii="仿宋_GB2312" w:hAnsi="仿宋_GB2312" w:eastAsia="仿宋_GB2312" w:cs="仿宋_GB2312"/>
          <w:color w:val="auto"/>
          <w:lang w:eastAsia="zh-CN"/>
        </w:rPr>
        <w:t>。</w:t>
      </w:r>
    </w:p>
    <w:p w14:paraId="3F6B23AF">
      <w:pPr>
        <w:pStyle w:val="24"/>
        <w:spacing w:line="360" w:lineRule="auto"/>
        <w:ind w:firstLine="600" w:firstLineChars="200"/>
        <w:rPr>
          <w:rFonts w:hint="eastAsia" w:ascii="仿宋_GB2312" w:hAnsi="仿宋_GB2312" w:eastAsia="仿宋_GB2312" w:cs="仿宋_GB2312"/>
          <w:color w:val="auto"/>
          <w:lang w:eastAsia="zh-CN"/>
        </w:rPr>
      </w:pPr>
      <w:r>
        <w:rPr>
          <w:rFonts w:hint="eastAsia" w:ascii="仿宋_GB2312" w:hAnsi="仿宋_GB2312" w:eastAsia="仿宋_GB2312" w:cs="仿宋_GB2312"/>
          <w:color w:val="auto"/>
        </w:rPr>
        <w:t>五、基本同意水土流失预测方法和预测结果。</w:t>
      </w:r>
      <w:r>
        <w:rPr>
          <w:rFonts w:hint="eastAsia" w:ascii="仿宋_GB2312" w:hAnsi="仿宋_GB2312" w:eastAsia="仿宋_GB2312" w:cs="仿宋_GB2312"/>
          <w:color w:val="auto"/>
          <w:lang w:eastAsia="zh-CN"/>
        </w:rPr>
        <w:t>预测</w:t>
      </w:r>
      <w:r>
        <w:rPr>
          <w:rFonts w:hint="eastAsia" w:ascii="仿宋_GB2312" w:hAnsi="仿宋_GB2312" w:eastAsia="仿宋_GB2312" w:cs="仿宋_GB2312"/>
          <w:color w:val="auto"/>
        </w:rPr>
        <w:t>项目</w:t>
      </w:r>
      <w:r>
        <w:rPr>
          <w:rFonts w:hint="eastAsia" w:ascii="仿宋_GB2312" w:hAnsi="仿宋_GB2312" w:eastAsia="仿宋_GB2312" w:cs="仿宋_GB2312"/>
          <w:color w:val="auto"/>
          <w:lang w:eastAsia="zh-CN"/>
        </w:rPr>
        <w:t>建设可能</w:t>
      </w:r>
      <w:r>
        <w:rPr>
          <w:rFonts w:hint="eastAsia" w:ascii="仿宋_GB2312" w:hAnsi="仿宋_GB2312" w:eastAsia="仿宋_GB2312" w:cs="仿宋_GB2312"/>
          <w:color w:val="auto"/>
        </w:rPr>
        <w:t>产生土</w:t>
      </w:r>
      <w:r>
        <w:rPr>
          <w:rFonts w:hint="eastAsia" w:ascii="仿宋_GB2312" w:hAnsi="仿宋_GB2312" w:eastAsia="仿宋_GB2312" w:cs="仿宋_GB2312"/>
          <w:color w:val="auto"/>
          <w:lang w:val="en-US" w:eastAsia="zh-CN"/>
        </w:rPr>
        <w:t>壤</w:t>
      </w:r>
      <w:r>
        <w:rPr>
          <w:rFonts w:hint="eastAsia" w:ascii="仿宋_GB2312" w:hAnsi="仿宋_GB2312" w:eastAsia="仿宋_GB2312" w:cs="仿宋_GB2312"/>
          <w:color w:val="auto"/>
        </w:rPr>
        <w:t>流失总量</w:t>
      </w:r>
      <w:r>
        <w:rPr>
          <w:rFonts w:hint="eastAsia" w:ascii="仿宋_GB2312" w:hAnsi="仿宋_GB2312" w:eastAsia="仿宋_GB2312" w:cs="仿宋_GB2312"/>
          <w:color w:val="auto"/>
          <w:lang w:val="en-US" w:eastAsia="zh-CN"/>
        </w:rPr>
        <w:t>146.32</w:t>
      </w:r>
      <w:r>
        <w:rPr>
          <w:rFonts w:hint="eastAsia" w:ascii="仿宋_GB2312" w:hAnsi="仿宋_GB2312" w:eastAsia="仿宋_GB2312" w:cs="仿宋_GB2312"/>
          <w:color w:val="auto"/>
        </w:rPr>
        <w:t>t，</w:t>
      </w:r>
      <w:r>
        <w:rPr>
          <w:rFonts w:hint="eastAsia" w:ascii="仿宋_GB2312" w:hAnsi="仿宋_GB2312" w:eastAsia="仿宋_GB2312" w:cs="仿宋_GB2312"/>
          <w:color w:val="auto"/>
          <w:lang w:eastAsia="zh-CN"/>
        </w:rPr>
        <w:t>其中可能</w:t>
      </w:r>
      <w:r>
        <w:rPr>
          <w:rFonts w:hint="eastAsia" w:ascii="仿宋_GB2312" w:hAnsi="仿宋_GB2312" w:eastAsia="仿宋_GB2312" w:cs="仿宋_GB2312"/>
          <w:color w:val="auto"/>
        </w:rPr>
        <w:t>新增土</w:t>
      </w:r>
      <w:r>
        <w:rPr>
          <w:rFonts w:hint="eastAsia" w:ascii="仿宋_GB2312" w:hAnsi="仿宋_GB2312" w:eastAsia="仿宋_GB2312" w:cs="仿宋_GB2312"/>
          <w:color w:val="auto"/>
          <w:lang w:val="en-US" w:eastAsia="zh-CN"/>
        </w:rPr>
        <w:t>壤</w:t>
      </w:r>
      <w:r>
        <w:rPr>
          <w:rFonts w:hint="eastAsia" w:ascii="仿宋_GB2312" w:hAnsi="仿宋_GB2312" w:eastAsia="仿宋_GB2312" w:cs="仿宋_GB2312"/>
          <w:color w:val="auto"/>
        </w:rPr>
        <w:t>流失总量</w:t>
      </w:r>
      <w:r>
        <w:rPr>
          <w:rFonts w:hint="eastAsia" w:ascii="仿宋_GB2312" w:hAnsi="仿宋_GB2312" w:eastAsia="仿宋_GB2312" w:cs="仿宋_GB2312"/>
          <w:color w:val="auto"/>
          <w:lang w:val="en-US" w:eastAsia="zh-CN"/>
        </w:rPr>
        <w:t>135.14</w:t>
      </w:r>
      <w:r>
        <w:rPr>
          <w:rFonts w:hint="eastAsia" w:ascii="仿宋_GB2312" w:hAnsi="仿宋_GB2312" w:eastAsia="仿宋_GB2312" w:cs="仿宋_GB2312"/>
          <w:color w:val="auto"/>
        </w:rPr>
        <w:t>t。</w:t>
      </w:r>
    </w:p>
    <w:p w14:paraId="567224AB">
      <w:pPr>
        <w:pStyle w:val="24"/>
        <w:spacing w:line="360" w:lineRule="auto"/>
        <w:ind w:firstLine="600" w:firstLineChars="200"/>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rPr>
        <w:t>六、同意水土流失防治分区划分为</w:t>
      </w:r>
      <w:r>
        <w:rPr>
          <w:rFonts w:hint="eastAsia" w:ascii="仿宋_GB2312" w:hAnsi="仿宋_GB2312" w:eastAsia="仿宋_GB2312" w:cs="仿宋_GB2312"/>
          <w:color w:val="auto"/>
          <w:lang w:eastAsia="zh-CN"/>
        </w:rPr>
        <w:t>主体工程</w:t>
      </w:r>
      <w:r>
        <w:rPr>
          <w:rFonts w:hint="eastAsia" w:ascii="仿宋_GB2312" w:hAnsi="仿宋_GB2312" w:eastAsia="仿宋_GB2312" w:cs="仿宋_GB2312"/>
          <w:color w:val="auto"/>
        </w:rPr>
        <w:t>区、</w:t>
      </w:r>
      <w:r>
        <w:rPr>
          <w:rFonts w:hint="eastAsia" w:ascii="仿宋_GB2312" w:hAnsi="仿宋_GB2312" w:eastAsia="仿宋_GB2312" w:cs="仿宋_GB2312"/>
          <w:color w:val="auto"/>
          <w:lang w:val="en-US" w:eastAsia="zh-CN"/>
        </w:rPr>
        <w:t>边坡防护</w:t>
      </w:r>
      <w:r>
        <w:rPr>
          <w:rFonts w:hint="eastAsia" w:ascii="仿宋_GB2312" w:hAnsi="仿宋_GB2312" w:eastAsia="仿宋_GB2312" w:cs="仿宋_GB2312"/>
          <w:color w:val="auto"/>
        </w:rPr>
        <w:t>区、</w:t>
      </w:r>
      <w:r>
        <w:rPr>
          <w:rFonts w:hint="eastAsia" w:ascii="仿宋_GB2312" w:hAnsi="仿宋_GB2312" w:eastAsia="仿宋_GB2312" w:cs="仿宋_GB2312"/>
          <w:color w:val="auto"/>
          <w:lang w:val="en-US" w:eastAsia="zh-CN" w:bidi="ar-SA"/>
        </w:rPr>
        <w:t>施工生产生活区、土方中转场共4</w:t>
      </w:r>
      <w:r>
        <w:rPr>
          <w:rFonts w:hint="eastAsia" w:ascii="仿宋_GB2312" w:hAnsi="仿宋_GB2312" w:eastAsia="仿宋_GB2312" w:cs="仿宋_GB2312"/>
          <w:color w:val="auto"/>
          <w:lang w:val="en-US" w:eastAsia="zh-CN"/>
        </w:rPr>
        <w:t>个防治区。</w:t>
      </w:r>
    </w:p>
    <w:p w14:paraId="28770048">
      <w:pPr>
        <w:pStyle w:val="24"/>
        <w:spacing w:line="360" w:lineRule="auto"/>
        <w:ind w:firstLine="600" w:firstLineChars="200"/>
        <w:rPr>
          <w:rFonts w:hint="eastAsia" w:ascii="仿宋_GB2312" w:hAnsi="仿宋_GB2312" w:eastAsia="仿宋_GB2312" w:cs="仿宋_GB2312"/>
          <w:color w:val="auto"/>
        </w:rPr>
      </w:pPr>
      <w:r>
        <w:rPr>
          <w:rFonts w:hint="eastAsia" w:ascii="仿宋_GB2312" w:hAnsi="仿宋_GB2312" w:eastAsia="仿宋_GB2312" w:cs="仿宋_GB2312"/>
          <w:color w:val="auto"/>
        </w:rPr>
        <w:t>七、基本同意水土流失防治措施体系总体布局。各项措施如下：</w:t>
      </w:r>
    </w:p>
    <w:p w14:paraId="1F140F3C">
      <w:pPr>
        <w:pStyle w:val="24"/>
        <w:spacing w:line="360" w:lineRule="auto"/>
        <w:ind w:firstLine="600" w:firstLineChars="200"/>
        <w:rPr>
          <w:rFonts w:hint="eastAsia" w:ascii="仿宋_GB2312" w:hAnsi="仿宋_GB2312" w:eastAsia="仿宋_GB2312" w:cs="仿宋_GB2312"/>
          <w:color w:val="FF0000"/>
        </w:rPr>
      </w:pPr>
      <w:r>
        <w:rPr>
          <w:rFonts w:hint="eastAsia" w:ascii="仿宋_GB2312" w:hAnsi="仿宋_GB2312" w:eastAsia="仿宋_GB2312" w:cs="仿宋_GB2312"/>
          <w:color w:val="auto"/>
        </w:rPr>
        <w:t>工程措施：</w:t>
      </w:r>
      <w:r>
        <w:rPr>
          <w:rFonts w:hint="eastAsia" w:ascii="仿宋_GB2312" w:hAnsi="仿宋_GB2312" w:eastAsia="仿宋_GB2312" w:cs="仿宋_GB2312"/>
          <w:color w:val="auto"/>
          <w:lang w:val="en-US" w:eastAsia="zh-CN"/>
        </w:rPr>
        <w:t>HDPE</w:t>
      </w:r>
      <w:r>
        <w:rPr>
          <w:rFonts w:hint="eastAsia" w:ascii="仿宋_GB2312" w:hAnsi="仿宋_GB2312" w:eastAsia="仿宋_GB2312" w:cs="仿宋_GB2312"/>
          <w:color w:val="auto"/>
        </w:rPr>
        <w:t>雨水管（</w:t>
      </w:r>
      <w:r>
        <w:rPr>
          <w:rFonts w:hint="eastAsia" w:ascii="仿宋_GB2312" w:hAnsi="仿宋_GB2312" w:eastAsia="仿宋_GB2312" w:cs="仿宋_GB2312"/>
          <w:color w:val="auto"/>
          <w:lang w:val="en-US" w:eastAsia="zh-CN"/>
        </w:rPr>
        <w:t>DN</w:t>
      </w:r>
      <w:r>
        <w:rPr>
          <w:rFonts w:hint="eastAsia" w:ascii="仿宋_GB2312" w:hAnsi="仿宋_GB2312" w:eastAsia="仿宋_GB2312" w:cs="仿宋_GB2312"/>
          <w:color w:val="auto"/>
        </w:rPr>
        <w:t>300～</w:t>
      </w:r>
      <w:r>
        <w:rPr>
          <w:rFonts w:hint="eastAsia" w:ascii="仿宋_GB2312" w:hAnsi="仿宋_GB2312" w:eastAsia="仿宋_GB2312" w:cs="仿宋_GB2312"/>
          <w:color w:val="auto"/>
          <w:lang w:val="en-US" w:eastAsia="zh-CN"/>
        </w:rPr>
        <w:t>DN</w:t>
      </w:r>
      <w:r>
        <w:rPr>
          <w:rFonts w:hint="eastAsia" w:ascii="仿宋_GB2312" w:hAnsi="仿宋_GB2312" w:eastAsia="仿宋_GB2312" w:cs="仿宋_GB2312"/>
          <w:color w:val="auto"/>
        </w:rPr>
        <w:t>500）316m、</w:t>
      </w:r>
      <w:r>
        <w:rPr>
          <w:rFonts w:hint="eastAsia" w:ascii="仿宋_GB2312" w:hAnsi="仿宋_GB2312" w:eastAsia="仿宋_GB2312" w:cs="仿宋_GB2312"/>
          <w:color w:val="auto"/>
          <w:lang w:val="en-US" w:eastAsia="zh-CN"/>
        </w:rPr>
        <w:t>集水</w:t>
      </w:r>
      <w:r>
        <w:rPr>
          <w:rFonts w:hint="eastAsia" w:ascii="仿宋_GB2312" w:hAnsi="仿宋_GB2312" w:eastAsia="仿宋_GB2312" w:cs="仿宋_GB2312"/>
          <w:color w:val="auto"/>
        </w:rPr>
        <w:t>井12个、透水铺装275</w:t>
      </w:r>
      <w:r>
        <w:rPr>
          <w:rFonts w:hint="eastAsia" w:ascii="仿宋_GB2312" w:hAnsi="仿宋_GB2312" w:eastAsia="仿宋_GB2312" w:cs="仿宋_GB2312"/>
          <w:color w:val="auto"/>
          <w:lang w:val="en-US" w:eastAsia="zh-CN" w:bidi="ar-SA"/>
        </w:rPr>
        <w:t>m</w:t>
      </w:r>
      <w:r>
        <w:rPr>
          <w:rFonts w:hint="eastAsia" w:ascii="仿宋_GB2312" w:hAnsi="仿宋_GB2312" w:eastAsia="仿宋_GB2312" w:cs="仿宋_GB2312"/>
          <w:color w:val="auto"/>
          <w:vertAlign w:val="superscript"/>
          <w:lang w:val="en-US" w:eastAsia="zh-CN" w:bidi="ar-SA"/>
        </w:rPr>
        <w:t>2</w:t>
      </w:r>
      <w:r>
        <w:rPr>
          <w:rFonts w:hint="eastAsia" w:ascii="仿宋_GB2312" w:hAnsi="仿宋_GB2312" w:eastAsia="仿宋_GB2312" w:cs="仿宋_GB2312"/>
          <w:color w:val="auto"/>
        </w:rPr>
        <w:t>、土地整治（土壤改良）0.185h</w:t>
      </w:r>
      <w:r>
        <w:rPr>
          <w:rFonts w:hint="eastAsia" w:ascii="仿宋_GB2312" w:hAnsi="仿宋_GB2312" w:eastAsia="仿宋_GB2312" w:cs="仿宋_GB2312"/>
          <w:color w:val="auto"/>
          <w:lang w:val="en-US" w:eastAsia="zh-CN" w:bidi="ar-SA"/>
        </w:rPr>
        <w:t>m</w:t>
      </w:r>
      <w:r>
        <w:rPr>
          <w:rFonts w:hint="eastAsia" w:ascii="仿宋_GB2312" w:hAnsi="仿宋_GB2312" w:eastAsia="仿宋_GB2312" w:cs="仿宋_GB2312"/>
          <w:color w:val="auto"/>
          <w:vertAlign w:val="superscript"/>
          <w:lang w:val="en-US" w:eastAsia="zh-CN" w:bidi="ar-SA"/>
        </w:rPr>
        <w:t>2</w:t>
      </w:r>
      <w:r>
        <w:rPr>
          <w:rFonts w:hint="eastAsia" w:ascii="仿宋_GB2312" w:hAnsi="仿宋_GB2312" w:eastAsia="仿宋_GB2312" w:cs="仿宋_GB2312"/>
          <w:color w:val="auto"/>
        </w:rPr>
        <w:t>、混凝土排水沟150m、混凝土沉沙池1个、混凝土急流槽86m、混凝土消力池2个。</w:t>
      </w:r>
    </w:p>
    <w:p w14:paraId="502A51F5">
      <w:pPr>
        <w:pStyle w:val="24"/>
        <w:spacing w:line="360" w:lineRule="auto"/>
        <w:ind w:firstLine="600" w:firstLineChars="200"/>
        <w:rPr>
          <w:rFonts w:hint="eastAsia" w:ascii="仿宋_GB2312" w:hAnsi="仿宋_GB2312" w:eastAsia="仿宋_GB2312" w:cs="仿宋_GB2312"/>
          <w:color w:val="auto"/>
          <w:lang w:val="en-US" w:eastAsia="zh-CN" w:bidi="ar-SA"/>
        </w:rPr>
      </w:pPr>
      <w:r>
        <w:rPr>
          <w:rFonts w:hint="eastAsia" w:ascii="仿宋_GB2312" w:hAnsi="仿宋_GB2312" w:eastAsia="仿宋_GB2312" w:cs="仿宋_GB2312"/>
          <w:color w:val="auto"/>
        </w:rPr>
        <w:t>植物措施：景观</w:t>
      </w:r>
      <w:r>
        <w:rPr>
          <w:rFonts w:hint="eastAsia" w:ascii="仿宋_GB2312" w:hAnsi="仿宋_GB2312" w:eastAsia="仿宋_GB2312" w:cs="仿宋_GB2312"/>
          <w:color w:val="auto"/>
          <w:lang w:val="en-US" w:eastAsia="zh-CN" w:bidi="ar-SA"/>
        </w:rPr>
        <w:t>绿化663.16m</w:t>
      </w:r>
      <w:r>
        <w:rPr>
          <w:rFonts w:hint="eastAsia" w:ascii="仿宋_GB2312" w:hAnsi="仿宋_GB2312" w:eastAsia="仿宋_GB2312" w:cs="仿宋_GB2312"/>
          <w:color w:val="auto"/>
          <w:vertAlign w:val="superscript"/>
          <w:lang w:val="en-US" w:eastAsia="zh-CN" w:bidi="ar-SA"/>
        </w:rPr>
        <w:t>2</w:t>
      </w:r>
      <w:r>
        <w:rPr>
          <w:rFonts w:hint="eastAsia" w:ascii="仿宋_GB2312" w:hAnsi="仿宋_GB2312" w:eastAsia="仿宋_GB2312" w:cs="仿宋_GB2312"/>
          <w:color w:val="auto"/>
          <w:vertAlign w:val="baseline"/>
          <w:lang w:val="en-US" w:eastAsia="zh-CN" w:bidi="ar-SA"/>
        </w:rPr>
        <w:t>、种植乔木306株、</w:t>
      </w:r>
      <w:r>
        <w:rPr>
          <w:rFonts w:hint="eastAsia" w:ascii="仿宋_GB2312" w:hAnsi="仿宋_GB2312" w:eastAsia="仿宋_GB2312" w:cs="仿宋_GB2312"/>
          <w:color w:val="auto"/>
          <w:lang w:val="en-US" w:eastAsia="zh-CN" w:bidi="ar-SA"/>
        </w:rPr>
        <w:t>播撒灌草籽0.119</w:t>
      </w:r>
      <w:r>
        <w:rPr>
          <w:rFonts w:hint="eastAsia" w:ascii="仿宋_GB2312" w:hAnsi="仿宋_GB2312" w:eastAsia="仿宋_GB2312" w:cs="仿宋_GB2312"/>
          <w:color w:val="auto"/>
          <w:lang w:eastAsia="zh-CN"/>
        </w:rPr>
        <w:t>h</w:t>
      </w:r>
      <w:r>
        <w:rPr>
          <w:rFonts w:hint="eastAsia" w:ascii="仿宋_GB2312" w:hAnsi="仿宋_GB2312" w:eastAsia="仿宋_GB2312" w:cs="仿宋_GB2312"/>
          <w:color w:val="auto"/>
        </w:rPr>
        <w:t>m</w:t>
      </w:r>
      <w:r>
        <w:rPr>
          <w:rFonts w:hint="eastAsia" w:ascii="仿宋_GB2312" w:hAnsi="仿宋_GB2312" w:eastAsia="仿宋_GB2312" w:cs="仿宋_GB2312"/>
          <w:color w:val="auto"/>
          <w:vertAlign w:val="superscript"/>
        </w:rPr>
        <w:t>2</w:t>
      </w:r>
      <w:r>
        <w:rPr>
          <w:rFonts w:hint="eastAsia" w:ascii="仿宋_GB2312" w:hAnsi="仿宋_GB2312" w:eastAsia="仿宋_GB2312" w:cs="仿宋_GB2312"/>
          <w:color w:val="auto"/>
          <w:lang w:val="en-US" w:eastAsia="zh-CN" w:bidi="ar-SA"/>
        </w:rPr>
        <w:t>。</w:t>
      </w:r>
    </w:p>
    <w:p w14:paraId="6FA24F7E">
      <w:pPr>
        <w:pStyle w:val="24"/>
        <w:spacing w:line="360" w:lineRule="auto"/>
        <w:ind w:firstLine="600" w:firstLineChars="200"/>
        <w:rPr>
          <w:rFonts w:hint="eastAsia" w:ascii="仿宋_GB2312" w:hAnsi="仿宋_GB2312" w:eastAsia="仿宋_GB2312" w:cs="仿宋_GB2312"/>
          <w:color w:val="auto"/>
          <w:lang w:eastAsia="zh-CN"/>
        </w:rPr>
      </w:pPr>
      <w:r>
        <w:rPr>
          <w:rFonts w:hint="eastAsia" w:ascii="仿宋_GB2312" w:hAnsi="仿宋_GB2312" w:eastAsia="仿宋_GB2312" w:cs="仿宋_GB2312"/>
          <w:color w:val="auto"/>
        </w:rPr>
        <w:t>临时措施：临时砖砌排水沟</w:t>
      </w:r>
      <w:r>
        <w:rPr>
          <w:rFonts w:hint="eastAsia" w:ascii="仿宋_GB2312" w:hAnsi="仿宋_GB2312" w:eastAsia="仿宋_GB2312" w:cs="仿宋_GB2312"/>
          <w:color w:val="auto"/>
          <w:lang w:val="en-US" w:eastAsia="zh-CN"/>
        </w:rPr>
        <w:t>53</w:t>
      </w:r>
      <w:r>
        <w:rPr>
          <w:rFonts w:hint="eastAsia" w:ascii="仿宋_GB2312" w:hAnsi="仿宋_GB2312" w:eastAsia="仿宋_GB2312" w:cs="仿宋_GB2312"/>
          <w:color w:val="auto"/>
        </w:rPr>
        <w:t>m</w:t>
      </w:r>
      <w:r>
        <w:rPr>
          <w:rFonts w:hint="eastAsia" w:ascii="仿宋_GB2312" w:hAnsi="仿宋_GB2312" w:eastAsia="仿宋_GB2312" w:cs="仿宋_GB2312"/>
          <w:color w:val="auto"/>
          <w:lang w:eastAsia="zh-CN"/>
        </w:rPr>
        <w:t>、</w:t>
      </w:r>
      <w:r>
        <w:rPr>
          <w:rFonts w:hint="eastAsia" w:ascii="仿宋_GB2312" w:hAnsi="仿宋_GB2312" w:eastAsia="仿宋_GB2312" w:cs="仿宋_GB2312"/>
          <w:color w:val="auto"/>
          <w:lang w:val="en-US" w:eastAsia="zh-CN"/>
        </w:rPr>
        <w:t>临时砖砌沉沙</w:t>
      </w:r>
      <w:r>
        <w:rPr>
          <w:rFonts w:hint="eastAsia" w:ascii="仿宋_GB2312" w:hAnsi="仿宋_GB2312" w:eastAsia="仿宋_GB2312" w:cs="仿宋_GB2312"/>
          <w:color w:val="auto"/>
        </w:rPr>
        <w:t>池</w:t>
      </w:r>
      <w:r>
        <w:rPr>
          <w:rFonts w:hint="eastAsia" w:ascii="仿宋_GB2312" w:hAnsi="仿宋_GB2312" w:eastAsia="仿宋_GB2312" w:cs="仿宋_GB2312"/>
          <w:color w:val="auto"/>
          <w:lang w:val="en-US" w:eastAsia="zh-CN"/>
        </w:rPr>
        <w:t>1</w:t>
      </w:r>
      <w:r>
        <w:rPr>
          <w:rFonts w:hint="eastAsia" w:ascii="仿宋_GB2312" w:hAnsi="仿宋_GB2312" w:eastAsia="仿宋_GB2312" w:cs="仿宋_GB2312"/>
          <w:color w:val="auto"/>
          <w:lang w:eastAsia="zh-CN"/>
        </w:rPr>
        <w:t>个、</w:t>
      </w:r>
      <w:r>
        <w:rPr>
          <w:rFonts w:hint="eastAsia" w:ascii="仿宋_GB2312" w:hAnsi="仿宋_GB2312" w:eastAsia="仿宋_GB2312" w:cs="仿宋_GB2312"/>
          <w:color w:val="auto"/>
        </w:rPr>
        <w:t>密目网临时苫盖</w:t>
      </w:r>
      <w:r>
        <w:rPr>
          <w:rFonts w:hint="eastAsia" w:ascii="仿宋_GB2312" w:hAnsi="仿宋_GB2312" w:eastAsia="仿宋_GB2312" w:cs="仿宋_GB2312"/>
          <w:color w:val="auto"/>
          <w:lang w:val="en-US" w:eastAsia="zh-CN"/>
        </w:rPr>
        <w:t>293</w:t>
      </w:r>
      <w:r>
        <w:rPr>
          <w:rFonts w:hint="eastAsia" w:ascii="仿宋_GB2312" w:hAnsi="仿宋_GB2312" w:eastAsia="仿宋_GB2312" w:cs="仿宋_GB2312"/>
          <w:color w:val="auto"/>
          <w:lang w:eastAsia="zh-CN"/>
        </w:rPr>
        <w:t>0</w:t>
      </w:r>
      <w:r>
        <w:rPr>
          <w:rFonts w:hint="eastAsia" w:ascii="仿宋_GB2312" w:hAnsi="仿宋_GB2312" w:eastAsia="仿宋_GB2312" w:cs="仿宋_GB2312"/>
          <w:color w:val="auto"/>
        </w:rPr>
        <w:t xml:space="preserve"> m</w:t>
      </w:r>
      <w:r>
        <w:rPr>
          <w:rFonts w:hint="eastAsia" w:ascii="仿宋_GB2312" w:hAnsi="仿宋_GB2312" w:eastAsia="仿宋_GB2312" w:cs="仿宋_GB2312"/>
          <w:color w:val="auto"/>
          <w:vertAlign w:val="superscript"/>
        </w:rPr>
        <w:t>2</w:t>
      </w:r>
      <w:r>
        <w:rPr>
          <w:rFonts w:hint="eastAsia" w:ascii="仿宋_GB2312" w:hAnsi="仿宋_GB2312" w:eastAsia="仿宋_GB2312" w:cs="仿宋_GB2312"/>
          <w:color w:val="auto"/>
          <w:lang w:eastAsia="zh-CN"/>
        </w:rPr>
        <w:t>，</w:t>
      </w:r>
      <w:r>
        <w:rPr>
          <w:rFonts w:hint="eastAsia" w:ascii="仿宋_GB2312" w:hAnsi="仿宋_GB2312" w:eastAsia="仿宋_GB2312" w:cs="仿宋_GB2312"/>
          <w:color w:val="auto"/>
        </w:rPr>
        <w:t>彩条布临时苫盖</w:t>
      </w:r>
      <w:r>
        <w:rPr>
          <w:rFonts w:hint="eastAsia" w:ascii="仿宋_GB2312" w:hAnsi="仿宋_GB2312" w:eastAsia="仿宋_GB2312" w:cs="仿宋_GB2312"/>
          <w:color w:val="auto"/>
          <w:lang w:val="en-US" w:eastAsia="zh-CN"/>
        </w:rPr>
        <w:t>1</w:t>
      </w:r>
      <w:r>
        <w:rPr>
          <w:rFonts w:hint="eastAsia" w:ascii="仿宋_GB2312" w:hAnsi="仿宋_GB2312" w:eastAsia="仿宋_GB2312" w:cs="仿宋_GB2312"/>
          <w:color w:val="auto"/>
          <w:lang w:eastAsia="zh-CN"/>
        </w:rPr>
        <w:t>00</w:t>
      </w:r>
      <w:r>
        <w:rPr>
          <w:rFonts w:hint="eastAsia" w:ascii="仿宋_GB2312" w:hAnsi="仿宋_GB2312" w:eastAsia="仿宋_GB2312" w:cs="仿宋_GB2312"/>
          <w:color w:val="auto"/>
        </w:rPr>
        <w:t>m</w:t>
      </w:r>
      <w:r>
        <w:rPr>
          <w:rFonts w:hint="eastAsia" w:ascii="仿宋_GB2312" w:hAnsi="仿宋_GB2312" w:eastAsia="仿宋_GB2312" w:cs="仿宋_GB2312"/>
          <w:color w:val="auto"/>
          <w:vertAlign w:val="superscript"/>
        </w:rPr>
        <w:t>2</w:t>
      </w:r>
      <w:r>
        <w:rPr>
          <w:rFonts w:hint="eastAsia" w:ascii="仿宋_GB2312" w:hAnsi="仿宋_GB2312" w:eastAsia="仿宋_GB2312" w:cs="仿宋_GB2312"/>
          <w:color w:val="auto"/>
        </w:rPr>
        <w:t>，编织袋土临时拦挡</w:t>
      </w:r>
      <w:r>
        <w:rPr>
          <w:rFonts w:hint="eastAsia" w:ascii="仿宋_GB2312" w:hAnsi="仿宋_GB2312" w:eastAsia="仿宋_GB2312" w:cs="仿宋_GB2312"/>
          <w:color w:val="auto"/>
          <w:lang w:val="en-US" w:eastAsia="zh-CN"/>
        </w:rPr>
        <w:t>40</w:t>
      </w:r>
      <w:r>
        <w:rPr>
          <w:rFonts w:hint="eastAsia" w:ascii="仿宋_GB2312" w:hAnsi="仿宋_GB2312" w:eastAsia="仿宋_GB2312" w:cs="仿宋_GB2312"/>
          <w:color w:val="auto"/>
        </w:rPr>
        <w:t>m</w:t>
      </w:r>
      <w:r>
        <w:rPr>
          <w:rFonts w:hint="eastAsia" w:ascii="仿宋_GB2312" w:hAnsi="仿宋_GB2312" w:eastAsia="仿宋_GB2312" w:cs="仿宋_GB2312"/>
          <w:color w:val="auto"/>
          <w:vertAlign w:val="superscript"/>
        </w:rPr>
        <w:t>3</w:t>
      </w:r>
      <w:r>
        <w:rPr>
          <w:rFonts w:hint="eastAsia" w:ascii="仿宋_GB2312" w:hAnsi="仿宋_GB2312" w:eastAsia="仿宋_GB2312" w:cs="仿宋_GB2312"/>
          <w:color w:val="auto"/>
        </w:rPr>
        <w:t>（</w:t>
      </w:r>
      <w:r>
        <w:rPr>
          <w:rFonts w:hint="eastAsia" w:ascii="仿宋_GB2312" w:hAnsi="仿宋_GB2312" w:eastAsia="仿宋_GB2312" w:cs="仿宋_GB2312"/>
          <w:color w:val="auto"/>
          <w:lang w:val="en-US" w:eastAsia="zh-CN"/>
        </w:rPr>
        <w:t>长5</w:t>
      </w:r>
      <w:r>
        <w:rPr>
          <w:rFonts w:hint="eastAsia" w:ascii="仿宋_GB2312" w:hAnsi="仿宋_GB2312" w:eastAsia="仿宋_GB2312" w:cs="仿宋_GB2312"/>
          <w:color w:val="auto"/>
          <w:lang w:eastAsia="zh-CN"/>
        </w:rPr>
        <w:t>0</w:t>
      </w:r>
      <w:r>
        <w:rPr>
          <w:rFonts w:hint="eastAsia" w:ascii="仿宋_GB2312" w:hAnsi="仿宋_GB2312" w:eastAsia="仿宋_GB2312" w:cs="仿宋_GB2312"/>
          <w:color w:val="auto"/>
        </w:rPr>
        <w:t>m）。</w:t>
      </w:r>
    </w:p>
    <w:p w14:paraId="76E6B296">
      <w:pPr>
        <w:tabs>
          <w:tab w:val="left" w:pos="7200"/>
        </w:tabs>
        <w:spacing w:line="360" w:lineRule="auto"/>
        <w:ind w:firstLine="600" w:firstLineChars="200"/>
        <w:jc w:val="left"/>
        <w:outlineLvl w:val="0"/>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八、基本同意水土保持监测内容、方法、监测时段和监测频次。</w:t>
      </w:r>
    </w:p>
    <w:p w14:paraId="503188CD">
      <w:pPr>
        <w:adjustRightInd w:val="0"/>
        <w:snapToGrid w:val="0"/>
        <w:spacing w:line="360" w:lineRule="auto"/>
        <w:ind w:firstLine="600" w:firstLineChars="200"/>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九、基本同意投资估算的编制原则、依据、方法和结论。</w:t>
      </w:r>
    </w:p>
    <w:p w14:paraId="228DDD73">
      <w:pPr>
        <w:pStyle w:val="24"/>
        <w:spacing w:line="360" w:lineRule="auto"/>
        <w:ind w:firstLine="600" w:firstLineChars="200"/>
        <w:rPr>
          <w:rFonts w:hint="eastAsia" w:ascii="仿宋_GB2312" w:hAnsi="仿宋_GB2312" w:eastAsia="仿宋_GB2312" w:cs="仿宋_GB2312"/>
          <w:color w:val="auto"/>
          <w:lang w:val="en-US" w:eastAsia="zh-CN" w:bidi="ar-SA"/>
        </w:rPr>
      </w:pPr>
      <w:r>
        <w:rPr>
          <w:rFonts w:hint="eastAsia" w:ascii="仿宋_GB2312" w:hAnsi="仿宋_GB2312" w:eastAsia="仿宋_GB2312" w:cs="仿宋_GB2312"/>
          <w:color w:val="auto"/>
          <w:lang w:val="en-US" w:eastAsia="zh-CN" w:bidi="ar-SA"/>
        </w:rPr>
        <w:t>本项目水土保持估算总投资64.04万元，其中主体已有措施投资25.47万元，方案新增水土保持投资38.57万元。工程措施投资为11.32万元，植物措施投资为17.12万元，临时措施投资为3.66万元，独立费用28.41万元(其中水土保持监理费3万元，水土保持监测费12.28万元)，基本预备费为2.10万元，水土保持补偿费1.43万元（14344.65元）。</w:t>
      </w:r>
    </w:p>
    <w:p w14:paraId="75DF8816">
      <w:pPr>
        <w:tabs>
          <w:tab w:val="left" w:pos="7200"/>
        </w:tabs>
        <w:spacing w:line="360" w:lineRule="auto"/>
        <w:jc w:val="left"/>
        <w:outlineLvl w:val="0"/>
        <w:rPr>
          <w:rFonts w:hint="eastAsia" w:ascii="仿宋_GB2312" w:hAnsi="仿宋_GB2312" w:eastAsia="仿宋_GB2312" w:cs="仿宋_GB2312"/>
          <w:color w:val="FF0000"/>
          <w:sz w:val="30"/>
          <w:szCs w:val="30"/>
        </w:rPr>
      </w:pPr>
    </w:p>
    <w:p w14:paraId="63328CAA">
      <w:pPr>
        <w:tabs>
          <w:tab w:val="left" w:pos="7200"/>
        </w:tabs>
        <w:spacing w:line="360" w:lineRule="auto"/>
        <w:jc w:val="left"/>
        <w:outlineLvl w:val="0"/>
        <w:rPr>
          <w:rFonts w:hint="eastAsia" w:ascii="仿宋_GB2312" w:hAnsi="仿宋_GB2312" w:eastAsia="仿宋_GB2312" w:cs="仿宋_GB2312"/>
          <w:sz w:val="30"/>
          <w:szCs w:val="30"/>
        </w:rPr>
      </w:pPr>
    </w:p>
    <w:p w14:paraId="3EFEEC19">
      <w:pPr>
        <w:tabs>
          <w:tab w:val="left" w:pos="7200"/>
        </w:tabs>
        <w:spacing w:line="360" w:lineRule="auto"/>
        <w:ind w:firstLine="3300" w:firstLineChars="1100"/>
        <w:jc w:val="left"/>
        <w:outlineLvl w:val="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全州县水保站（全州县水利局代章）</w:t>
      </w:r>
    </w:p>
    <w:p w14:paraId="62932B2E">
      <w:pPr>
        <w:tabs>
          <w:tab w:val="left" w:pos="7200"/>
        </w:tabs>
        <w:spacing w:line="360" w:lineRule="auto"/>
        <w:ind w:firstLine="600" w:firstLineChars="200"/>
        <w:jc w:val="left"/>
        <w:outlineLvl w:val="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                   </w:t>
      </w:r>
      <w:bookmarkStart w:id="0" w:name="_GoBack"/>
      <w:bookmarkEnd w:id="0"/>
      <w:r>
        <w:rPr>
          <w:rFonts w:hint="eastAsia" w:ascii="仿宋_GB2312" w:hAnsi="仿宋_GB2312" w:eastAsia="仿宋_GB2312" w:cs="仿宋_GB2312"/>
          <w:sz w:val="30"/>
          <w:szCs w:val="30"/>
        </w:rPr>
        <w:t xml:space="preserve">   </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 xml:space="preserve"> 202</w:t>
      </w:r>
      <w:r>
        <w:rPr>
          <w:rFonts w:hint="eastAsia" w:ascii="仿宋_GB2312" w:hAnsi="仿宋_GB2312" w:eastAsia="仿宋_GB2312" w:cs="仿宋_GB2312"/>
          <w:sz w:val="30"/>
          <w:szCs w:val="30"/>
          <w:lang w:val="en-US" w:eastAsia="zh-CN"/>
        </w:rPr>
        <w:t>6</w:t>
      </w:r>
      <w:r>
        <w:rPr>
          <w:rFonts w:hint="eastAsia" w:ascii="仿宋_GB2312" w:hAnsi="仿宋_GB2312" w:eastAsia="仿宋_GB2312" w:cs="仿宋_GB2312"/>
          <w:sz w:val="30"/>
          <w:szCs w:val="30"/>
        </w:rPr>
        <w:t>年</w:t>
      </w:r>
      <w:r>
        <w:rPr>
          <w:rFonts w:hint="eastAsia" w:ascii="仿宋_GB2312" w:hAnsi="仿宋_GB2312" w:eastAsia="仿宋_GB2312" w:cs="仿宋_GB2312"/>
          <w:sz w:val="30"/>
          <w:szCs w:val="30"/>
          <w:lang w:val="en-US" w:eastAsia="zh-CN"/>
        </w:rPr>
        <w:t>2</w:t>
      </w:r>
      <w:r>
        <w:rPr>
          <w:rFonts w:hint="eastAsia" w:ascii="仿宋_GB2312" w:hAnsi="仿宋_GB2312" w:eastAsia="仿宋_GB2312" w:cs="仿宋_GB2312"/>
          <w:sz w:val="30"/>
          <w:szCs w:val="30"/>
        </w:rPr>
        <w:t>月</w:t>
      </w:r>
      <w:r>
        <w:rPr>
          <w:rFonts w:hint="eastAsia" w:ascii="仿宋_GB2312" w:hAnsi="仿宋_GB2312" w:eastAsia="仿宋_GB2312" w:cs="仿宋_GB2312"/>
          <w:sz w:val="30"/>
          <w:szCs w:val="30"/>
          <w:lang w:val="en-US" w:eastAsia="zh-CN"/>
        </w:rPr>
        <w:t>26</w:t>
      </w:r>
      <w:r>
        <w:rPr>
          <w:rFonts w:hint="eastAsia" w:ascii="仿宋_GB2312" w:hAnsi="仿宋_GB2312" w:eastAsia="仿宋_GB2312" w:cs="仿宋_GB2312"/>
          <w:sz w:val="30"/>
          <w:szCs w:val="30"/>
        </w:rPr>
        <w:t>日</w:t>
      </w:r>
    </w:p>
    <w:sectPr>
      <w:headerReference r:id="rId3" w:type="default"/>
      <w:footerReference r:id="rId4" w:type="default"/>
      <w:footerReference r:id="rId5" w:type="even"/>
      <w:pgSz w:w="11907" w:h="16840"/>
      <w:pgMar w:top="1440" w:right="1800" w:bottom="1440" w:left="1800" w:header="851" w:footer="1361" w:gutter="0"/>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31734E">
    <w:pPr>
      <w:pStyle w:val="8"/>
      <w:tabs>
        <w:tab w:val="left" w:pos="7140"/>
      </w:tabs>
      <w:wordWrap w:val="0"/>
      <w:ind w:right="405" w:firstLine="360"/>
      <w:rPr>
        <w:rFonts w:ascii="宋体" w:hAnsi="宋体"/>
        <w:spacing w:val="-8"/>
        <w:sz w:val="28"/>
        <w:szCs w:val="28"/>
      </w:rPr>
    </w:pPr>
    <w:r>
      <w:rPr>
        <w:sz w:val="28"/>
      </w:rP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path/>
          <v:fill on="f" focussize="0,0"/>
          <v:stroke on="f" weight="0.5pt" joinstyle="miter"/>
          <v:imagedata o:title=""/>
          <o:lock v:ext="edit"/>
          <v:textbox inset="0mm,0mm,0mm,0mm" style="mso-fit-shape-to-text:t;">
            <w:txbxContent>
              <w:p w14:paraId="5438BF19">
                <w:pPr>
                  <w:pStyle w:val="8"/>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r>
                  <w:rPr>
                    <w:rFonts w:hint="eastAsia"/>
                  </w:rPr>
                  <w:t xml:space="preserve"> 页</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CD31FB">
    <w:pPr>
      <w:pStyle w:val="8"/>
      <w:ind w:firstLine="372" w:firstLineChars="141"/>
      <w:rPr>
        <w:rFonts w:ascii="宋体" w:hAnsi="宋体"/>
        <w:spacing w:val="-8"/>
        <w:sz w:val="28"/>
        <w:szCs w:val="28"/>
      </w:rPr>
    </w:pPr>
    <w:r>
      <w:rPr>
        <w:rStyle w:val="13"/>
        <w:rFonts w:hint="eastAsia" w:ascii="宋体" w:hAnsi="宋体"/>
        <w:spacing w:val="-8"/>
        <w:sz w:val="28"/>
        <w:szCs w:val="28"/>
      </w:rPr>
      <w:t xml:space="preserve">—  </w:t>
    </w:r>
    <w:r>
      <w:rPr>
        <w:rFonts w:ascii="宋体" w:hAnsi="宋体"/>
        <w:spacing w:val="-8"/>
        <w:sz w:val="28"/>
        <w:szCs w:val="28"/>
      </w:rPr>
      <w:fldChar w:fldCharType="begin"/>
    </w:r>
    <w:r>
      <w:rPr>
        <w:rStyle w:val="13"/>
        <w:rFonts w:ascii="宋体" w:hAnsi="宋体"/>
        <w:spacing w:val="-8"/>
        <w:sz w:val="28"/>
        <w:szCs w:val="28"/>
      </w:rPr>
      <w:instrText xml:space="preserve"> PAGE </w:instrText>
    </w:r>
    <w:r>
      <w:rPr>
        <w:rFonts w:ascii="宋体" w:hAnsi="宋体"/>
        <w:spacing w:val="-8"/>
        <w:sz w:val="28"/>
        <w:szCs w:val="28"/>
      </w:rPr>
      <w:fldChar w:fldCharType="separate"/>
    </w:r>
    <w:r>
      <w:rPr>
        <w:rStyle w:val="13"/>
        <w:rFonts w:ascii="宋体" w:hAnsi="宋体"/>
        <w:spacing w:val="-8"/>
        <w:sz w:val="28"/>
        <w:szCs w:val="28"/>
      </w:rPr>
      <w:t>6</w:t>
    </w:r>
    <w:r>
      <w:rPr>
        <w:rFonts w:ascii="宋体" w:hAnsi="宋体"/>
        <w:spacing w:val="-8"/>
        <w:sz w:val="28"/>
        <w:szCs w:val="28"/>
      </w:rPr>
      <w:fldChar w:fldCharType="end"/>
    </w:r>
    <w:r>
      <w:rPr>
        <w:rStyle w:val="13"/>
        <w:rFonts w:hint="eastAsia" w:ascii="宋体" w:hAnsi="宋体"/>
        <w:spacing w:val="-8"/>
        <w:sz w:val="28"/>
        <w:szCs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270194">
    <w:pPr>
      <w:pStyle w:val="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5D3A2402"/>
    <w:rsid w:val="00012622"/>
    <w:rsid w:val="00012744"/>
    <w:rsid w:val="00013768"/>
    <w:rsid w:val="000202D5"/>
    <w:rsid w:val="00021467"/>
    <w:rsid w:val="00022BDC"/>
    <w:rsid w:val="00024749"/>
    <w:rsid w:val="00024A9E"/>
    <w:rsid w:val="00031F51"/>
    <w:rsid w:val="0003426D"/>
    <w:rsid w:val="000358BB"/>
    <w:rsid w:val="00036196"/>
    <w:rsid w:val="00044C14"/>
    <w:rsid w:val="0004721D"/>
    <w:rsid w:val="00051778"/>
    <w:rsid w:val="00052067"/>
    <w:rsid w:val="00055045"/>
    <w:rsid w:val="000555E3"/>
    <w:rsid w:val="00057444"/>
    <w:rsid w:val="00057874"/>
    <w:rsid w:val="000608B2"/>
    <w:rsid w:val="000610DE"/>
    <w:rsid w:val="0006253B"/>
    <w:rsid w:val="0006365C"/>
    <w:rsid w:val="00063BEB"/>
    <w:rsid w:val="000669D7"/>
    <w:rsid w:val="00067D89"/>
    <w:rsid w:val="0007338A"/>
    <w:rsid w:val="00074199"/>
    <w:rsid w:val="00080099"/>
    <w:rsid w:val="00080420"/>
    <w:rsid w:val="00083A34"/>
    <w:rsid w:val="00093606"/>
    <w:rsid w:val="00093A54"/>
    <w:rsid w:val="00094AEC"/>
    <w:rsid w:val="00094F2B"/>
    <w:rsid w:val="00096249"/>
    <w:rsid w:val="00097101"/>
    <w:rsid w:val="000A6904"/>
    <w:rsid w:val="000B2CBD"/>
    <w:rsid w:val="000C0FA0"/>
    <w:rsid w:val="000C1D50"/>
    <w:rsid w:val="000C4400"/>
    <w:rsid w:val="000C5E36"/>
    <w:rsid w:val="000C7693"/>
    <w:rsid w:val="000D2650"/>
    <w:rsid w:val="000D5C0B"/>
    <w:rsid w:val="000D5E00"/>
    <w:rsid w:val="000E2C37"/>
    <w:rsid w:val="000E7BCD"/>
    <w:rsid w:val="000F0469"/>
    <w:rsid w:val="000F066B"/>
    <w:rsid w:val="000F0E84"/>
    <w:rsid w:val="000F0F3D"/>
    <w:rsid w:val="000F19B6"/>
    <w:rsid w:val="001012F6"/>
    <w:rsid w:val="001017E0"/>
    <w:rsid w:val="0010193F"/>
    <w:rsid w:val="00106630"/>
    <w:rsid w:val="0010714D"/>
    <w:rsid w:val="0011027F"/>
    <w:rsid w:val="00113A23"/>
    <w:rsid w:val="0013134B"/>
    <w:rsid w:val="00132717"/>
    <w:rsid w:val="00135410"/>
    <w:rsid w:val="00143864"/>
    <w:rsid w:val="00143E5A"/>
    <w:rsid w:val="0014453F"/>
    <w:rsid w:val="00145641"/>
    <w:rsid w:val="00146158"/>
    <w:rsid w:val="00150179"/>
    <w:rsid w:val="0015248D"/>
    <w:rsid w:val="00152719"/>
    <w:rsid w:val="00154C53"/>
    <w:rsid w:val="00157214"/>
    <w:rsid w:val="00157298"/>
    <w:rsid w:val="00164848"/>
    <w:rsid w:val="0017252E"/>
    <w:rsid w:val="001733D0"/>
    <w:rsid w:val="00174413"/>
    <w:rsid w:val="00186015"/>
    <w:rsid w:val="0019058E"/>
    <w:rsid w:val="00191FD1"/>
    <w:rsid w:val="001926A3"/>
    <w:rsid w:val="00197DF9"/>
    <w:rsid w:val="001A7654"/>
    <w:rsid w:val="001A77C6"/>
    <w:rsid w:val="001B691A"/>
    <w:rsid w:val="001C0C77"/>
    <w:rsid w:val="001C454F"/>
    <w:rsid w:val="001C63EA"/>
    <w:rsid w:val="001D06E8"/>
    <w:rsid w:val="001D301F"/>
    <w:rsid w:val="001D3086"/>
    <w:rsid w:val="001D4F0E"/>
    <w:rsid w:val="001D5706"/>
    <w:rsid w:val="001D6366"/>
    <w:rsid w:val="001D63F4"/>
    <w:rsid w:val="001E1764"/>
    <w:rsid w:val="001E1A11"/>
    <w:rsid w:val="001E1B1B"/>
    <w:rsid w:val="001E1E37"/>
    <w:rsid w:val="001F032B"/>
    <w:rsid w:val="001F092A"/>
    <w:rsid w:val="001F3038"/>
    <w:rsid w:val="001F3CB6"/>
    <w:rsid w:val="001F4AE8"/>
    <w:rsid w:val="001F5026"/>
    <w:rsid w:val="001F6410"/>
    <w:rsid w:val="00202716"/>
    <w:rsid w:val="0020363F"/>
    <w:rsid w:val="0020551C"/>
    <w:rsid w:val="002070B1"/>
    <w:rsid w:val="00216F61"/>
    <w:rsid w:val="002215D7"/>
    <w:rsid w:val="00221FF6"/>
    <w:rsid w:val="00221FFB"/>
    <w:rsid w:val="002222D0"/>
    <w:rsid w:val="0022718B"/>
    <w:rsid w:val="002347C4"/>
    <w:rsid w:val="00235B99"/>
    <w:rsid w:val="00247505"/>
    <w:rsid w:val="002577C4"/>
    <w:rsid w:val="00261A87"/>
    <w:rsid w:val="00266417"/>
    <w:rsid w:val="002738DC"/>
    <w:rsid w:val="00275092"/>
    <w:rsid w:val="00283664"/>
    <w:rsid w:val="0028712B"/>
    <w:rsid w:val="002871DB"/>
    <w:rsid w:val="00296170"/>
    <w:rsid w:val="00296C07"/>
    <w:rsid w:val="00297F5A"/>
    <w:rsid w:val="002A4CE2"/>
    <w:rsid w:val="002A503B"/>
    <w:rsid w:val="002A75BA"/>
    <w:rsid w:val="002B4990"/>
    <w:rsid w:val="002C1BA0"/>
    <w:rsid w:val="002C1E10"/>
    <w:rsid w:val="002C2023"/>
    <w:rsid w:val="002C509C"/>
    <w:rsid w:val="002C5792"/>
    <w:rsid w:val="002C7010"/>
    <w:rsid w:val="002D0019"/>
    <w:rsid w:val="002D39D1"/>
    <w:rsid w:val="002D781A"/>
    <w:rsid w:val="002D785C"/>
    <w:rsid w:val="002E28AC"/>
    <w:rsid w:val="002E4A3B"/>
    <w:rsid w:val="002F03B0"/>
    <w:rsid w:val="002F638F"/>
    <w:rsid w:val="002F7637"/>
    <w:rsid w:val="002F7815"/>
    <w:rsid w:val="002F7AFB"/>
    <w:rsid w:val="00300E56"/>
    <w:rsid w:val="00303755"/>
    <w:rsid w:val="0030713E"/>
    <w:rsid w:val="00307CF3"/>
    <w:rsid w:val="003102DF"/>
    <w:rsid w:val="00312BF4"/>
    <w:rsid w:val="00313115"/>
    <w:rsid w:val="00314805"/>
    <w:rsid w:val="00315C64"/>
    <w:rsid w:val="003214FC"/>
    <w:rsid w:val="00323E7C"/>
    <w:rsid w:val="00334E64"/>
    <w:rsid w:val="00344BF7"/>
    <w:rsid w:val="0034663C"/>
    <w:rsid w:val="0034774A"/>
    <w:rsid w:val="00355A53"/>
    <w:rsid w:val="00355E40"/>
    <w:rsid w:val="003577EA"/>
    <w:rsid w:val="00357F47"/>
    <w:rsid w:val="00357FCA"/>
    <w:rsid w:val="00360BFF"/>
    <w:rsid w:val="00363618"/>
    <w:rsid w:val="00364849"/>
    <w:rsid w:val="00365A1D"/>
    <w:rsid w:val="003677E8"/>
    <w:rsid w:val="0037233A"/>
    <w:rsid w:val="00373A59"/>
    <w:rsid w:val="00375587"/>
    <w:rsid w:val="00375E29"/>
    <w:rsid w:val="00377536"/>
    <w:rsid w:val="00380998"/>
    <w:rsid w:val="00382EF0"/>
    <w:rsid w:val="00383B1C"/>
    <w:rsid w:val="00384F1E"/>
    <w:rsid w:val="003873E0"/>
    <w:rsid w:val="003909D3"/>
    <w:rsid w:val="003910DB"/>
    <w:rsid w:val="0039473F"/>
    <w:rsid w:val="003A1E93"/>
    <w:rsid w:val="003A404F"/>
    <w:rsid w:val="003A4875"/>
    <w:rsid w:val="003A735D"/>
    <w:rsid w:val="003A7B1B"/>
    <w:rsid w:val="003B0B8B"/>
    <w:rsid w:val="003B383E"/>
    <w:rsid w:val="003B4EF1"/>
    <w:rsid w:val="003B7453"/>
    <w:rsid w:val="003D1A9E"/>
    <w:rsid w:val="003D20D5"/>
    <w:rsid w:val="003D43C7"/>
    <w:rsid w:val="003D5065"/>
    <w:rsid w:val="003D5D02"/>
    <w:rsid w:val="003D61AA"/>
    <w:rsid w:val="003E0C4E"/>
    <w:rsid w:val="003F091C"/>
    <w:rsid w:val="003F4D9D"/>
    <w:rsid w:val="003F5FD7"/>
    <w:rsid w:val="003F7B2D"/>
    <w:rsid w:val="00406035"/>
    <w:rsid w:val="00406E34"/>
    <w:rsid w:val="00407B5C"/>
    <w:rsid w:val="00410173"/>
    <w:rsid w:val="00412BB4"/>
    <w:rsid w:val="004132F0"/>
    <w:rsid w:val="00415CC0"/>
    <w:rsid w:val="00415DEB"/>
    <w:rsid w:val="00416164"/>
    <w:rsid w:val="00416895"/>
    <w:rsid w:val="00423D24"/>
    <w:rsid w:val="004275E0"/>
    <w:rsid w:val="00430F42"/>
    <w:rsid w:val="004436B4"/>
    <w:rsid w:val="00443C2F"/>
    <w:rsid w:val="004465D9"/>
    <w:rsid w:val="0045455C"/>
    <w:rsid w:val="0045494E"/>
    <w:rsid w:val="00457987"/>
    <w:rsid w:val="004604F5"/>
    <w:rsid w:val="0046334C"/>
    <w:rsid w:val="00463595"/>
    <w:rsid w:val="00463A48"/>
    <w:rsid w:val="00463ACC"/>
    <w:rsid w:val="0046550F"/>
    <w:rsid w:val="00470633"/>
    <w:rsid w:val="004738BA"/>
    <w:rsid w:val="004760E4"/>
    <w:rsid w:val="004802D2"/>
    <w:rsid w:val="00483E88"/>
    <w:rsid w:val="00485711"/>
    <w:rsid w:val="00492B12"/>
    <w:rsid w:val="00492BD4"/>
    <w:rsid w:val="004933A8"/>
    <w:rsid w:val="00494034"/>
    <w:rsid w:val="00494312"/>
    <w:rsid w:val="00494C51"/>
    <w:rsid w:val="004951F8"/>
    <w:rsid w:val="004A20BD"/>
    <w:rsid w:val="004A2331"/>
    <w:rsid w:val="004A4FD8"/>
    <w:rsid w:val="004A7F3A"/>
    <w:rsid w:val="004B0B9A"/>
    <w:rsid w:val="004B3272"/>
    <w:rsid w:val="004B39CA"/>
    <w:rsid w:val="004B4C31"/>
    <w:rsid w:val="004C0772"/>
    <w:rsid w:val="004C3498"/>
    <w:rsid w:val="004C4141"/>
    <w:rsid w:val="004C71D1"/>
    <w:rsid w:val="004D3D20"/>
    <w:rsid w:val="004D4C03"/>
    <w:rsid w:val="004E2B51"/>
    <w:rsid w:val="004E6128"/>
    <w:rsid w:val="004E6242"/>
    <w:rsid w:val="004F0C28"/>
    <w:rsid w:val="004F0E7A"/>
    <w:rsid w:val="004F4AC9"/>
    <w:rsid w:val="0050021D"/>
    <w:rsid w:val="00500BD8"/>
    <w:rsid w:val="00500CED"/>
    <w:rsid w:val="005039D3"/>
    <w:rsid w:val="0050600D"/>
    <w:rsid w:val="00506EEA"/>
    <w:rsid w:val="005125F4"/>
    <w:rsid w:val="00514165"/>
    <w:rsid w:val="00515171"/>
    <w:rsid w:val="00516BA3"/>
    <w:rsid w:val="005170B5"/>
    <w:rsid w:val="005218A7"/>
    <w:rsid w:val="0052286D"/>
    <w:rsid w:val="0052386E"/>
    <w:rsid w:val="00523FF2"/>
    <w:rsid w:val="005260C9"/>
    <w:rsid w:val="00526945"/>
    <w:rsid w:val="005274CD"/>
    <w:rsid w:val="005347E9"/>
    <w:rsid w:val="00535D8E"/>
    <w:rsid w:val="00536185"/>
    <w:rsid w:val="00544319"/>
    <w:rsid w:val="00546B64"/>
    <w:rsid w:val="00550777"/>
    <w:rsid w:val="005510B2"/>
    <w:rsid w:val="00561A00"/>
    <w:rsid w:val="00562BFE"/>
    <w:rsid w:val="00563408"/>
    <w:rsid w:val="00566677"/>
    <w:rsid w:val="005702FD"/>
    <w:rsid w:val="0057088D"/>
    <w:rsid w:val="00570DFE"/>
    <w:rsid w:val="00570F1F"/>
    <w:rsid w:val="00572191"/>
    <w:rsid w:val="00576784"/>
    <w:rsid w:val="005769AD"/>
    <w:rsid w:val="00583595"/>
    <w:rsid w:val="00584136"/>
    <w:rsid w:val="005860FC"/>
    <w:rsid w:val="005A19FD"/>
    <w:rsid w:val="005A30A2"/>
    <w:rsid w:val="005A72EC"/>
    <w:rsid w:val="005B0306"/>
    <w:rsid w:val="005B19BF"/>
    <w:rsid w:val="005B22E2"/>
    <w:rsid w:val="005B36B4"/>
    <w:rsid w:val="005C17D2"/>
    <w:rsid w:val="005C3422"/>
    <w:rsid w:val="005C7AB4"/>
    <w:rsid w:val="005D1148"/>
    <w:rsid w:val="005D2833"/>
    <w:rsid w:val="005D2F93"/>
    <w:rsid w:val="005D7DC2"/>
    <w:rsid w:val="005E0C8D"/>
    <w:rsid w:val="005E101B"/>
    <w:rsid w:val="005E3B75"/>
    <w:rsid w:val="005E74BD"/>
    <w:rsid w:val="005E77A4"/>
    <w:rsid w:val="005E7B79"/>
    <w:rsid w:val="005F188A"/>
    <w:rsid w:val="00601E0B"/>
    <w:rsid w:val="0060328D"/>
    <w:rsid w:val="00603F11"/>
    <w:rsid w:val="006043B6"/>
    <w:rsid w:val="0060456C"/>
    <w:rsid w:val="00610A25"/>
    <w:rsid w:val="00610FEE"/>
    <w:rsid w:val="006123BE"/>
    <w:rsid w:val="006126A3"/>
    <w:rsid w:val="00615377"/>
    <w:rsid w:val="00621062"/>
    <w:rsid w:val="00626424"/>
    <w:rsid w:val="00626CEF"/>
    <w:rsid w:val="00627775"/>
    <w:rsid w:val="006279DE"/>
    <w:rsid w:val="00627EC9"/>
    <w:rsid w:val="006337BF"/>
    <w:rsid w:val="006342B2"/>
    <w:rsid w:val="00637F5D"/>
    <w:rsid w:val="0064029F"/>
    <w:rsid w:val="0064219E"/>
    <w:rsid w:val="00643E2B"/>
    <w:rsid w:val="00653F41"/>
    <w:rsid w:val="006544F7"/>
    <w:rsid w:val="0065488F"/>
    <w:rsid w:val="0065665E"/>
    <w:rsid w:val="00656922"/>
    <w:rsid w:val="00657727"/>
    <w:rsid w:val="00661700"/>
    <w:rsid w:val="00663C68"/>
    <w:rsid w:val="006655B9"/>
    <w:rsid w:val="006659BA"/>
    <w:rsid w:val="0067193C"/>
    <w:rsid w:val="006721AF"/>
    <w:rsid w:val="00672E95"/>
    <w:rsid w:val="00673E80"/>
    <w:rsid w:val="00674C31"/>
    <w:rsid w:val="00676879"/>
    <w:rsid w:val="0068222F"/>
    <w:rsid w:val="00686017"/>
    <w:rsid w:val="0068645A"/>
    <w:rsid w:val="00687300"/>
    <w:rsid w:val="006A17BD"/>
    <w:rsid w:val="006A2368"/>
    <w:rsid w:val="006A2E7D"/>
    <w:rsid w:val="006A5E4A"/>
    <w:rsid w:val="006B0631"/>
    <w:rsid w:val="006B69C6"/>
    <w:rsid w:val="006B7A43"/>
    <w:rsid w:val="006C0E19"/>
    <w:rsid w:val="006C2BE4"/>
    <w:rsid w:val="006C364C"/>
    <w:rsid w:val="006C54E9"/>
    <w:rsid w:val="006C5C73"/>
    <w:rsid w:val="006C6F96"/>
    <w:rsid w:val="006C73DB"/>
    <w:rsid w:val="006D0DFC"/>
    <w:rsid w:val="006D7124"/>
    <w:rsid w:val="006D751F"/>
    <w:rsid w:val="006E5D15"/>
    <w:rsid w:val="006E64CE"/>
    <w:rsid w:val="006E6508"/>
    <w:rsid w:val="006F0E9E"/>
    <w:rsid w:val="006F1205"/>
    <w:rsid w:val="006F1CC9"/>
    <w:rsid w:val="006F5254"/>
    <w:rsid w:val="006F561A"/>
    <w:rsid w:val="006F773C"/>
    <w:rsid w:val="00700190"/>
    <w:rsid w:val="00700A60"/>
    <w:rsid w:val="00704586"/>
    <w:rsid w:val="007046B6"/>
    <w:rsid w:val="00705569"/>
    <w:rsid w:val="007058F4"/>
    <w:rsid w:val="00710BD8"/>
    <w:rsid w:val="007114C2"/>
    <w:rsid w:val="007201A1"/>
    <w:rsid w:val="007207EC"/>
    <w:rsid w:val="007214F6"/>
    <w:rsid w:val="00721BCF"/>
    <w:rsid w:val="00721ED1"/>
    <w:rsid w:val="0072532B"/>
    <w:rsid w:val="007261EE"/>
    <w:rsid w:val="00730D5D"/>
    <w:rsid w:val="00733EA8"/>
    <w:rsid w:val="0073657E"/>
    <w:rsid w:val="0074225F"/>
    <w:rsid w:val="00743361"/>
    <w:rsid w:val="00746E96"/>
    <w:rsid w:val="0076048A"/>
    <w:rsid w:val="00762D35"/>
    <w:rsid w:val="00771758"/>
    <w:rsid w:val="00775E69"/>
    <w:rsid w:val="00776ED0"/>
    <w:rsid w:val="0078021E"/>
    <w:rsid w:val="007830C8"/>
    <w:rsid w:val="00784EE2"/>
    <w:rsid w:val="00786150"/>
    <w:rsid w:val="0079089C"/>
    <w:rsid w:val="007937F4"/>
    <w:rsid w:val="00795D29"/>
    <w:rsid w:val="00796679"/>
    <w:rsid w:val="007A09DC"/>
    <w:rsid w:val="007A3B93"/>
    <w:rsid w:val="007A5622"/>
    <w:rsid w:val="007B0695"/>
    <w:rsid w:val="007B0974"/>
    <w:rsid w:val="007B0C78"/>
    <w:rsid w:val="007B626E"/>
    <w:rsid w:val="007B6CEB"/>
    <w:rsid w:val="007C2264"/>
    <w:rsid w:val="007C3E3E"/>
    <w:rsid w:val="007C52A0"/>
    <w:rsid w:val="007C619D"/>
    <w:rsid w:val="007D099A"/>
    <w:rsid w:val="007D22CF"/>
    <w:rsid w:val="007D4AD7"/>
    <w:rsid w:val="007D78F4"/>
    <w:rsid w:val="007E0B88"/>
    <w:rsid w:val="007E2F3F"/>
    <w:rsid w:val="007E3E73"/>
    <w:rsid w:val="007E615E"/>
    <w:rsid w:val="007E6194"/>
    <w:rsid w:val="007E637A"/>
    <w:rsid w:val="007F4ECE"/>
    <w:rsid w:val="007F5F33"/>
    <w:rsid w:val="008006B2"/>
    <w:rsid w:val="008024F8"/>
    <w:rsid w:val="008110C0"/>
    <w:rsid w:val="0081425E"/>
    <w:rsid w:val="00816B80"/>
    <w:rsid w:val="008208F8"/>
    <w:rsid w:val="008219BF"/>
    <w:rsid w:val="0082317A"/>
    <w:rsid w:val="00824478"/>
    <w:rsid w:val="0083191C"/>
    <w:rsid w:val="00831D52"/>
    <w:rsid w:val="00840432"/>
    <w:rsid w:val="0084245B"/>
    <w:rsid w:val="00844A5E"/>
    <w:rsid w:val="0084575F"/>
    <w:rsid w:val="00853C84"/>
    <w:rsid w:val="008627CC"/>
    <w:rsid w:val="00864148"/>
    <w:rsid w:val="00865C11"/>
    <w:rsid w:val="008678D0"/>
    <w:rsid w:val="00867AF8"/>
    <w:rsid w:val="008720A4"/>
    <w:rsid w:val="0087749D"/>
    <w:rsid w:val="00881839"/>
    <w:rsid w:val="008868B2"/>
    <w:rsid w:val="00890527"/>
    <w:rsid w:val="008A2CC4"/>
    <w:rsid w:val="008A53AD"/>
    <w:rsid w:val="008B1477"/>
    <w:rsid w:val="008B27C2"/>
    <w:rsid w:val="008C24DA"/>
    <w:rsid w:val="008C2CDA"/>
    <w:rsid w:val="008C67DA"/>
    <w:rsid w:val="008C7742"/>
    <w:rsid w:val="008D0BAB"/>
    <w:rsid w:val="008D0C26"/>
    <w:rsid w:val="008D66CE"/>
    <w:rsid w:val="008E0D7E"/>
    <w:rsid w:val="008E1CCE"/>
    <w:rsid w:val="008E2A2B"/>
    <w:rsid w:val="008E71F3"/>
    <w:rsid w:val="008E7FC8"/>
    <w:rsid w:val="008F3AF0"/>
    <w:rsid w:val="008F79A7"/>
    <w:rsid w:val="0090155E"/>
    <w:rsid w:val="00903C73"/>
    <w:rsid w:val="00903FED"/>
    <w:rsid w:val="00905DFB"/>
    <w:rsid w:val="009126C0"/>
    <w:rsid w:val="00913B4E"/>
    <w:rsid w:val="00913FC3"/>
    <w:rsid w:val="00914C8A"/>
    <w:rsid w:val="00916A7F"/>
    <w:rsid w:val="00923FE8"/>
    <w:rsid w:val="0092448B"/>
    <w:rsid w:val="00925BC8"/>
    <w:rsid w:val="00927664"/>
    <w:rsid w:val="0093376C"/>
    <w:rsid w:val="00934CB4"/>
    <w:rsid w:val="00941456"/>
    <w:rsid w:val="00941BC4"/>
    <w:rsid w:val="00944D0E"/>
    <w:rsid w:val="00946997"/>
    <w:rsid w:val="00951012"/>
    <w:rsid w:val="00962F18"/>
    <w:rsid w:val="00964370"/>
    <w:rsid w:val="00970C7A"/>
    <w:rsid w:val="009720C8"/>
    <w:rsid w:val="009722C8"/>
    <w:rsid w:val="00972389"/>
    <w:rsid w:val="00974FD7"/>
    <w:rsid w:val="00976028"/>
    <w:rsid w:val="009836FD"/>
    <w:rsid w:val="0098484A"/>
    <w:rsid w:val="009940EE"/>
    <w:rsid w:val="00994714"/>
    <w:rsid w:val="00995184"/>
    <w:rsid w:val="00996FCF"/>
    <w:rsid w:val="009A06E7"/>
    <w:rsid w:val="009A24E2"/>
    <w:rsid w:val="009A78D2"/>
    <w:rsid w:val="009B06E9"/>
    <w:rsid w:val="009B18E7"/>
    <w:rsid w:val="009B6299"/>
    <w:rsid w:val="009B68D1"/>
    <w:rsid w:val="009B7118"/>
    <w:rsid w:val="009C1695"/>
    <w:rsid w:val="009C193C"/>
    <w:rsid w:val="009C3CF7"/>
    <w:rsid w:val="009D3932"/>
    <w:rsid w:val="009D572D"/>
    <w:rsid w:val="009D6BFB"/>
    <w:rsid w:val="009D7530"/>
    <w:rsid w:val="009E2419"/>
    <w:rsid w:val="009E2A43"/>
    <w:rsid w:val="009E2F3D"/>
    <w:rsid w:val="009E6941"/>
    <w:rsid w:val="009F0D48"/>
    <w:rsid w:val="009F134F"/>
    <w:rsid w:val="009F3B09"/>
    <w:rsid w:val="009F5ECE"/>
    <w:rsid w:val="009F63F0"/>
    <w:rsid w:val="009F6CB3"/>
    <w:rsid w:val="009F7795"/>
    <w:rsid w:val="009F7909"/>
    <w:rsid w:val="009F7C28"/>
    <w:rsid w:val="00A07C4F"/>
    <w:rsid w:val="00A145B4"/>
    <w:rsid w:val="00A15399"/>
    <w:rsid w:val="00A17DCB"/>
    <w:rsid w:val="00A209BD"/>
    <w:rsid w:val="00A223FF"/>
    <w:rsid w:val="00A27136"/>
    <w:rsid w:val="00A30E4B"/>
    <w:rsid w:val="00A33DD0"/>
    <w:rsid w:val="00A3764F"/>
    <w:rsid w:val="00A41C05"/>
    <w:rsid w:val="00A439A9"/>
    <w:rsid w:val="00A46123"/>
    <w:rsid w:val="00A509F8"/>
    <w:rsid w:val="00A53524"/>
    <w:rsid w:val="00A5395B"/>
    <w:rsid w:val="00A5573B"/>
    <w:rsid w:val="00A56716"/>
    <w:rsid w:val="00A609D1"/>
    <w:rsid w:val="00A65DB6"/>
    <w:rsid w:val="00A71741"/>
    <w:rsid w:val="00A73E6E"/>
    <w:rsid w:val="00A76F88"/>
    <w:rsid w:val="00A80BB3"/>
    <w:rsid w:val="00A80FAA"/>
    <w:rsid w:val="00A83768"/>
    <w:rsid w:val="00A904B2"/>
    <w:rsid w:val="00A978FA"/>
    <w:rsid w:val="00AA0D03"/>
    <w:rsid w:val="00AA575A"/>
    <w:rsid w:val="00AA5916"/>
    <w:rsid w:val="00AA780A"/>
    <w:rsid w:val="00AB1880"/>
    <w:rsid w:val="00AB2AE8"/>
    <w:rsid w:val="00AC012C"/>
    <w:rsid w:val="00AC07FD"/>
    <w:rsid w:val="00AC1764"/>
    <w:rsid w:val="00AC18FF"/>
    <w:rsid w:val="00AC230E"/>
    <w:rsid w:val="00AC3B0B"/>
    <w:rsid w:val="00AD1498"/>
    <w:rsid w:val="00AD16BE"/>
    <w:rsid w:val="00AD1A2F"/>
    <w:rsid w:val="00AD20D1"/>
    <w:rsid w:val="00AD71D9"/>
    <w:rsid w:val="00AE20AC"/>
    <w:rsid w:val="00AE270F"/>
    <w:rsid w:val="00AE46A4"/>
    <w:rsid w:val="00AE475E"/>
    <w:rsid w:val="00AE51FB"/>
    <w:rsid w:val="00AF6494"/>
    <w:rsid w:val="00AF6A7C"/>
    <w:rsid w:val="00AF79A4"/>
    <w:rsid w:val="00AF79C9"/>
    <w:rsid w:val="00AF7F5D"/>
    <w:rsid w:val="00B05D2B"/>
    <w:rsid w:val="00B060E9"/>
    <w:rsid w:val="00B06196"/>
    <w:rsid w:val="00B068F7"/>
    <w:rsid w:val="00B107AE"/>
    <w:rsid w:val="00B10FA5"/>
    <w:rsid w:val="00B1250C"/>
    <w:rsid w:val="00B1293D"/>
    <w:rsid w:val="00B132DD"/>
    <w:rsid w:val="00B13C01"/>
    <w:rsid w:val="00B2582D"/>
    <w:rsid w:val="00B27F5D"/>
    <w:rsid w:val="00B3263C"/>
    <w:rsid w:val="00B3563B"/>
    <w:rsid w:val="00B468FA"/>
    <w:rsid w:val="00B519A2"/>
    <w:rsid w:val="00B51EE7"/>
    <w:rsid w:val="00B54E46"/>
    <w:rsid w:val="00B6175B"/>
    <w:rsid w:val="00B619C8"/>
    <w:rsid w:val="00B646FF"/>
    <w:rsid w:val="00B673EC"/>
    <w:rsid w:val="00B67AA2"/>
    <w:rsid w:val="00B72959"/>
    <w:rsid w:val="00B73100"/>
    <w:rsid w:val="00B93A53"/>
    <w:rsid w:val="00B955B7"/>
    <w:rsid w:val="00B959C1"/>
    <w:rsid w:val="00B95BB0"/>
    <w:rsid w:val="00B9678B"/>
    <w:rsid w:val="00BA3B39"/>
    <w:rsid w:val="00BA4C0D"/>
    <w:rsid w:val="00BB08A7"/>
    <w:rsid w:val="00BB1275"/>
    <w:rsid w:val="00BB244D"/>
    <w:rsid w:val="00BB247B"/>
    <w:rsid w:val="00BB29F0"/>
    <w:rsid w:val="00BC17A7"/>
    <w:rsid w:val="00BC5E27"/>
    <w:rsid w:val="00BC6D57"/>
    <w:rsid w:val="00BD521B"/>
    <w:rsid w:val="00BD541A"/>
    <w:rsid w:val="00BD6F83"/>
    <w:rsid w:val="00BE0574"/>
    <w:rsid w:val="00BE3277"/>
    <w:rsid w:val="00BE6663"/>
    <w:rsid w:val="00BF10E9"/>
    <w:rsid w:val="00BF1BFD"/>
    <w:rsid w:val="00BF3748"/>
    <w:rsid w:val="00C012EE"/>
    <w:rsid w:val="00C03C5C"/>
    <w:rsid w:val="00C04D9D"/>
    <w:rsid w:val="00C10514"/>
    <w:rsid w:val="00C1118E"/>
    <w:rsid w:val="00C14A7E"/>
    <w:rsid w:val="00C15921"/>
    <w:rsid w:val="00C17A84"/>
    <w:rsid w:val="00C222D9"/>
    <w:rsid w:val="00C22F29"/>
    <w:rsid w:val="00C24D86"/>
    <w:rsid w:val="00C2603D"/>
    <w:rsid w:val="00C30A88"/>
    <w:rsid w:val="00C33A6C"/>
    <w:rsid w:val="00C37CE0"/>
    <w:rsid w:val="00C401FB"/>
    <w:rsid w:val="00C40980"/>
    <w:rsid w:val="00C417D5"/>
    <w:rsid w:val="00C45592"/>
    <w:rsid w:val="00C53A1C"/>
    <w:rsid w:val="00C632E9"/>
    <w:rsid w:val="00C63D10"/>
    <w:rsid w:val="00C66AA8"/>
    <w:rsid w:val="00C67125"/>
    <w:rsid w:val="00C67ED0"/>
    <w:rsid w:val="00C72B40"/>
    <w:rsid w:val="00C76C00"/>
    <w:rsid w:val="00C80CE8"/>
    <w:rsid w:val="00C81424"/>
    <w:rsid w:val="00C814D8"/>
    <w:rsid w:val="00C90C3F"/>
    <w:rsid w:val="00C93243"/>
    <w:rsid w:val="00C97728"/>
    <w:rsid w:val="00CA29A3"/>
    <w:rsid w:val="00CA33F5"/>
    <w:rsid w:val="00CA4E30"/>
    <w:rsid w:val="00CB1088"/>
    <w:rsid w:val="00CB19E5"/>
    <w:rsid w:val="00CB2FC9"/>
    <w:rsid w:val="00CB4927"/>
    <w:rsid w:val="00CB4BBD"/>
    <w:rsid w:val="00CB4BD4"/>
    <w:rsid w:val="00CB7006"/>
    <w:rsid w:val="00CC171D"/>
    <w:rsid w:val="00CC599F"/>
    <w:rsid w:val="00CC69FB"/>
    <w:rsid w:val="00CE1752"/>
    <w:rsid w:val="00CF0CD0"/>
    <w:rsid w:val="00CF1883"/>
    <w:rsid w:val="00CF3AE0"/>
    <w:rsid w:val="00CF5B1B"/>
    <w:rsid w:val="00D00230"/>
    <w:rsid w:val="00D0195E"/>
    <w:rsid w:val="00D01B47"/>
    <w:rsid w:val="00D03A5F"/>
    <w:rsid w:val="00D06F0D"/>
    <w:rsid w:val="00D10233"/>
    <w:rsid w:val="00D12E17"/>
    <w:rsid w:val="00D140BE"/>
    <w:rsid w:val="00D161D5"/>
    <w:rsid w:val="00D16B6D"/>
    <w:rsid w:val="00D16F0C"/>
    <w:rsid w:val="00D2385C"/>
    <w:rsid w:val="00D24019"/>
    <w:rsid w:val="00D3136E"/>
    <w:rsid w:val="00D31989"/>
    <w:rsid w:val="00D3199D"/>
    <w:rsid w:val="00D33357"/>
    <w:rsid w:val="00D423D0"/>
    <w:rsid w:val="00D42CB0"/>
    <w:rsid w:val="00D53F35"/>
    <w:rsid w:val="00D54F3D"/>
    <w:rsid w:val="00D62BBA"/>
    <w:rsid w:val="00D65288"/>
    <w:rsid w:val="00D7168B"/>
    <w:rsid w:val="00D747FF"/>
    <w:rsid w:val="00D753CA"/>
    <w:rsid w:val="00D76548"/>
    <w:rsid w:val="00D80DD3"/>
    <w:rsid w:val="00D81836"/>
    <w:rsid w:val="00D81A0B"/>
    <w:rsid w:val="00D87405"/>
    <w:rsid w:val="00D928A4"/>
    <w:rsid w:val="00D93DF6"/>
    <w:rsid w:val="00DA3480"/>
    <w:rsid w:val="00DA3DB4"/>
    <w:rsid w:val="00DA5998"/>
    <w:rsid w:val="00DA652F"/>
    <w:rsid w:val="00DA7C30"/>
    <w:rsid w:val="00DC0B90"/>
    <w:rsid w:val="00DC2CA4"/>
    <w:rsid w:val="00DC4A43"/>
    <w:rsid w:val="00DC6086"/>
    <w:rsid w:val="00DD0293"/>
    <w:rsid w:val="00DD3D41"/>
    <w:rsid w:val="00DD546A"/>
    <w:rsid w:val="00DE759B"/>
    <w:rsid w:val="00DF2975"/>
    <w:rsid w:val="00E043E8"/>
    <w:rsid w:val="00E078A1"/>
    <w:rsid w:val="00E15C55"/>
    <w:rsid w:val="00E17A5C"/>
    <w:rsid w:val="00E2244F"/>
    <w:rsid w:val="00E22778"/>
    <w:rsid w:val="00E2349E"/>
    <w:rsid w:val="00E23E7D"/>
    <w:rsid w:val="00E253FD"/>
    <w:rsid w:val="00E26FEB"/>
    <w:rsid w:val="00E27A80"/>
    <w:rsid w:val="00E30083"/>
    <w:rsid w:val="00E3009E"/>
    <w:rsid w:val="00E31783"/>
    <w:rsid w:val="00E32E66"/>
    <w:rsid w:val="00E353D6"/>
    <w:rsid w:val="00E363FD"/>
    <w:rsid w:val="00E372CB"/>
    <w:rsid w:val="00E37A7E"/>
    <w:rsid w:val="00E41AFE"/>
    <w:rsid w:val="00E4587A"/>
    <w:rsid w:val="00E550F0"/>
    <w:rsid w:val="00E5583C"/>
    <w:rsid w:val="00E609A4"/>
    <w:rsid w:val="00E621E9"/>
    <w:rsid w:val="00E768C8"/>
    <w:rsid w:val="00E843CC"/>
    <w:rsid w:val="00E87E7F"/>
    <w:rsid w:val="00E912BD"/>
    <w:rsid w:val="00E9139D"/>
    <w:rsid w:val="00E958AC"/>
    <w:rsid w:val="00E95FDB"/>
    <w:rsid w:val="00E96075"/>
    <w:rsid w:val="00E960B6"/>
    <w:rsid w:val="00E968DF"/>
    <w:rsid w:val="00E972A1"/>
    <w:rsid w:val="00EA5B7E"/>
    <w:rsid w:val="00EA7F09"/>
    <w:rsid w:val="00EB11B0"/>
    <w:rsid w:val="00EB47C4"/>
    <w:rsid w:val="00EB5F54"/>
    <w:rsid w:val="00EB6D25"/>
    <w:rsid w:val="00EC0407"/>
    <w:rsid w:val="00EC358A"/>
    <w:rsid w:val="00EC6331"/>
    <w:rsid w:val="00EC7331"/>
    <w:rsid w:val="00ED0664"/>
    <w:rsid w:val="00ED39C4"/>
    <w:rsid w:val="00ED4238"/>
    <w:rsid w:val="00ED4BCF"/>
    <w:rsid w:val="00ED5728"/>
    <w:rsid w:val="00EE4379"/>
    <w:rsid w:val="00EE64A4"/>
    <w:rsid w:val="00EE65C9"/>
    <w:rsid w:val="00EE7809"/>
    <w:rsid w:val="00EF02E2"/>
    <w:rsid w:val="00EF0634"/>
    <w:rsid w:val="00EF4421"/>
    <w:rsid w:val="00EF679D"/>
    <w:rsid w:val="00EF685B"/>
    <w:rsid w:val="00F0652D"/>
    <w:rsid w:val="00F147CD"/>
    <w:rsid w:val="00F1673D"/>
    <w:rsid w:val="00F20C2F"/>
    <w:rsid w:val="00F242CF"/>
    <w:rsid w:val="00F270F2"/>
    <w:rsid w:val="00F34187"/>
    <w:rsid w:val="00F42CF8"/>
    <w:rsid w:val="00F46B1B"/>
    <w:rsid w:val="00F50432"/>
    <w:rsid w:val="00F50657"/>
    <w:rsid w:val="00F52DE6"/>
    <w:rsid w:val="00F577B1"/>
    <w:rsid w:val="00F60DBF"/>
    <w:rsid w:val="00F6143A"/>
    <w:rsid w:val="00F6336C"/>
    <w:rsid w:val="00F63C6E"/>
    <w:rsid w:val="00F65E43"/>
    <w:rsid w:val="00F676B0"/>
    <w:rsid w:val="00F70D11"/>
    <w:rsid w:val="00F71675"/>
    <w:rsid w:val="00F73FD8"/>
    <w:rsid w:val="00F8073B"/>
    <w:rsid w:val="00F811E1"/>
    <w:rsid w:val="00F8251F"/>
    <w:rsid w:val="00F83312"/>
    <w:rsid w:val="00F8421A"/>
    <w:rsid w:val="00F84A71"/>
    <w:rsid w:val="00F87BCC"/>
    <w:rsid w:val="00F91725"/>
    <w:rsid w:val="00F9261C"/>
    <w:rsid w:val="00F939CB"/>
    <w:rsid w:val="00FA033A"/>
    <w:rsid w:val="00FB6580"/>
    <w:rsid w:val="00FC28FE"/>
    <w:rsid w:val="00FC5564"/>
    <w:rsid w:val="00FD1955"/>
    <w:rsid w:val="00FD2554"/>
    <w:rsid w:val="00FD3677"/>
    <w:rsid w:val="00FD395A"/>
    <w:rsid w:val="00FD3BBF"/>
    <w:rsid w:val="00FD490D"/>
    <w:rsid w:val="00FD6B51"/>
    <w:rsid w:val="00FE1410"/>
    <w:rsid w:val="00FE2813"/>
    <w:rsid w:val="00FE3297"/>
    <w:rsid w:val="00FE45FB"/>
    <w:rsid w:val="00FF0BD8"/>
    <w:rsid w:val="00FF0F2E"/>
    <w:rsid w:val="00FF159B"/>
    <w:rsid w:val="00FF1A7D"/>
    <w:rsid w:val="00FF4820"/>
    <w:rsid w:val="02A12B3D"/>
    <w:rsid w:val="0A3A75EB"/>
    <w:rsid w:val="0D7C0718"/>
    <w:rsid w:val="10816367"/>
    <w:rsid w:val="11833309"/>
    <w:rsid w:val="13DC58F2"/>
    <w:rsid w:val="149B2B28"/>
    <w:rsid w:val="23665B79"/>
    <w:rsid w:val="2D347C50"/>
    <w:rsid w:val="32F508B5"/>
    <w:rsid w:val="39044EBF"/>
    <w:rsid w:val="39D8492D"/>
    <w:rsid w:val="3A9730A1"/>
    <w:rsid w:val="3B9362B8"/>
    <w:rsid w:val="3D4F681B"/>
    <w:rsid w:val="4E743F1E"/>
    <w:rsid w:val="570E20E0"/>
    <w:rsid w:val="59660152"/>
    <w:rsid w:val="5D3A2402"/>
    <w:rsid w:val="5E137E1D"/>
    <w:rsid w:val="5EBF6504"/>
    <w:rsid w:val="5EFF58FC"/>
    <w:rsid w:val="60A10571"/>
    <w:rsid w:val="61FA060A"/>
    <w:rsid w:val="6CD61F9E"/>
    <w:rsid w:val="6F2969B3"/>
    <w:rsid w:val="703D286A"/>
    <w:rsid w:val="735A56FD"/>
    <w:rsid w:val="74F6722B"/>
    <w:rsid w:val="77BF0AF8"/>
    <w:rsid w:val="7A273CD6"/>
    <w:rsid w:val="7AB47F0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2">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link w:val="23"/>
    <w:qFormat/>
    <w:uiPriority w:val="0"/>
    <w:pPr>
      <w:spacing w:line="580" w:lineRule="exact"/>
    </w:pPr>
    <w:rPr>
      <w:sz w:val="28"/>
      <w:szCs w:val="20"/>
    </w:rPr>
  </w:style>
  <w:style w:type="paragraph" w:styleId="3">
    <w:name w:val="Document Map"/>
    <w:basedOn w:val="1"/>
    <w:qFormat/>
    <w:uiPriority w:val="0"/>
    <w:pPr>
      <w:shd w:val="clear" w:color="auto" w:fill="000080"/>
    </w:pPr>
  </w:style>
  <w:style w:type="paragraph" w:styleId="4">
    <w:name w:val="Body Text Indent"/>
    <w:basedOn w:val="1"/>
    <w:qFormat/>
    <w:uiPriority w:val="0"/>
    <w:pPr>
      <w:spacing w:after="120"/>
      <w:ind w:left="420" w:leftChars="200"/>
    </w:pPr>
  </w:style>
  <w:style w:type="paragraph" w:styleId="5">
    <w:name w:val="Date"/>
    <w:basedOn w:val="1"/>
    <w:next w:val="1"/>
    <w:link w:val="22"/>
    <w:qFormat/>
    <w:uiPriority w:val="0"/>
    <w:pPr>
      <w:ind w:left="100" w:leftChars="2500"/>
    </w:pPr>
  </w:style>
  <w:style w:type="paragraph" w:styleId="6">
    <w:name w:val="Body Text Indent 2"/>
    <w:basedOn w:val="1"/>
    <w:link w:val="25"/>
    <w:qFormat/>
    <w:uiPriority w:val="0"/>
    <w:pPr>
      <w:spacing w:after="120" w:line="480" w:lineRule="auto"/>
      <w:ind w:left="420" w:leftChars="200"/>
    </w:pPr>
  </w:style>
  <w:style w:type="paragraph" w:styleId="7">
    <w:name w:val="Balloon Text"/>
    <w:basedOn w:val="1"/>
    <w:link w:val="17"/>
    <w:qFormat/>
    <w:uiPriority w:val="0"/>
    <w:rPr>
      <w:sz w:val="18"/>
      <w:szCs w:val="18"/>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Body Text Indent 3"/>
    <w:basedOn w:val="1"/>
    <w:qFormat/>
    <w:uiPriority w:val="0"/>
    <w:pPr>
      <w:spacing w:after="120"/>
      <w:ind w:left="420" w:leftChars="200"/>
    </w:pPr>
    <w:rPr>
      <w:sz w:val="16"/>
      <w:szCs w:val="16"/>
    </w:rPr>
  </w:style>
  <w:style w:type="character" w:styleId="13">
    <w:name w:val="page number"/>
    <w:basedOn w:val="12"/>
    <w:qFormat/>
    <w:uiPriority w:val="0"/>
  </w:style>
  <w:style w:type="paragraph" w:customStyle="1" w:styleId="14">
    <w:name w:val="Char"/>
    <w:basedOn w:val="3"/>
    <w:qFormat/>
    <w:uiPriority w:val="0"/>
    <w:pPr>
      <w:adjustRightInd w:val="0"/>
      <w:spacing w:line="436" w:lineRule="exact"/>
    </w:pPr>
    <w:rPr>
      <w:szCs w:val="20"/>
    </w:rPr>
  </w:style>
  <w:style w:type="paragraph" w:styleId="15">
    <w:name w:val="List Paragraph"/>
    <w:basedOn w:val="1"/>
    <w:unhideWhenUsed/>
    <w:qFormat/>
    <w:uiPriority w:val="99"/>
    <w:pPr>
      <w:ind w:firstLine="420" w:firstLineChars="200"/>
    </w:pPr>
  </w:style>
  <w:style w:type="paragraph" w:customStyle="1" w:styleId="16">
    <w:name w:val="Char Char Char"/>
    <w:basedOn w:val="1"/>
    <w:qFormat/>
    <w:uiPriority w:val="0"/>
    <w:rPr>
      <w:rFonts w:ascii="Times New Roman" w:hAnsi="Times New Roman" w:eastAsia="宋体" w:cs="Times New Roman"/>
      <w:szCs w:val="20"/>
    </w:rPr>
  </w:style>
  <w:style w:type="character" w:customStyle="1" w:styleId="17">
    <w:name w:val="批注框文本 Char"/>
    <w:basedOn w:val="12"/>
    <w:link w:val="7"/>
    <w:qFormat/>
    <w:uiPriority w:val="0"/>
    <w:rPr>
      <w:kern w:val="2"/>
      <w:sz w:val="18"/>
      <w:szCs w:val="18"/>
    </w:rPr>
  </w:style>
  <w:style w:type="paragraph" w:customStyle="1" w:styleId="18">
    <w:name w:val="Char Char Char1"/>
    <w:basedOn w:val="1"/>
    <w:qFormat/>
    <w:uiPriority w:val="0"/>
    <w:rPr>
      <w:rFonts w:ascii="Times New Roman" w:hAnsi="Times New Roman" w:eastAsia="宋体" w:cs="Times New Roman"/>
      <w:szCs w:val="20"/>
    </w:rPr>
  </w:style>
  <w:style w:type="paragraph" w:customStyle="1" w:styleId="19">
    <w:name w:val="Char Char Char2"/>
    <w:basedOn w:val="1"/>
    <w:qFormat/>
    <w:uiPriority w:val="0"/>
    <w:rPr>
      <w:rFonts w:ascii="Times New Roman" w:hAnsi="Times New Roman" w:eastAsia="宋体" w:cs="Times New Roman"/>
      <w:szCs w:val="20"/>
    </w:rPr>
  </w:style>
  <w:style w:type="paragraph" w:customStyle="1" w:styleId="20">
    <w:name w:val="Char Char Char3"/>
    <w:basedOn w:val="1"/>
    <w:qFormat/>
    <w:uiPriority w:val="0"/>
    <w:rPr>
      <w:rFonts w:ascii="Times New Roman" w:hAnsi="Times New Roman" w:eastAsia="宋体" w:cs="Times New Roman"/>
      <w:szCs w:val="20"/>
    </w:rPr>
  </w:style>
  <w:style w:type="paragraph" w:customStyle="1" w:styleId="21">
    <w:name w:val="Char Char Char4"/>
    <w:basedOn w:val="1"/>
    <w:qFormat/>
    <w:uiPriority w:val="0"/>
    <w:rPr>
      <w:rFonts w:ascii="Times New Roman" w:hAnsi="Times New Roman" w:eastAsia="宋体" w:cs="Times New Roman"/>
      <w:szCs w:val="20"/>
    </w:rPr>
  </w:style>
  <w:style w:type="character" w:customStyle="1" w:styleId="22">
    <w:name w:val="日期 Char"/>
    <w:basedOn w:val="12"/>
    <w:link w:val="5"/>
    <w:qFormat/>
    <w:uiPriority w:val="0"/>
    <w:rPr>
      <w:kern w:val="2"/>
      <w:sz w:val="21"/>
      <w:szCs w:val="24"/>
    </w:rPr>
  </w:style>
  <w:style w:type="character" w:customStyle="1" w:styleId="23">
    <w:name w:val="正文缩进 Char"/>
    <w:link w:val="2"/>
    <w:qFormat/>
    <w:locked/>
    <w:uiPriority w:val="0"/>
    <w:rPr>
      <w:kern w:val="2"/>
      <w:sz w:val="28"/>
    </w:rPr>
  </w:style>
  <w:style w:type="paragraph" w:customStyle="1" w:styleId="24">
    <w:name w:val="Body text|1"/>
    <w:basedOn w:val="1"/>
    <w:qFormat/>
    <w:uiPriority w:val="0"/>
    <w:pPr>
      <w:spacing w:line="403" w:lineRule="auto"/>
      <w:ind w:firstLine="400"/>
    </w:pPr>
    <w:rPr>
      <w:rFonts w:ascii="宋体" w:hAnsi="宋体" w:eastAsia="宋体" w:cs="宋体"/>
      <w:sz w:val="30"/>
      <w:szCs w:val="30"/>
      <w:lang w:val="zh-TW" w:eastAsia="zh-TW" w:bidi="zh-TW"/>
    </w:rPr>
  </w:style>
  <w:style w:type="character" w:customStyle="1" w:styleId="25">
    <w:name w:val="正文文本缩进 2 Char"/>
    <w:basedOn w:val="12"/>
    <w:link w:val="6"/>
    <w:qFormat/>
    <w:uiPriority w:val="0"/>
    <w:rPr>
      <w:rFonts w:asciiTheme="minorHAnsi" w:hAnsiTheme="minorHAnsi" w:eastAsiaTheme="minorEastAsia" w:cstheme="minorBidi"/>
      <w:kern w:val="2"/>
      <w:sz w:val="21"/>
      <w:szCs w:val="24"/>
    </w:rPr>
  </w:style>
  <w:style w:type="paragraph" w:customStyle="1" w:styleId="26">
    <w:name w:val="Char Char Char5"/>
    <w:basedOn w:val="1"/>
    <w:qFormat/>
    <w:uiPriority w:val="0"/>
    <w:rPr>
      <w:rFonts w:ascii="Times New Roman" w:hAnsi="Times New Roman" w:eastAsia="宋体" w:cs="Times New Roman"/>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市直</Company>
  <Pages>4</Pages>
  <Words>1614</Words>
  <Characters>1934</Characters>
  <Lines>15</Lines>
  <Paragraphs>4</Paragraphs>
  <TotalTime>70</TotalTime>
  <ScaleCrop>false</ScaleCrop>
  <LinksUpToDate>false</LinksUpToDate>
  <CharactersWithSpaces>1959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2019-09-02T12:59:00Z</dcterms:created>
  <dc:creator>lenovo</dc:creator>
  <cp:lastModifiedBy>曲凡</cp:lastModifiedBy>
  <cp:lastPrinted>2019-10-09T02:38:00Z</cp:lastPrinted>
  <dcterms:modified xsi:type="dcterms:W3CDTF">2026-03-10T01:53:54Z</dcterms:modified>
  <cp:revision>440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A8CA74764E844CBA97173751437DFBB3</vt:lpwstr>
  </property>
  <property fmtid="{D5CDD505-2E9C-101B-9397-08002B2CF9AE}" pid="4" name="KSOTemplateDocerSaveRecord">
    <vt:lpwstr>eyJoZGlkIjoiZjdhZTM4M2Y4N2I0ODBkMzQ5YzdmOTdlNjU4MDlkZDkiLCJ1c2VySWQiOiI0NTM0MTYyNjIifQ==</vt:lpwstr>
  </property>
</Properties>
</file>