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D3F7">
      <w:pPr>
        <w:spacing w:line="560" w:lineRule="exact"/>
        <w:rPr>
          <w:rFonts w:hint="eastAsia" w:ascii="Times New Roman" w:hAnsi="Times New Roman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5F799B1">
      <w:pPr>
        <w:spacing w:before="156" w:after="156" w:line="400" w:lineRule="exact"/>
        <w:jc w:val="center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16AE2E4F">
      <w:pPr>
        <w:spacing w:before="156" w:after="156" w:line="40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2025年全州</w:t>
      </w:r>
      <w:r>
        <w:rPr>
          <w:rFonts w:hint="eastAsia" w:ascii="Times New Roman" w:hAnsi="Times New Roman" w:eastAsia="方正小标宋简体"/>
          <w:sz w:val="36"/>
          <w:szCs w:val="36"/>
        </w:rPr>
        <w:t>县农业社会化服务作业合同</w:t>
      </w:r>
    </w:p>
    <w:p w14:paraId="0E75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hanging="960" w:hangingChars="3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甲方（</w:t>
      </w:r>
      <w:r>
        <w:rPr>
          <w:rFonts w:hint="eastAsia" w:ascii="Times New Roman" w:hAnsi="Times New Roman" w:eastAsia="仿宋_GB2312" w:cs="仿宋_GB2312"/>
          <w:sz w:val="32"/>
          <w:szCs w:val="32"/>
          <w:lang w:val="en"/>
        </w:rPr>
        <w:t>服务主体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08B7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乙方（</w:t>
      </w:r>
      <w:r>
        <w:rPr>
          <w:rFonts w:hint="eastAsia" w:ascii="Times New Roman" w:hAnsi="Times New Roman" w:eastAsia="仿宋_GB2312" w:cs="仿宋_GB2312"/>
          <w:sz w:val="32"/>
          <w:szCs w:val="32"/>
          <w:lang w:val="en"/>
        </w:rPr>
        <w:t>服务对象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"/>
        </w:rPr>
        <w:t xml:space="preserve">                    </w:t>
      </w:r>
    </w:p>
    <w:p w14:paraId="25A6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经协商，在平等互利、保证双方权益的基础上，甲方为乙方提供农业社会化服务。双方签订如下条款：</w:t>
      </w:r>
    </w:p>
    <w:p w14:paraId="5E54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一、作业内容</w:t>
      </w:r>
    </w:p>
    <w:p w14:paraId="160F4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日，甲方向乙方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（作物）提供下列社会化服务：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125"/>
        <w:gridCol w:w="5700"/>
      </w:tblGrid>
      <w:tr w14:paraId="7A8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48" w:type="dxa"/>
            <w:noWrap w:val="0"/>
            <w:vAlign w:val="center"/>
          </w:tcPr>
          <w:p w14:paraId="321F8274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125" w:type="dxa"/>
            <w:noWrap w:val="0"/>
            <w:vAlign w:val="center"/>
          </w:tcPr>
          <w:p w14:paraId="22B9CD1F">
            <w:pPr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服务田块（山地、场所）详细地点</w:t>
            </w:r>
          </w:p>
        </w:tc>
        <w:tc>
          <w:tcPr>
            <w:tcW w:w="5700" w:type="dxa"/>
            <w:noWrap w:val="0"/>
            <w:vAlign w:val="center"/>
          </w:tcPr>
          <w:p w14:paraId="782245EE">
            <w:pPr>
              <w:snapToGrid w:val="0"/>
              <w:ind w:firstLine="643" w:firstLineChars="200"/>
              <w:jc w:val="center"/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32"/>
                <w:szCs w:val="32"/>
              </w:rPr>
              <w:t>服务环节明细</w:t>
            </w:r>
          </w:p>
        </w:tc>
      </w:tr>
      <w:tr w14:paraId="4D7D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948" w:type="dxa"/>
            <w:noWrap w:val="0"/>
            <w:vAlign w:val="top"/>
          </w:tcPr>
          <w:p w14:paraId="44FD274C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3125" w:type="dxa"/>
            <w:noWrap w:val="0"/>
            <w:vAlign w:val="top"/>
          </w:tcPr>
          <w:p w14:paraId="244DDFF9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</w:p>
        </w:tc>
        <w:tc>
          <w:tcPr>
            <w:tcW w:w="5700" w:type="dxa"/>
            <w:noWrap w:val="0"/>
            <w:vAlign w:val="top"/>
          </w:tcPr>
          <w:p w14:paraId="16AAE6BC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水稻机耕       亩，单价        元，金额        元；</w:t>
            </w:r>
          </w:p>
          <w:p w14:paraId="39956C49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……</w:t>
            </w:r>
          </w:p>
          <w:p w14:paraId="16B0B9AD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红薯插藤       亩，单价        元，金额        元；</w:t>
            </w:r>
          </w:p>
          <w:p w14:paraId="2A075D19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……</w:t>
            </w:r>
          </w:p>
          <w:p w14:paraId="308D313C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马铃薯机播     亩，单价        元，金额        元；</w:t>
            </w:r>
          </w:p>
          <w:p w14:paraId="311B59BF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……</w:t>
            </w:r>
          </w:p>
          <w:p w14:paraId="09BC1C7D">
            <w:pPr>
              <w:snapToGrid w:val="0"/>
              <w:rPr>
                <w:rFonts w:hint="eastAsia" w:ascii="Times New Roman" w:hAnsi="Times New Roman" w:eastAsia="宋体" w:cs="宋体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sz w:val="32"/>
                <w:szCs w:val="32"/>
              </w:rPr>
              <w:t>合计金额（大写）  万   仟   佰   拾   元  角  分（￥：            ）</w:t>
            </w:r>
          </w:p>
        </w:tc>
      </w:tr>
    </w:tbl>
    <w:p w14:paraId="7BFF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二、作业费标准及结算方式</w:t>
      </w:r>
    </w:p>
    <w:p w14:paraId="3C270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.作业服务费标准按不高于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并优惠于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市场平均价执行。</w:t>
      </w:r>
    </w:p>
    <w:p w14:paraId="47993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2.本次享受的农业社会化服务项目补助资金归：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0DA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.商定结算方式：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781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.对作业面积有异议时，双方按照实际丈量作业面积计算。</w:t>
      </w:r>
    </w:p>
    <w:p w14:paraId="5BC9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三、双方的权利和义务</w:t>
      </w:r>
    </w:p>
    <w:p w14:paraId="2D1F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.甲方应按照时间要求开展服务，依照操作规程作业，确保安全生产。</w:t>
      </w:r>
    </w:p>
    <w:p w14:paraId="438EB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.甲方应按照农艺要求保证作业质量，作业质量应当符合国家或地方标准要求，或由双方协商确定作业标准。</w:t>
      </w:r>
    </w:p>
    <w:p w14:paraId="02A0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四、违约责任</w:t>
      </w:r>
    </w:p>
    <w:p w14:paraId="67A5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.任何一方违约所造成的损失，均由违约方负责赔偿。</w:t>
      </w:r>
    </w:p>
    <w:p w14:paraId="153B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.如果一方需要变更或终止作业合同的，应在作业初始时间前15天（其中机插45天）通知对方，并征得对方同意后方可变更或终止作业合同。给对方造成直接经济损失的，</w:t>
      </w:r>
      <w:r>
        <w:rPr>
          <w:rFonts w:hint="eastAsia" w:ascii="Times New Roman" w:hAnsi="Times New Roman" w:eastAsia="仿宋_GB2312" w:cs="仿宋_GB2312"/>
          <w:sz w:val="32"/>
          <w:szCs w:val="32"/>
          <w:lang w:val="en"/>
        </w:rPr>
        <w:t>违约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方应赔偿损失。</w:t>
      </w:r>
    </w:p>
    <w:p w14:paraId="3E5AE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.因天气等不可抗力或者其他意外事件使得本合同无法履行的，可以解除本合同，双方不承担违约责任。</w:t>
      </w:r>
    </w:p>
    <w:p w14:paraId="6299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五、其他事宜</w:t>
      </w:r>
    </w:p>
    <w:p w14:paraId="7D10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.未尽事宜，甲、乙双方经协调一致可另签订补充协议，其法律效力等同本合同。</w:t>
      </w:r>
    </w:p>
    <w:p w14:paraId="2A15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.甲、乙双方发生纠纷，可向当地农业农村部门申请调解，调解不成的可向被告人所在地法院提起诉讼。</w:t>
      </w:r>
    </w:p>
    <w:p w14:paraId="0A3C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.本合同一式两份，经甲、乙双方签字（盖章）后生效。甲方、乙方各执一份。</w:t>
      </w:r>
    </w:p>
    <w:p w14:paraId="76F5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.本合同有效期自202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 w14:paraId="295A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7E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4DFE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甲方（盖章）：               负责人身份证号码：</w:t>
      </w:r>
    </w:p>
    <w:p w14:paraId="747D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                          联系地址：</w:t>
      </w:r>
    </w:p>
    <w:p w14:paraId="0C3C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54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乙方代表（盖章）：                 身份证号码：</w:t>
      </w:r>
    </w:p>
    <w:p w14:paraId="1172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                          联系地址：</w:t>
      </w:r>
    </w:p>
    <w:p w14:paraId="5078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卡号或一卡通账号</w:t>
      </w:r>
      <w:r>
        <w:rPr>
          <w:rFonts w:hint="eastAsia" w:ascii="Times New Roman" w:hAnsi="Times New Roman" w:eastAsia="仿宋_GB2312" w:cs="仿宋_GB2312"/>
          <w:sz w:val="32"/>
          <w:szCs w:val="32"/>
          <w:lang w:val="en"/>
        </w:rPr>
        <w:t>：</w:t>
      </w:r>
    </w:p>
    <w:p w14:paraId="6FE10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/>
        </w:rPr>
      </w:pPr>
    </w:p>
    <w:p w14:paraId="143C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"/>
        </w:rPr>
      </w:pPr>
    </w:p>
    <w:p w14:paraId="5742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      年   月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105A89E9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40CAE779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4AC5AB02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295A9511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5E17D468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1F4C8880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2B773722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3A52AAA6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622FB6A4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79BF1CCD">
      <w:pP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</w:pPr>
    </w:p>
    <w:p w14:paraId="0C4830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2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2025-02-08T03:52:55Z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eyJoZGlkIjoiNzYzOTUzZWJjNzg5M2FlMWEwNGE0ZTUxOGY4OGFjNTAifQ==</vt:lpwstr>
  </property>
  <property fmtid="{D5CDD505-2E9C-101B-9397-08002B2CF9AE}" pid="4" name="ICV">
    <vt:lpwstr>83756A6E0B9845ADAAD3CFEFA1623772_12</vt:lpwstr>
  </property>
</Properties>
</file>