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320" w:firstLineChars="1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附件3</w:t>
      </w:r>
    </w:p>
    <w:bookmarkEnd w:id="0"/>
    <w:p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8300085" cy="4645660"/>
            <wp:effectExtent l="0" t="0" r="5715" b="2540"/>
            <wp:docPr id="2" name="图片 2" descr="efbe8c249e12dc4806c447640f1c6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fbe8c249e12dc4806c447640f1c6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00085" cy="464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Microsoft YaHei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OTUzZWJjNzg5M2FlMWEwNGE0ZTUxOGY4OGFjNTAifQ=="/>
  </w:docVars>
  <w:rsids>
    <w:rsidRoot w:val="22FD4463"/>
    <w:rsid w:val="22FD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2023-04-22T08:55:00Z</dcterms:created>
  <dc:creator>全州县农业农村局</dc:creator>
  <cp:lastModifiedBy>全州县农业农村局</cp:lastModifiedBy>
  <dcterms:modified xsi:type="dcterms:W3CDTF">2023-04-22T08:55:52Z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BA637C823A9F4A9AB826A0936243C34E</vt:lpwstr>
  </property>
</Properties>
</file>