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spacing w:line="600" w:lineRule="exact"/>
        <w:rPr>
          <w:rFonts w:ascii="黑体" w:hAnsi="黑体" w:eastAsia="黑体" w:cs="黑体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口蹄疫强制免疫方案</w:t>
      </w:r>
    </w:p>
    <w:bookmarkEnd w:id="0"/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一、免疫要求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对全县所有牛、羊、骆驼、鹿进行</w:t>
      </w:r>
      <w:r>
        <w:rPr>
          <w:rFonts w:eastAsia="仿宋_GB2312"/>
          <w:szCs w:val="32"/>
        </w:rPr>
        <w:t>O</w:t>
      </w:r>
      <w:r>
        <w:rPr>
          <w:rFonts w:hint="eastAsia" w:eastAsia="仿宋_GB2312"/>
          <w:szCs w:val="32"/>
        </w:rPr>
        <w:t>型和</w:t>
      </w:r>
      <w:r>
        <w:rPr>
          <w:rFonts w:eastAsia="仿宋_GB2312"/>
          <w:szCs w:val="32"/>
        </w:rPr>
        <w:t>A</w:t>
      </w:r>
      <w:r>
        <w:rPr>
          <w:rFonts w:hint="eastAsia" w:eastAsia="仿宋_GB2312"/>
          <w:szCs w:val="32"/>
        </w:rPr>
        <w:t>型口蹄疫强制免疫；对全县所有猪进行</w:t>
      </w:r>
      <w:r>
        <w:rPr>
          <w:rFonts w:eastAsia="仿宋_GB2312"/>
          <w:szCs w:val="32"/>
        </w:rPr>
        <w:t>O</w:t>
      </w:r>
      <w:r>
        <w:rPr>
          <w:rFonts w:hint="eastAsia" w:eastAsia="仿宋_GB2312"/>
          <w:szCs w:val="32"/>
        </w:rPr>
        <w:t>型口蹄疫强制免疫。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二、免疫程序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（一）规模养殖家畜和种畜的免疫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仔猪、羔羊：</w:t>
      </w:r>
      <w:r>
        <w:rPr>
          <w:rFonts w:eastAsia="仿宋_GB2312"/>
          <w:szCs w:val="32"/>
        </w:rPr>
        <w:t>28—60</w:t>
      </w:r>
      <w:r>
        <w:rPr>
          <w:rFonts w:hint="eastAsia" w:eastAsia="仿宋_GB2312"/>
          <w:szCs w:val="32"/>
        </w:rPr>
        <w:t>日龄时进行一免。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犊牛：</w:t>
      </w:r>
      <w:r>
        <w:rPr>
          <w:rFonts w:eastAsia="仿宋_GB2312"/>
          <w:szCs w:val="32"/>
        </w:rPr>
        <w:t>90</w:t>
      </w:r>
      <w:r>
        <w:rPr>
          <w:rFonts w:hint="eastAsia" w:eastAsia="仿宋_GB2312"/>
          <w:szCs w:val="32"/>
        </w:rPr>
        <w:t>日龄左右进行一免。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所有新生家畜初免后，间隔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个月后进行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次加强免疫，以后每隔</w:t>
      </w:r>
      <w:r>
        <w:rPr>
          <w:rFonts w:eastAsia="仿宋_GB2312"/>
          <w:szCs w:val="32"/>
        </w:rPr>
        <w:t>4—6</w:t>
      </w:r>
      <w:r>
        <w:rPr>
          <w:rFonts w:hint="eastAsia" w:eastAsia="仿宋_GB2312"/>
          <w:szCs w:val="32"/>
        </w:rPr>
        <w:t>个月免疫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次。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（二）散养家畜的免疫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春、秋两季分别对所有易感家畜进行集中免疫，每月对新补栏家畜进行补免。每次免疫后要适时进行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次加强免疫。有条件地方可参照规模养殖家畜和种畜的免疫程序进行免疫。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三、紧急免疫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发生疫情时，对疫区、受威胁区域的全部易感家畜进行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次强化免疫。最近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个月内已免疫的家畜可以不进行加强免疫。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四、使用疫苗种类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牛、羊、骆驼和鹿：根据家畜类别及所在区域选择使用口蹄疫疫苗。使用口蹄疫</w:t>
      </w:r>
      <w:r>
        <w:rPr>
          <w:rFonts w:eastAsia="仿宋_GB2312"/>
          <w:szCs w:val="32"/>
        </w:rPr>
        <w:t>○</w:t>
      </w:r>
      <w:r>
        <w:rPr>
          <w:rFonts w:hint="eastAsia" w:eastAsia="仿宋_GB2312"/>
          <w:szCs w:val="32"/>
        </w:rPr>
        <w:t>型灭活疫苗、口蹄疫</w:t>
      </w:r>
      <w:r>
        <w:rPr>
          <w:rFonts w:eastAsia="仿宋_GB2312"/>
          <w:szCs w:val="32"/>
        </w:rPr>
        <w:t>A</w:t>
      </w:r>
      <w:r>
        <w:rPr>
          <w:rFonts w:hint="eastAsia" w:eastAsia="仿宋_GB2312"/>
          <w:szCs w:val="32"/>
        </w:rPr>
        <w:t>型灭活疫苗、口蹄疫型</w:t>
      </w:r>
      <w:r>
        <w:rPr>
          <w:rFonts w:eastAsia="仿宋_GB2312"/>
          <w:szCs w:val="32"/>
        </w:rPr>
        <w:t>○</w:t>
      </w:r>
      <w:r>
        <w:rPr>
          <w:rFonts w:hint="eastAsia" w:eastAsia="仿宋_GB2312"/>
          <w:szCs w:val="32"/>
        </w:rPr>
        <w:t>型</w:t>
      </w:r>
      <w:r>
        <w:rPr>
          <w:rFonts w:eastAsia="仿宋_GB2312"/>
          <w:szCs w:val="32"/>
        </w:rPr>
        <w:t>-A</w:t>
      </w:r>
      <w:r>
        <w:rPr>
          <w:rFonts w:hint="eastAsia" w:eastAsia="仿宋_GB2312"/>
          <w:szCs w:val="32"/>
        </w:rPr>
        <w:t>型二价灭活疫苗。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猪：猪口蹄疫</w:t>
      </w:r>
      <w:r>
        <w:rPr>
          <w:rFonts w:eastAsia="仿宋_GB2312"/>
          <w:szCs w:val="32"/>
        </w:rPr>
        <w:t>○</w:t>
      </w:r>
      <w:r>
        <w:rPr>
          <w:rFonts w:hint="eastAsia" w:eastAsia="仿宋_GB2312"/>
          <w:szCs w:val="32"/>
        </w:rPr>
        <w:t>型灭活疫苗、猪口蹄疫</w:t>
      </w:r>
      <w:r>
        <w:rPr>
          <w:rFonts w:eastAsia="仿宋_GB2312"/>
          <w:szCs w:val="32"/>
        </w:rPr>
        <w:t>○</w:t>
      </w:r>
      <w:r>
        <w:rPr>
          <w:rFonts w:hint="eastAsia" w:eastAsia="仿宋_GB2312"/>
          <w:szCs w:val="32"/>
        </w:rPr>
        <w:t>型合成肽疫苗（双抗原或三抗原）。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五、免疫方法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各种疫苗免疫接种方法及剂量按相关产品说明书规定操作。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六、免疫效果监测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猪免疫</w:t>
      </w:r>
      <w:r>
        <w:rPr>
          <w:rFonts w:eastAsia="仿宋_GB2312"/>
          <w:szCs w:val="32"/>
        </w:rPr>
        <w:t>28</w:t>
      </w:r>
      <w:r>
        <w:rPr>
          <w:rFonts w:hint="eastAsia" w:eastAsia="仿宋_GB2312"/>
          <w:szCs w:val="32"/>
        </w:rPr>
        <w:t>天、其他家畜免疫</w:t>
      </w:r>
      <w:r>
        <w:rPr>
          <w:rFonts w:eastAsia="仿宋_GB2312"/>
          <w:szCs w:val="32"/>
        </w:rPr>
        <w:t>21</w:t>
      </w:r>
      <w:r>
        <w:rPr>
          <w:rFonts w:hint="eastAsia" w:eastAsia="仿宋_GB2312"/>
          <w:szCs w:val="32"/>
        </w:rPr>
        <w:t>天后，进行免疫效果监测。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（一）检测方法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hint="eastAsia" w:eastAsia="仿宋_GB2312"/>
          <w:szCs w:val="32"/>
        </w:rPr>
        <w:t>灭活疫苗：采用液相阻断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或固相竞争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hint="eastAsia" w:eastAsia="仿宋_GB2312"/>
          <w:szCs w:val="32"/>
        </w:rPr>
        <w:t>合成肽疫苗：</w:t>
      </w:r>
      <w:r>
        <w:rPr>
          <w:rFonts w:eastAsia="仿宋_GB2312"/>
          <w:szCs w:val="32"/>
        </w:rPr>
        <w:t>VP1</w:t>
      </w:r>
      <w:r>
        <w:rPr>
          <w:rFonts w:hint="eastAsia" w:eastAsia="仿宋_GB2312"/>
          <w:szCs w:val="32"/>
        </w:rPr>
        <w:t>结构蛋白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（二）免疫效果判定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液相阻断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：牛、羊抗体效价</w:t>
      </w:r>
      <w:r>
        <w:rPr>
          <w:rFonts w:eastAsia="仿宋_GB2312"/>
          <w:szCs w:val="32"/>
        </w:rPr>
        <w:t>≥2</w:t>
      </w:r>
      <w:r>
        <w:rPr>
          <w:rFonts w:eastAsia="仿宋_GB2312"/>
          <w:szCs w:val="32"/>
          <w:vertAlign w:val="superscript"/>
        </w:rPr>
        <w:t>7</w:t>
      </w:r>
      <w:r>
        <w:rPr>
          <w:rFonts w:hint="eastAsia" w:eastAsia="仿宋_GB2312"/>
          <w:szCs w:val="32"/>
        </w:rPr>
        <w:t>，猪抗体效价</w:t>
      </w:r>
      <w:r>
        <w:rPr>
          <w:rFonts w:eastAsia="仿宋_GB2312"/>
          <w:szCs w:val="32"/>
        </w:rPr>
        <w:t>≥2</w:t>
      </w:r>
      <w:r>
        <w:rPr>
          <w:rFonts w:eastAsia="仿宋_GB2312"/>
          <w:szCs w:val="32"/>
          <w:vertAlign w:val="superscript"/>
        </w:rPr>
        <w:t>6</w:t>
      </w:r>
      <w:r>
        <w:rPr>
          <w:rFonts w:hint="eastAsia" w:eastAsia="仿宋_GB2312"/>
          <w:szCs w:val="32"/>
        </w:rPr>
        <w:t>，判定为合格；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固相竞争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：抗体效价</w:t>
      </w:r>
      <w:r>
        <w:rPr>
          <w:rFonts w:eastAsia="仿宋_GB2312"/>
          <w:szCs w:val="32"/>
        </w:rPr>
        <w:t>≥2</w:t>
      </w:r>
      <w:r>
        <w:rPr>
          <w:rFonts w:eastAsia="仿宋_GB2312"/>
          <w:szCs w:val="32"/>
          <w:vertAlign w:val="superscript"/>
        </w:rPr>
        <w:t>6</w:t>
      </w:r>
      <w:r>
        <w:rPr>
          <w:rFonts w:hint="eastAsia" w:eastAsia="仿宋_GB2312"/>
          <w:szCs w:val="32"/>
        </w:rPr>
        <w:t>，判定为合格；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VP1</w:t>
      </w:r>
      <w:r>
        <w:rPr>
          <w:rFonts w:hint="eastAsia" w:eastAsia="仿宋_GB2312"/>
          <w:szCs w:val="32"/>
        </w:rPr>
        <w:t>结构蛋白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：根据试剂说明书判定抗体阳性，判定为合格。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存栏家畜免疫抗体合格率</w:t>
      </w:r>
      <w:r>
        <w:rPr>
          <w:rFonts w:eastAsia="仿宋_GB2312"/>
          <w:szCs w:val="32"/>
        </w:rPr>
        <w:t>≥70%</w:t>
      </w:r>
      <w:r>
        <w:rPr>
          <w:rFonts w:hint="eastAsia" w:eastAsia="仿宋_GB2312"/>
          <w:szCs w:val="32"/>
        </w:rPr>
        <w:t>判定为合格。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03DB4934"/>
    <w:rsid w:val="03D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2023-03-21T02:04:00Z</dcterms:created>
  <dc:creator>全州县农业农村局</dc:creator>
  <cp:lastModifiedBy>全州县农业农村局</cp:lastModifiedBy>
  <dcterms:modified xsi:type="dcterms:W3CDTF">2023-03-21T02:05:00Z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BD4735DC916F4F8FBF1213503D9A067E</vt:lpwstr>
  </property>
</Properties>
</file>