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val="0"/>
          <w:bCs w:val="0"/>
          <w:sz w:val="32"/>
          <w:szCs w:val="32"/>
          <w:lang w:eastAsia="zh-CN"/>
        </w:rPr>
        <w:t>附件１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黑体"/>
          <w:b w:val="0"/>
          <w:bCs w:val="0"/>
          <w:sz w:val="44"/>
          <w:szCs w:val="44"/>
        </w:rPr>
      </w:pPr>
      <w:r>
        <w:rPr>
          <w:rFonts w:hint="eastAsia" w:ascii="Times New Roman" w:hAnsi="Times New Roman" w:eastAsia="黑体" w:cs="黑体"/>
          <w:b w:val="0"/>
          <w:bCs w:val="0"/>
          <w:sz w:val="44"/>
          <w:szCs w:val="44"/>
        </w:rPr>
        <w:t>全州县202</w:t>
      </w:r>
      <w:r>
        <w:rPr>
          <w:rFonts w:hint="eastAsia" w:ascii="Times New Roman" w:hAnsi="Times New Roman" w:eastAsia="黑体" w:cs="黑体"/>
          <w:b w:val="0"/>
          <w:bCs w:val="0"/>
          <w:sz w:val="44"/>
          <w:szCs w:val="44"/>
          <w:lang w:val="en-US" w:eastAsia="zh-CN"/>
        </w:rPr>
        <w:t>3</w:t>
      </w:r>
      <w:r>
        <w:rPr>
          <w:rFonts w:hint="eastAsia" w:ascii="Times New Roman" w:hAnsi="Times New Roman" w:eastAsia="黑体" w:cs="黑体"/>
          <w:b w:val="0"/>
          <w:bCs w:val="0"/>
          <w:sz w:val="44"/>
          <w:szCs w:val="44"/>
        </w:rPr>
        <w:t>年基层农技推广体系改革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黑体"/>
          <w:b w:val="0"/>
          <w:bCs w:val="0"/>
          <w:sz w:val="44"/>
          <w:szCs w:val="44"/>
          <w:lang w:eastAsia="zh-CN"/>
        </w:rPr>
      </w:pPr>
      <w:r>
        <w:rPr>
          <w:rFonts w:hint="eastAsia" w:ascii="Times New Roman" w:hAnsi="Times New Roman" w:eastAsia="黑体" w:cs="黑体"/>
          <w:b w:val="0"/>
          <w:bCs w:val="0"/>
          <w:sz w:val="44"/>
          <w:szCs w:val="44"/>
        </w:rPr>
        <w:t>与建设补助项目实施方案</w:t>
      </w:r>
      <w:r>
        <w:rPr>
          <w:rFonts w:hint="eastAsia" w:ascii="Times New Roman" w:hAnsi="Times New Roman" w:eastAsia="黑体" w:cs="黑体"/>
          <w:b w:val="0"/>
          <w:bCs w:val="0"/>
          <w:sz w:val="44"/>
          <w:szCs w:val="44"/>
          <w:lang w:eastAsia="zh-CN"/>
        </w:rPr>
        <w:t>（种植业）</w:t>
      </w:r>
    </w:p>
    <w:p>
      <w:pPr>
        <w:spacing w:line="560" w:lineRule="exact"/>
        <w:rPr>
          <w:rFonts w:hint="eastAsia" w:ascii="Times New Roman" w:hAnsi="Times New Roman" w:eastAsia="仿宋" w:cs="仿宋"/>
          <w:b/>
          <w:bCs/>
          <w:sz w:val="44"/>
          <w:szCs w:val="44"/>
        </w:rPr>
      </w:pP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根据《自治区农业农村厅关于印发202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年广西基层农技推广体系改革与建设补助项目实施方案的通知》（桂农厅办发[202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116</w:t>
      </w:r>
      <w:r>
        <w:rPr>
          <w:rFonts w:hint="eastAsia" w:ascii="Times New Roman" w:hAnsi="Times New Roman" w:eastAsia="仿宋_GB2312" w:cs="仿宋_GB2312"/>
          <w:sz w:val="32"/>
          <w:szCs w:val="32"/>
        </w:rPr>
        <w:t>号）要求，为进一步推进我县基层农技推广体系改革与建设</w:t>
      </w:r>
      <w:r>
        <w:rPr>
          <w:rFonts w:hint="eastAsia" w:ascii="Times New Roman" w:hAnsi="Times New Roman" w:eastAsia="仿宋_GB2312" w:cs="仿宋_GB2312"/>
          <w:sz w:val="32"/>
          <w:szCs w:val="32"/>
          <w:lang w:eastAsia="zh-CN"/>
        </w:rPr>
        <w:t>补助项目</w:t>
      </w:r>
      <w:r>
        <w:rPr>
          <w:rFonts w:hint="eastAsia" w:ascii="Times New Roman" w:hAnsi="Times New Roman" w:eastAsia="仿宋_GB2312" w:cs="仿宋_GB2312"/>
          <w:sz w:val="32"/>
          <w:szCs w:val="32"/>
        </w:rPr>
        <w:t>在巩固拓展脱贫攻坚成果和乡村振兴中更好地发挥科技支撑和示范展示作用，提升农技推广公共服务能力，结合我县工作实际，特制定本方案。</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一、指导思想</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全面学习贯彻党的二十大精神，深入贯彻落实习近平总书记在中央农村工作会议上指出的“基层农技推广体系要稳定队伍、提升素质、回归主业，强化公益性服务功能”等重要讲话精神，围绕保障粮食和重要农产品稳定安全供给，组织引导基层农技推广体系履行好促转化、推技术、做示范等公益性职能，引导支持农业科技社会化服务组织规范发展，创新技术推广服务方式方法，集成组装先进技术模式，由点及线到面推广高产优质品种和先进适用技术模式，提升农技推广服务效能，提供综合技术解决方案，为全面推进乡村振兴、加快建设农业强国提供坚强科技支撑和人才保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二、年度目标</w:t>
      </w:r>
    </w:p>
    <w:p>
      <w:pPr>
        <w:keepNext w:val="0"/>
        <w:keepLines w:val="0"/>
        <w:pageBreakBefore w:val="0"/>
        <w:widowControl w:val="0"/>
        <w:tabs>
          <w:tab w:val="left" w:pos="1468"/>
        </w:tabs>
        <w:kinsoku/>
        <w:wordWrap/>
        <w:overflowPunct/>
        <w:topLinePunct w:val="0"/>
        <w:autoSpaceDE/>
        <w:autoSpaceDN/>
        <w:bidi w:val="0"/>
        <w:spacing w:line="56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sz w:val="32"/>
          <w:szCs w:val="32"/>
        </w:rPr>
        <w:t>建设</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个以上农业科技示范展示基地</w:t>
      </w:r>
      <w:r>
        <w:rPr>
          <w:rFonts w:hint="eastAsia" w:ascii="Times New Roman" w:hAnsi="Times New Roman" w:eastAsia="仿宋_GB2312" w:cs="仿宋_GB2312"/>
          <w:spacing w:val="9"/>
          <w:sz w:val="32"/>
          <w:szCs w:val="32"/>
        </w:rPr>
        <w:t>，在当地组织2次以上农技人员、特聘农技员和科技示范主</w:t>
      </w:r>
      <w:r>
        <w:rPr>
          <w:rFonts w:hint="eastAsia" w:ascii="Times New Roman" w:hAnsi="Times New Roman" w:eastAsia="仿宋_GB2312" w:cs="仿宋_GB2312"/>
          <w:spacing w:val="5"/>
          <w:sz w:val="32"/>
          <w:szCs w:val="32"/>
        </w:rPr>
        <w:t>体现场观摩学习或技术展示活动，</w:t>
      </w:r>
      <w:r>
        <w:rPr>
          <w:rFonts w:hint="eastAsia" w:ascii="Times New Roman" w:hAnsi="Times New Roman" w:eastAsia="仿宋_GB2312" w:cs="仿宋_GB2312"/>
          <w:sz w:val="32"/>
          <w:szCs w:val="32"/>
        </w:rPr>
        <w:t>观摩总人数不少于50人</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推广</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项以上的农业主推技术，全县农业主推技术到位率超过95%</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遴选培育科技示范主体</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0名以上，达到农业科技示范主体抽样满意度超过95%，农业技术推广公共服务对象抽样满意度超过</w:t>
      </w:r>
      <w:r>
        <w:rPr>
          <w:rFonts w:hint="eastAsia" w:ascii="Times New Roman" w:hAnsi="Times New Roman" w:eastAsia="仿宋_GB2312" w:cs="仿宋_GB2312"/>
          <w:sz w:val="32"/>
          <w:szCs w:val="32"/>
          <w:lang w:val="en-US" w:eastAsia="zh-CN"/>
        </w:rPr>
        <w:t>85</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8"/>
          <w:sz w:val="32"/>
          <w:szCs w:val="32"/>
        </w:rPr>
        <w:t>组织</w:t>
      </w:r>
      <w:r>
        <w:rPr>
          <w:rFonts w:hint="eastAsia" w:ascii="Times New Roman" w:hAnsi="Times New Roman" w:eastAsia="仿宋_GB2312" w:cs="仿宋_GB2312"/>
          <w:spacing w:val="8"/>
          <w:sz w:val="32"/>
          <w:szCs w:val="32"/>
          <w:lang w:val="en-US" w:eastAsia="zh-CN"/>
        </w:rPr>
        <w:t>24</w:t>
      </w:r>
      <w:r>
        <w:rPr>
          <w:rFonts w:hint="eastAsia" w:ascii="Times New Roman" w:hAnsi="Times New Roman" w:eastAsia="仿宋_GB2312" w:cs="仿宋_GB2312"/>
          <w:spacing w:val="8"/>
          <w:sz w:val="32"/>
          <w:szCs w:val="32"/>
        </w:rPr>
        <w:t>名</w:t>
      </w:r>
      <w:r>
        <w:rPr>
          <w:rFonts w:hint="eastAsia" w:ascii="Times New Roman" w:hAnsi="Times New Roman" w:eastAsia="仿宋_GB2312" w:cs="仿宋_GB2312"/>
          <w:sz w:val="32"/>
          <w:szCs w:val="32"/>
        </w:rPr>
        <w:t>以上在编在岗农技人员接受不少于5天</w:t>
      </w:r>
      <w:r>
        <w:rPr>
          <w:rFonts w:hint="eastAsia" w:ascii="Times New Roman" w:hAnsi="Times New Roman" w:eastAsia="仿宋_GB2312" w:cs="仿宋_GB2312"/>
          <w:spacing w:val="24"/>
          <w:sz w:val="32"/>
          <w:szCs w:val="32"/>
        </w:rPr>
        <w:t>的先进成果普及</w:t>
      </w:r>
      <w:r>
        <w:rPr>
          <w:rFonts w:hint="eastAsia" w:ascii="Times New Roman" w:hAnsi="Times New Roman" w:eastAsia="仿宋_GB2312" w:cs="仿宋_GB2312"/>
          <w:spacing w:val="-7"/>
          <w:sz w:val="32"/>
          <w:szCs w:val="32"/>
        </w:rPr>
        <w:t>培</w:t>
      </w:r>
      <w:r>
        <w:rPr>
          <w:rFonts w:hint="eastAsia" w:ascii="Times New Roman" w:hAnsi="Times New Roman" w:eastAsia="仿宋_GB2312" w:cs="仿宋_GB2312"/>
          <w:spacing w:val="-5"/>
          <w:sz w:val="32"/>
          <w:szCs w:val="32"/>
        </w:rPr>
        <w:t>训</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力争农技人员、科技示范主体、特聘农技员对中国农技推广APP的使用率达到90%以上</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招募</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名特聘农技员。</w:t>
      </w:r>
      <w:r>
        <w:rPr>
          <w:rFonts w:hint="eastAsia" w:ascii="Times New Roman" w:hAnsi="Times New Roman" w:eastAsia="仿宋_GB2312" w:cs="仿宋_GB2312"/>
          <w:bCs/>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三、重点任务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（一）确保粮</w:t>
      </w:r>
      <w:r>
        <w:rPr>
          <w:rFonts w:hint="eastAsia" w:ascii="Times New Roman" w:hAnsi="Times New Roman" w:eastAsia="楷体_GB2312" w:cs="楷体_GB2312"/>
          <w:sz w:val="32"/>
          <w:szCs w:val="32"/>
          <w:lang w:eastAsia="zh-CN"/>
        </w:rPr>
        <w:t>食生产</w:t>
      </w:r>
      <w:r>
        <w:rPr>
          <w:rFonts w:hint="eastAsia" w:ascii="Times New Roman" w:hAnsi="Times New Roman" w:eastAsia="楷体_GB2312" w:cs="楷体_GB2312"/>
          <w:sz w:val="32"/>
          <w:szCs w:val="32"/>
        </w:rPr>
        <w:t>重点任务有效落实。</w:t>
      </w:r>
      <w:r>
        <w:rPr>
          <w:rFonts w:hint="eastAsia" w:ascii="Times New Roman" w:hAnsi="Times New Roman" w:eastAsia="仿宋_GB2312" w:cs="仿宋_GB2312"/>
          <w:sz w:val="32"/>
          <w:szCs w:val="32"/>
        </w:rPr>
        <w:t>强化履行基层农技推广机构公益性职责，</w:t>
      </w:r>
      <w:r>
        <w:rPr>
          <w:rFonts w:hint="eastAsia" w:ascii="Times New Roman" w:hAnsi="Times New Roman" w:eastAsia="仿宋_GB2312" w:cs="仿宋_GB2312"/>
          <w:sz w:val="32"/>
          <w:szCs w:val="32"/>
          <w:lang w:eastAsia="zh-CN"/>
        </w:rPr>
        <w:t>充分</w:t>
      </w:r>
      <w:r>
        <w:rPr>
          <w:rFonts w:hint="eastAsia" w:ascii="Times New Roman" w:hAnsi="Times New Roman" w:eastAsia="仿宋_GB2312" w:cs="仿宋_GB2312"/>
          <w:sz w:val="32"/>
          <w:szCs w:val="32"/>
        </w:rPr>
        <w:t>调动</w:t>
      </w:r>
      <w:r>
        <w:rPr>
          <w:rFonts w:hint="eastAsia" w:ascii="Times New Roman" w:hAnsi="Times New Roman" w:eastAsia="仿宋_GB2312" w:cs="仿宋_GB2312"/>
          <w:sz w:val="32"/>
          <w:szCs w:val="32"/>
          <w:lang w:eastAsia="zh-CN"/>
        </w:rPr>
        <w:t>我县</w:t>
      </w:r>
      <w:r>
        <w:rPr>
          <w:rFonts w:hint="eastAsia" w:ascii="Times New Roman" w:hAnsi="Times New Roman" w:eastAsia="仿宋_GB2312" w:cs="仿宋_GB2312"/>
          <w:sz w:val="32"/>
          <w:szCs w:val="32"/>
        </w:rPr>
        <w:t>农技推广力量，全面支撑稳粮保供、大豆油料扩种、“菜篮子”产品供给、应对农业重大自然灾害和病虫害、脱贫</w:t>
      </w:r>
      <w:r>
        <w:rPr>
          <w:rFonts w:hint="eastAsia" w:ascii="Times New Roman" w:hAnsi="Times New Roman" w:eastAsia="仿宋_GB2312" w:cs="仿宋_GB2312"/>
          <w:sz w:val="32"/>
          <w:szCs w:val="32"/>
          <w:lang w:eastAsia="zh-CN"/>
        </w:rPr>
        <w:t>乡镇</w:t>
      </w:r>
      <w:r>
        <w:rPr>
          <w:rFonts w:hint="eastAsia" w:ascii="Times New Roman" w:hAnsi="Times New Roman" w:eastAsia="仿宋_GB2312" w:cs="仿宋_GB2312"/>
          <w:sz w:val="32"/>
          <w:szCs w:val="32"/>
        </w:rPr>
        <w:t>产业发展等重点任务落实,优先做好大豆玉米带状复合种植、</w:t>
      </w:r>
      <w:r>
        <w:rPr>
          <w:rFonts w:hint="eastAsia" w:ascii="Times New Roman" w:hAnsi="Times New Roman" w:eastAsia="仿宋_GB2312" w:cs="仿宋_GB2312"/>
          <w:color w:val="auto"/>
          <w:sz w:val="32"/>
          <w:szCs w:val="32"/>
          <w:u w:val="none"/>
          <w:lang w:eastAsia="zh-CN"/>
        </w:rPr>
        <w:t>稻渔生态综合种养和稻稻油耕作模式</w:t>
      </w:r>
      <w:r>
        <w:rPr>
          <w:rFonts w:hint="eastAsia" w:ascii="Times New Roman" w:hAnsi="Times New Roman" w:eastAsia="仿宋_GB2312" w:cs="仿宋_GB2312"/>
          <w:sz w:val="32"/>
          <w:szCs w:val="32"/>
        </w:rPr>
        <w:t xml:space="preserve">、水稻玉米高产攻关等技术推广服务工作。 </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（二）提高科技示范主体培育质量。</w:t>
      </w:r>
      <w:r>
        <w:rPr>
          <w:rFonts w:hint="eastAsia" w:ascii="Times New Roman" w:hAnsi="Times New Roman" w:eastAsia="仿宋_GB2312" w:cs="仿宋_GB2312"/>
          <w:sz w:val="32"/>
          <w:szCs w:val="32"/>
        </w:rPr>
        <w:t>紧密结合我县特色优势产业发展需求，主体遴选向控数量、提质量、显成效转变。按照“选好一个、带动一片、致富一方”的原则，遴选</w:t>
      </w:r>
      <w:r>
        <w:rPr>
          <w:rFonts w:hint="eastAsia" w:ascii="Times New Roman" w:hAnsi="Times New Roman" w:eastAsia="仿宋_GB2312" w:cs="仿宋_GB2312"/>
          <w:sz w:val="32"/>
          <w:szCs w:val="32"/>
          <w:lang w:val="en-US" w:eastAsia="zh-CN"/>
        </w:rPr>
        <w:t>30名</w:t>
      </w:r>
      <w:r>
        <w:rPr>
          <w:rFonts w:hint="eastAsia" w:ascii="Times New Roman" w:hAnsi="Times New Roman" w:eastAsia="仿宋_GB2312" w:cs="仿宋_GB2312"/>
          <w:sz w:val="32"/>
          <w:szCs w:val="32"/>
        </w:rPr>
        <w:t>技术能力较强、帮扶意愿较高，示范作用好，辐射带动大的新型经营主体带头人、种养大户、乡土专家作为农业科技示范主体。通过精准指导服务、技术培训等方式，推动示范主体学习应用实用技术和新型农机具。以便捷方式把农业生产投入品供给和农产品供求等信息发送到示范主体手中，提升其科学种养水平和自我发展能力，尤其是提高其对周边农户，特别是新脱贫户的辐射带动能力。组织基层农技人员在农业生产重要时节和关键环节，对示范主体开展手把手、面对面技术指导和咨询服务。</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（三）加快主导品种</w:t>
      </w:r>
      <w:r>
        <w:rPr>
          <w:rFonts w:hint="eastAsia" w:ascii="Times New Roman" w:hAnsi="Times New Roman" w:eastAsia="楷体_GB2312" w:cs="楷体_GB2312"/>
          <w:sz w:val="32"/>
          <w:szCs w:val="32"/>
          <w:lang w:eastAsia="zh-CN"/>
        </w:rPr>
        <w:t>和</w:t>
      </w:r>
      <w:r>
        <w:rPr>
          <w:rFonts w:hint="eastAsia" w:ascii="Times New Roman" w:hAnsi="Times New Roman" w:eastAsia="楷体_GB2312" w:cs="楷体_GB2312"/>
          <w:sz w:val="32"/>
          <w:szCs w:val="32"/>
        </w:rPr>
        <w:t>主推技术</w:t>
      </w:r>
      <w:r>
        <w:rPr>
          <w:rFonts w:hint="eastAsia" w:ascii="Times New Roman" w:hAnsi="Times New Roman" w:eastAsia="楷体_GB2312" w:cs="楷体_GB2312"/>
          <w:sz w:val="32"/>
          <w:szCs w:val="32"/>
          <w:lang w:eastAsia="zh-CN"/>
        </w:rPr>
        <w:t>普及</w:t>
      </w:r>
      <w:r>
        <w:rPr>
          <w:rFonts w:hint="eastAsia" w:ascii="Times New Roman" w:hAnsi="Times New Roman" w:eastAsia="楷体_GB2312" w:cs="楷体_GB2312"/>
          <w:sz w:val="32"/>
          <w:szCs w:val="32"/>
        </w:rPr>
        <w:t>应用。</w:t>
      </w:r>
      <w:r>
        <w:rPr>
          <w:rFonts w:hint="eastAsia" w:ascii="Times New Roman" w:hAnsi="Times New Roman" w:eastAsia="仿宋_GB2312" w:cs="仿宋_GB2312"/>
          <w:sz w:val="32"/>
          <w:szCs w:val="32"/>
        </w:rPr>
        <w:t>结合我县主导产业发展和生产经营者需求，遴选推介我县202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年度种植业的主导品种主推技术，推广</w:t>
      </w:r>
      <w:r>
        <w:rPr>
          <w:rFonts w:hint="eastAsia" w:ascii="Times New Roman" w:hAnsi="Times New Roman" w:eastAsia="仿宋_GB2312" w:cs="仿宋_GB2312"/>
          <w:sz w:val="32"/>
          <w:szCs w:val="32"/>
          <w:lang w:eastAsia="zh-CN"/>
        </w:rPr>
        <w:t>稻鱼共生、玉米大豆带状复种、病虫害绿色防控等</w:t>
      </w:r>
      <w:r>
        <w:rPr>
          <w:rFonts w:hint="eastAsia" w:ascii="Times New Roman" w:hAnsi="Times New Roman" w:eastAsia="仿宋_GB2312" w:cs="仿宋_GB2312"/>
          <w:sz w:val="32"/>
          <w:szCs w:val="32"/>
        </w:rPr>
        <w:t>不少于</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项符合优质安全、节本增效、生态环保的绿色高效技术模式，依托农业科技示范展示基地、农业科技示范主体开展示范推广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通过印发明白纸、信息化推介、组织现场观摩等方式，对</w:t>
      </w:r>
      <w:r>
        <w:rPr>
          <w:rFonts w:hint="eastAsia" w:ascii="Times New Roman" w:hAnsi="Times New Roman" w:eastAsia="仿宋_GB2312" w:cs="仿宋_GB2312"/>
          <w:sz w:val="32"/>
          <w:szCs w:val="32"/>
          <w:lang w:eastAsia="zh-CN"/>
        </w:rPr>
        <w:t>我</w:t>
      </w:r>
      <w:r>
        <w:rPr>
          <w:rFonts w:hint="eastAsia" w:ascii="Times New Roman" w:hAnsi="Times New Roman" w:eastAsia="仿宋_GB2312" w:cs="仿宋_GB2312"/>
          <w:sz w:val="32"/>
          <w:szCs w:val="32"/>
        </w:rPr>
        <w:t>县有应用主推技术意愿的农业生产经营者提供有效技术指导服务，主推技术到位率达95%以上，农业技术推广公共服务对象抽样满意度不低于</w:t>
      </w:r>
      <w:r>
        <w:rPr>
          <w:rFonts w:hint="eastAsia" w:ascii="Times New Roman" w:hAnsi="Times New Roman" w:eastAsia="仿宋_GB2312" w:cs="仿宋_GB2312"/>
          <w:sz w:val="32"/>
          <w:szCs w:val="32"/>
          <w:lang w:val="en-US" w:eastAsia="zh-CN"/>
        </w:rPr>
        <w:t>85</w:t>
      </w:r>
      <w:r>
        <w:rPr>
          <w:rFonts w:hint="eastAsia" w:ascii="Times New Roman" w:hAnsi="Times New Roman" w:eastAsia="仿宋_GB2312" w:cs="仿宋_GB2312"/>
          <w:sz w:val="32"/>
          <w:szCs w:val="32"/>
        </w:rPr>
        <w:t>%的目标。</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（四）建立长期稳定的科技示范展示基地。</w:t>
      </w:r>
      <w:r>
        <w:rPr>
          <w:rFonts w:hint="eastAsia" w:ascii="Times New Roman" w:hAnsi="Times New Roman" w:eastAsia="仿宋_GB2312" w:cs="仿宋_GB2312"/>
          <w:sz w:val="32"/>
          <w:szCs w:val="32"/>
        </w:rPr>
        <w:t>围绕我县优势特色产业发展需求，通过自愿申报、审核、公示等程序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建设</w:t>
      </w:r>
      <w:r>
        <w:rPr>
          <w:rFonts w:hint="eastAsia" w:ascii="Times New Roman" w:hAnsi="Times New Roman" w:eastAsia="仿宋_GB2312" w:cs="仿宋_GB2312"/>
          <w:spacing w:val="8"/>
          <w:sz w:val="32"/>
          <w:szCs w:val="32"/>
        </w:rPr>
        <w:t>粮油科技示范基地</w:t>
      </w:r>
      <w:r>
        <w:rPr>
          <w:rFonts w:hint="eastAsia" w:ascii="Times New Roman" w:hAnsi="Times New Roman" w:eastAsia="仿宋_GB2312" w:cs="仿宋_GB2312"/>
          <w:sz w:val="32"/>
          <w:szCs w:val="32"/>
          <w:lang w:eastAsia="zh-CN"/>
        </w:rPr>
        <w:t>、柑橘高嫁换种及病虫害绿色防控等</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个以上长期稳定的科技示范展示基地，使基地成为集示范展示、技术指导、农民培训等多功能、综合性的科技示范服务平台。</w:t>
      </w:r>
      <w:r>
        <w:rPr>
          <w:rFonts w:hint="eastAsia" w:ascii="Times New Roman" w:hAnsi="Times New Roman" w:eastAsia="仿宋_GB2312" w:cs="仿宋_GB2312"/>
          <w:sz w:val="32"/>
          <w:szCs w:val="32"/>
          <w:lang w:eastAsia="zh-CN"/>
        </w:rPr>
        <w:t>基地</w:t>
      </w:r>
      <w:r>
        <w:rPr>
          <w:rFonts w:hint="eastAsia" w:ascii="Times New Roman" w:hAnsi="Times New Roman" w:eastAsia="仿宋_GB2312" w:cs="仿宋_GB2312"/>
          <w:spacing w:val="8"/>
          <w:sz w:val="32"/>
          <w:szCs w:val="32"/>
        </w:rPr>
        <w:t>按照“三有”要求规范基地</w:t>
      </w:r>
      <w:r>
        <w:rPr>
          <w:rFonts w:hint="eastAsia" w:ascii="Times New Roman" w:hAnsi="Times New Roman" w:eastAsia="仿宋_GB2312" w:cs="仿宋_GB2312"/>
          <w:spacing w:val="12"/>
          <w:sz w:val="32"/>
          <w:szCs w:val="32"/>
        </w:rPr>
        <w:t>运行</w:t>
      </w:r>
      <w:r>
        <w:rPr>
          <w:rFonts w:hint="eastAsia" w:ascii="Times New Roman" w:hAnsi="Times New Roman" w:eastAsia="仿宋_GB2312" w:cs="仿宋_GB2312"/>
          <w:spacing w:val="7"/>
          <w:sz w:val="32"/>
          <w:szCs w:val="32"/>
        </w:rPr>
        <w:t>管</w:t>
      </w:r>
      <w:r>
        <w:rPr>
          <w:rFonts w:hint="eastAsia" w:ascii="Times New Roman" w:hAnsi="Times New Roman" w:eastAsia="仿宋_GB2312" w:cs="仿宋_GB2312"/>
          <w:spacing w:val="6"/>
          <w:sz w:val="32"/>
          <w:szCs w:val="32"/>
        </w:rPr>
        <w:t>理，即有明确的年度任务和考核指标、有完整的技术示范</w:t>
      </w:r>
      <w:r>
        <w:rPr>
          <w:rFonts w:hint="eastAsia" w:ascii="Times New Roman" w:hAnsi="Times New Roman" w:eastAsia="仿宋_GB2312" w:cs="仿宋_GB2312"/>
          <w:spacing w:val="18"/>
          <w:sz w:val="32"/>
          <w:szCs w:val="32"/>
        </w:rPr>
        <w:t>展</w:t>
      </w:r>
      <w:r>
        <w:rPr>
          <w:rFonts w:hint="eastAsia" w:ascii="Times New Roman" w:hAnsi="Times New Roman" w:eastAsia="仿宋_GB2312" w:cs="仿宋_GB2312"/>
          <w:spacing w:val="12"/>
          <w:sz w:val="32"/>
          <w:szCs w:val="32"/>
        </w:rPr>
        <w:t>示档案、完成后有考核验收</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6"/>
          <w:sz w:val="32"/>
          <w:szCs w:val="32"/>
        </w:rPr>
        <w:t>基地统</w:t>
      </w:r>
      <w:r>
        <w:rPr>
          <w:rFonts w:hint="eastAsia" w:ascii="Times New Roman" w:hAnsi="Times New Roman" w:eastAsia="仿宋_GB2312" w:cs="仿宋_GB2312"/>
          <w:spacing w:val="5"/>
          <w:sz w:val="32"/>
          <w:szCs w:val="32"/>
        </w:rPr>
        <w:t>一</w:t>
      </w:r>
      <w:r>
        <w:rPr>
          <w:rFonts w:hint="eastAsia" w:ascii="Times New Roman" w:hAnsi="Times New Roman" w:eastAsia="仿宋_GB2312" w:cs="仿宋_GB2312"/>
          <w:color w:val="auto"/>
          <w:spacing w:val="3"/>
          <w:sz w:val="32"/>
          <w:szCs w:val="32"/>
          <w:u w:val="none"/>
          <w:lang w:eastAsia="zh-CN"/>
        </w:rPr>
        <w:t>竖</w:t>
      </w:r>
      <w:r>
        <w:rPr>
          <w:rFonts w:hint="eastAsia" w:ascii="Times New Roman" w:hAnsi="Times New Roman" w:eastAsia="仿宋_GB2312" w:cs="仿宋_GB2312"/>
          <w:spacing w:val="3"/>
          <w:sz w:val="32"/>
          <w:szCs w:val="32"/>
        </w:rPr>
        <w:t>立“2023年全国基层农技推广体系改革与建设补</w:t>
      </w:r>
      <w:r>
        <w:rPr>
          <w:rFonts w:hint="eastAsia" w:ascii="Times New Roman" w:hAnsi="Times New Roman" w:eastAsia="仿宋_GB2312" w:cs="仿宋_GB2312"/>
          <w:spacing w:val="27"/>
          <w:sz w:val="32"/>
          <w:szCs w:val="32"/>
        </w:rPr>
        <w:t>助</w:t>
      </w:r>
      <w:r>
        <w:rPr>
          <w:rFonts w:hint="eastAsia" w:ascii="Times New Roman" w:hAnsi="Times New Roman" w:eastAsia="仿宋_GB2312" w:cs="仿宋_GB2312"/>
          <w:spacing w:val="17"/>
          <w:sz w:val="32"/>
          <w:szCs w:val="32"/>
        </w:rPr>
        <w:t>项目农业科技示范展示基地”标识牌</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（五）提高基层农技推广队伍素质能力。</w:t>
      </w:r>
      <w:r>
        <w:rPr>
          <w:rFonts w:hint="eastAsia" w:ascii="Times New Roman" w:hAnsi="Times New Roman" w:eastAsia="仿宋_GB2312" w:cs="仿宋_GB2312"/>
          <w:sz w:val="32"/>
          <w:szCs w:val="32"/>
        </w:rPr>
        <w:t>制定基层农技人员年度分类培训方案。在全面提升基层农技人员业务能力的基础上，</w:t>
      </w:r>
      <w:r>
        <w:rPr>
          <w:rFonts w:hint="eastAsia" w:ascii="Times New Roman" w:hAnsi="Times New Roman" w:eastAsia="仿宋_GB2312" w:cs="仿宋_GB2312"/>
          <w:spacing w:val="8"/>
          <w:sz w:val="32"/>
          <w:szCs w:val="32"/>
        </w:rPr>
        <w:t>组</w:t>
      </w:r>
      <w:r>
        <w:rPr>
          <w:rFonts w:hint="eastAsia" w:ascii="Times New Roman" w:hAnsi="Times New Roman" w:eastAsia="仿宋_GB2312" w:cs="仿宋_GB2312"/>
          <w:sz w:val="32"/>
          <w:szCs w:val="32"/>
        </w:rPr>
        <w:t>织</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名以上</w:t>
      </w:r>
      <w:r>
        <w:rPr>
          <w:rFonts w:hint="eastAsia" w:ascii="Times New Roman" w:hAnsi="Times New Roman" w:eastAsia="仿宋_GB2312" w:cs="仿宋_GB2312"/>
          <w:sz w:val="32"/>
          <w:szCs w:val="32"/>
          <w:lang w:eastAsia="zh-CN"/>
        </w:rPr>
        <w:t>在编在岗</w:t>
      </w:r>
      <w:r>
        <w:rPr>
          <w:rFonts w:hint="eastAsia" w:ascii="Times New Roman" w:hAnsi="Times New Roman" w:eastAsia="仿宋_GB2312" w:cs="仿宋_GB2312"/>
          <w:sz w:val="32"/>
          <w:szCs w:val="32"/>
        </w:rPr>
        <w:t>农技</w:t>
      </w:r>
      <w:r>
        <w:rPr>
          <w:rFonts w:hint="eastAsia" w:ascii="Times New Roman" w:hAnsi="Times New Roman" w:eastAsia="仿宋_GB2312" w:cs="仿宋_GB2312"/>
          <w:sz w:val="32"/>
          <w:szCs w:val="32"/>
          <w:lang w:eastAsia="zh-CN"/>
        </w:rPr>
        <w:t>人员</w:t>
      </w:r>
      <w:r>
        <w:rPr>
          <w:rFonts w:hint="eastAsia" w:ascii="Times New Roman" w:hAnsi="Times New Roman" w:eastAsia="仿宋_GB2312" w:cs="仿宋_GB2312"/>
          <w:sz w:val="32"/>
          <w:szCs w:val="32"/>
        </w:rPr>
        <w:t>接受不少于5天的</w:t>
      </w:r>
      <w:r>
        <w:rPr>
          <w:rFonts w:hint="eastAsia" w:ascii="Times New Roman" w:hAnsi="Times New Roman" w:eastAsia="仿宋_GB2312" w:cs="仿宋_GB2312"/>
          <w:sz w:val="32"/>
          <w:szCs w:val="32"/>
          <w:lang w:eastAsia="zh-CN"/>
        </w:rPr>
        <w:t>先进成果普及</w:t>
      </w:r>
      <w:r>
        <w:rPr>
          <w:rFonts w:hint="eastAsia" w:ascii="Times New Roman" w:hAnsi="Times New Roman" w:eastAsia="仿宋_GB2312" w:cs="仿宋_GB2312"/>
          <w:sz w:val="32"/>
          <w:szCs w:val="32"/>
        </w:rPr>
        <w:t>培</w:t>
      </w:r>
      <w:r>
        <w:rPr>
          <w:rFonts w:hint="eastAsia" w:ascii="Times New Roman" w:hAnsi="Times New Roman" w:eastAsia="仿宋_GB2312" w:cs="仿宋_GB2312"/>
          <w:spacing w:val="29"/>
          <w:sz w:val="32"/>
          <w:szCs w:val="32"/>
        </w:rPr>
        <w:t>训，</w:t>
      </w:r>
      <w:r>
        <w:rPr>
          <w:rFonts w:hint="eastAsia" w:ascii="Times New Roman" w:hAnsi="Times New Roman" w:eastAsia="仿宋_GB2312" w:cs="仿宋_GB2312"/>
          <w:sz w:val="32"/>
          <w:szCs w:val="32"/>
        </w:rPr>
        <w:t>遴选培育一批知识全面、技能过硬、服务优良的基层农技推广骨干人才。</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（六）优化特聘农技员队伍管理。</w:t>
      </w:r>
      <w:r>
        <w:rPr>
          <w:rFonts w:hint="eastAsia" w:ascii="Times New Roman" w:hAnsi="Times New Roman" w:eastAsia="仿宋_GB2312" w:cs="仿宋_GB2312"/>
          <w:spacing w:val="18"/>
          <w:sz w:val="32"/>
          <w:szCs w:val="32"/>
        </w:rPr>
        <w:t>全面实施农技推</w:t>
      </w:r>
      <w:r>
        <w:rPr>
          <w:rFonts w:hint="eastAsia" w:ascii="Times New Roman" w:hAnsi="Times New Roman" w:eastAsia="仿宋_GB2312" w:cs="仿宋_GB2312"/>
          <w:spacing w:val="14"/>
          <w:sz w:val="32"/>
          <w:szCs w:val="32"/>
        </w:rPr>
        <w:t>广</w:t>
      </w:r>
      <w:r>
        <w:rPr>
          <w:rFonts w:hint="eastAsia" w:ascii="Times New Roman" w:hAnsi="Times New Roman" w:eastAsia="仿宋_GB2312" w:cs="仿宋_GB2312"/>
          <w:spacing w:val="1"/>
          <w:sz w:val="32"/>
          <w:szCs w:val="32"/>
        </w:rPr>
        <w:t>服务特聘计划，将“土专家”“田秀才”和新型经营主体技术</w:t>
      </w:r>
      <w:r>
        <w:rPr>
          <w:rFonts w:hint="eastAsia" w:ascii="Times New Roman" w:hAnsi="Times New Roman" w:eastAsia="仿宋_GB2312" w:cs="仿宋_GB2312"/>
          <w:sz w:val="32"/>
          <w:szCs w:val="32"/>
        </w:rPr>
        <w:t>骨干</w:t>
      </w:r>
      <w:r>
        <w:rPr>
          <w:rFonts w:hint="eastAsia" w:ascii="Times New Roman" w:hAnsi="Times New Roman" w:eastAsia="仿宋_GB2312" w:cs="仿宋_GB2312"/>
          <w:spacing w:val="19"/>
          <w:sz w:val="32"/>
          <w:szCs w:val="32"/>
        </w:rPr>
        <w:t>等</w:t>
      </w:r>
      <w:r>
        <w:rPr>
          <w:rFonts w:hint="eastAsia" w:ascii="Times New Roman" w:hAnsi="Times New Roman" w:eastAsia="仿宋_GB2312" w:cs="仿宋_GB2312"/>
          <w:spacing w:val="12"/>
          <w:sz w:val="32"/>
          <w:szCs w:val="32"/>
        </w:rPr>
        <w:t>逐步吸纳为农技推广服务重要力量。</w:t>
      </w:r>
      <w:r>
        <w:rPr>
          <w:rFonts w:hint="eastAsia" w:ascii="Times New Roman" w:hAnsi="Times New Roman" w:eastAsia="仿宋_GB2312" w:cs="仿宋_GB2312"/>
          <w:spacing w:val="12"/>
          <w:sz w:val="32"/>
          <w:szCs w:val="32"/>
          <w:lang w:eastAsia="zh-CN"/>
        </w:rPr>
        <w:t>我</w:t>
      </w:r>
      <w:r>
        <w:rPr>
          <w:rFonts w:hint="eastAsia" w:ascii="Times New Roman" w:hAnsi="Times New Roman" w:eastAsia="仿宋_GB2312" w:cs="仿宋_GB2312"/>
          <w:spacing w:val="12"/>
          <w:sz w:val="32"/>
          <w:szCs w:val="32"/>
        </w:rPr>
        <w:t>县按所实施项目</w:t>
      </w:r>
      <w:r>
        <w:rPr>
          <w:rFonts w:hint="eastAsia" w:ascii="Times New Roman" w:hAnsi="Times New Roman" w:eastAsia="仿宋_GB2312" w:cs="仿宋_GB2312"/>
          <w:spacing w:val="3"/>
          <w:sz w:val="32"/>
          <w:szCs w:val="32"/>
        </w:rPr>
        <w:t>招募</w:t>
      </w:r>
      <w:r>
        <w:rPr>
          <w:rFonts w:hint="eastAsia" w:ascii="Times New Roman" w:hAnsi="Times New Roman" w:eastAsia="仿宋_GB2312" w:cs="仿宋_GB2312"/>
          <w:spacing w:val="3"/>
          <w:sz w:val="32"/>
          <w:szCs w:val="32"/>
          <w:lang w:eastAsia="zh-CN"/>
        </w:rPr>
        <w:t>种植业</w:t>
      </w:r>
      <w:r>
        <w:rPr>
          <w:rFonts w:hint="eastAsia" w:ascii="Times New Roman" w:hAnsi="Times New Roman" w:eastAsia="仿宋_GB2312" w:cs="仿宋_GB2312"/>
          <w:spacing w:val="3"/>
          <w:sz w:val="32"/>
          <w:szCs w:val="32"/>
        </w:rPr>
        <w:t>特聘农技员1名，</w:t>
      </w:r>
      <w:r>
        <w:rPr>
          <w:rFonts w:hint="eastAsia" w:ascii="Times New Roman" w:hAnsi="Times New Roman" w:eastAsia="仿宋_GB2312" w:cs="仿宋_GB2312"/>
          <w:spacing w:val="12"/>
          <w:sz w:val="32"/>
          <w:szCs w:val="32"/>
        </w:rPr>
        <w:t>招聘条件及程序参照《自治区农业农</w:t>
      </w:r>
      <w:r>
        <w:rPr>
          <w:rFonts w:hint="eastAsia" w:ascii="Times New Roman" w:hAnsi="Times New Roman" w:eastAsia="仿宋_GB2312" w:cs="仿宋_GB2312"/>
          <w:spacing w:val="26"/>
          <w:sz w:val="32"/>
          <w:szCs w:val="32"/>
        </w:rPr>
        <w:t>村</w:t>
      </w:r>
      <w:r>
        <w:rPr>
          <w:rFonts w:hint="eastAsia" w:ascii="Times New Roman" w:hAnsi="Times New Roman" w:eastAsia="仿宋_GB2312" w:cs="仿宋_GB2312"/>
          <w:spacing w:val="14"/>
          <w:sz w:val="32"/>
          <w:szCs w:val="32"/>
        </w:rPr>
        <w:t>厅</w:t>
      </w:r>
      <w:r>
        <w:rPr>
          <w:rFonts w:hint="eastAsia" w:ascii="Times New Roman" w:hAnsi="Times New Roman" w:eastAsia="仿宋_GB2312" w:cs="仿宋_GB2312"/>
          <w:spacing w:val="13"/>
          <w:sz w:val="32"/>
          <w:szCs w:val="32"/>
        </w:rPr>
        <w:t>办公室关于做好2021年广西基层农技推广特聘计划工作的</w:t>
      </w:r>
      <w:r>
        <w:rPr>
          <w:rFonts w:hint="eastAsia" w:ascii="Times New Roman" w:hAnsi="Times New Roman" w:eastAsia="仿宋_GB2312" w:cs="仿宋_GB2312"/>
          <w:spacing w:val="4"/>
          <w:sz w:val="32"/>
          <w:szCs w:val="32"/>
        </w:rPr>
        <w:t>通知》执行。不断优化特聘农技员队伍管理，规范购买服务协议</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19"/>
          <w:sz w:val="32"/>
          <w:szCs w:val="32"/>
        </w:rPr>
        <w:t>加</w:t>
      </w:r>
      <w:r>
        <w:rPr>
          <w:rFonts w:hint="eastAsia" w:ascii="Times New Roman" w:hAnsi="Times New Roman" w:eastAsia="仿宋_GB2312" w:cs="仿宋_GB2312"/>
          <w:spacing w:val="12"/>
          <w:sz w:val="32"/>
          <w:szCs w:val="32"/>
        </w:rPr>
        <w:t>强考核管理，稳定聘任与动态调整相结合，特聘农技员服务期</w:t>
      </w:r>
      <w:r>
        <w:rPr>
          <w:rFonts w:hint="eastAsia" w:ascii="Times New Roman" w:hAnsi="Times New Roman" w:eastAsia="仿宋_GB2312" w:cs="仿宋_GB2312"/>
          <w:spacing w:val="9"/>
          <w:sz w:val="32"/>
          <w:szCs w:val="32"/>
        </w:rPr>
        <w:t>限原则上不超过1年，考核优秀人员可每年续聘。完善中国农</w:t>
      </w:r>
      <w:r>
        <w:rPr>
          <w:rFonts w:hint="eastAsia" w:ascii="Times New Roman" w:hAnsi="Times New Roman" w:eastAsia="仿宋_GB2312" w:cs="仿宋_GB2312"/>
          <w:spacing w:val="3"/>
          <w:sz w:val="32"/>
          <w:szCs w:val="32"/>
        </w:rPr>
        <w:t>技</w:t>
      </w:r>
      <w:r>
        <w:rPr>
          <w:rFonts w:hint="eastAsia" w:ascii="Times New Roman" w:hAnsi="Times New Roman" w:eastAsia="仿宋_GB2312" w:cs="仿宋_GB2312"/>
          <w:spacing w:val="19"/>
          <w:sz w:val="32"/>
          <w:szCs w:val="32"/>
        </w:rPr>
        <w:t>推</w:t>
      </w:r>
      <w:r>
        <w:rPr>
          <w:rFonts w:hint="eastAsia" w:ascii="Times New Roman" w:hAnsi="Times New Roman" w:eastAsia="仿宋_GB2312" w:cs="仿宋_GB2312"/>
          <w:spacing w:val="12"/>
          <w:sz w:val="32"/>
          <w:szCs w:val="32"/>
        </w:rPr>
        <w:t>广信息服务平台特聘农技员服务管理，广泛宣传</w:t>
      </w:r>
      <w:r>
        <w:rPr>
          <w:rFonts w:hint="eastAsia" w:ascii="Times New Roman" w:hAnsi="Times New Roman" w:eastAsia="仿宋_GB2312" w:cs="仿宋_GB2312"/>
          <w:spacing w:val="12"/>
          <w:sz w:val="32"/>
          <w:szCs w:val="32"/>
          <w:lang w:eastAsia="zh-CN"/>
        </w:rPr>
        <w:t>我县</w:t>
      </w:r>
      <w:r>
        <w:rPr>
          <w:rFonts w:hint="eastAsia" w:ascii="Times New Roman" w:hAnsi="Times New Roman" w:eastAsia="仿宋_GB2312" w:cs="仿宋_GB2312"/>
          <w:spacing w:val="12"/>
          <w:sz w:val="32"/>
          <w:szCs w:val="32"/>
        </w:rPr>
        <w:t>特聘农技员优</w:t>
      </w:r>
      <w:r>
        <w:rPr>
          <w:rFonts w:hint="eastAsia" w:ascii="Times New Roman" w:hAnsi="Times New Roman" w:eastAsia="仿宋_GB2312" w:cs="仿宋_GB2312"/>
          <w:spacing w:val="-7"/>
          <w:sz w:val="32"/>
          <w:szCs w:val="32"/>
        </w:rPr>
        <w:t>秀</w:t>
      </w:r>
      <w:r>
        <w:rPr>
          <w:rFonts w:hint="eastAsia" w:ascii="Times New Roman" w:hAnsi="Times New Roman" w:eastAsia="仿宋_GB2312" w:cs="仿宋_GB2312"/>
          <w:spacing w:val="-4"/>
          <w:sz w:val="32"/>
          <w:szCs w:val="32"/>
        </w:rPr>
        <w:t>典型。</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（七）加快农技推广服务信息化步伐。</w:t>
      </w:r>
      <w:r>
        <w:rPr>
          <w:rFonts w:hint="eastAsia" w:ascii="Times New Roman" w:hAnsi="Times New Roman" w:eastAsia="仿宋_GB2312" w:cs="仿宋_GB2312"/>
          <w:sz w:val="32"/>
          <w:szCs w:val="32"/>
        </w:rPr>
        <w:t>加强农业科教管理人员、农技人员、</w:t>
      </w:r>
      <w:r>
        <w:rPr>
          <w:rFonts w:hint="eastAsia" w:ascii="Times New Roman" w:hAnsi="Times New Roman" w:eastAsia="仿宋_GB2312" w:cs="仿宋_GB2312"/>
          <w:sz w:val="32"/>
          <w:szCs w:val="32"/>
          <w:lang w:eastAsia="zh-CN"/>
        </w:rPr>
        <w:t>科技示范主体、</w:t>
      </w:r>
      <w:r>
        <w:rPr>
          <w:rFonts w:hint="eastAsia" w:ascii="Times New Roman" w:hAnsi="Times New Roman" w:eastAsia="仿宋_GB2312" w:cs="仿宋_GB2312"/>
          <w:sz w:val="32"/>
          <w:szCs w:val="32"/>
        </w:rPr>
        <w:t>高素质农民等利用信息化技术、互联网理念，开展农情采集、信息咨询、互动交流、技术普及等活动，全面提升农技推广工作服务效能。</w:t>
      </w:r>
      <w:r>
        <w:rPr>
          <w:rFonts w:hint="eastAsia" w:ascii="Times New Roman" w:hAnsi="Times New Roman" w:eastAsia="仿宋_GB2312" w:cs="仿宋_GB2312"/>
          <w:spacing w:val="12"/>
          <w:sz w:val="32"/>
          <w:szCs w:val="32"/>
        </w:rPr>
        <w:t>农技人员、科技示范</w:t>
      </w:r>
      <w:r>
        <w:rPr>
          <w:rFonts w:hint="eastAsia" w:ascii="Times New Roman" w:hAnsi="Times New Roman" w:eastAsia="仿宋_GB2312" w:cs="仿宋_GB2312"/>
          <w:spacing w:val="14"/>
          <w:sz w:val="32"/>
          <w:szCs w:val="32"/>
        </w:rPr>
        <w:t>主体</w:t>
      </w:r>
      <w:r>
        <w:rPr>
          <w:rFonts w:hint="eastAsia" w:ascii="Times New Roman" w:hAnsi="Times New Roman" w:eastAsia="仿宋_GB2312" w:cs="仿宋_GB2312"/>
          <w:spacing w:val="8"/>
          <w:sz w:val="32"/>
          <w:szCs w:val="32"/>
        </w:rPr>
        <w:t>、</w:t>
      </w:r>
      <w:r>
        <w:rPr>
          <w:rFonts w:hint="eastAsia" w:ascii="Times New Roman" w:hAnsi="Times New Roman" w:eastAsia="仿宋_GB2312" w:cs="仿宋_GB2312"/>
          <w:spacing w:val="7"/>
          <w:sz w:val="32"/>
          <w:szCs w:val="32"/>
        </w:rPr>
        <w:t>特聘农技员对中国农技推广</w:t>
      </w:r>
      <w:r>
        <w:rPr>
          <w:rFonts w:hint="eastAsia" w:ascii="Times New Roman" w:hAnsi="Times New Roman" w:eastAsia="仿宋_GB2312" w:cs="仿宋_GB2312"/>
          <w:sz w:val="32"/>
          <w:szCs w:val="32"/>
        </w:rPr>
        <w:t>APP</w:t>
      </w:r>
      <w:r>
        <w:rPr>
          <w:rFonts w:hint="eastAsia" w:ascii="Times New Roman" w:hAnsi="Times New Roman" w:eastAsia="仿宋_GB2312" w:cs="仿宋_GB2312"/>
          <w:spacing w:val="7"/>
          <w:sz w:val="32"/>
          <w:szCs w:val="32"/>
        </w:rPr>
        <w:t>的使用率达到90%以上，</w:t>
      </w:r>
      <w:r>
        <w:rPr>
          <w:rFonts w:hint="eastAsia" w:ascii="Times New Roman" w:hAnsi="Times New Roman" w:eastAsia="仿宋_GB2312" w:cs="仿宋_GB2312"/>
          <w:spacing w:val="9"/>
          <w:sz w:val="32"/>
          <w:szCs w:val="32"/>
        </w:rPr>
        <w:t>每月报送有效日志、农情等信息人均分别不少于2条，回答问</w:t>
      </w:r>
      <w:r>
        <w:rPr>
          <w:rFonts w:hint="eastAsia" w:ascii="Times New Roman" w:hAnsi="Times New Roman" w:eastAsia="仿宋_GB2312" w:cs="仿宋_GB2312"/>
          <w:spacing w:val="4"/>
          <w:sz w:val="32"/>
          <w:szCs w:val="32"/>
        </w:rPr>
        <w:t>题</w:t>
      </w:r>
      <w:r>
        <w:rPr>
          <w:rFonts w:hint="eastAsia" w:ascii="Times New Roman" w:hAnsi="Times New Roman" w:eastAsia="仿宋_GB2312" w:cs="仿宋_GB2312"/>
          <w:spacing w:val="9"/>
          <w:sz w:val="32"/>
          <w:szCs w:val="32"/>
        </w:rPr>
        <w:t>人均每月不少于3次</w:t>
      </w:r>
      <w:r>
        <w:rPr>
          <w:rFonts w:hint="eastAsia" w:ascii="Times New Roman" w:hAnsi="Times New Roman" w:eastAsia="仿宋_GB2312" w:cs="仿宋_GB2312"/>
          <w:sz w:val="32"/>
          <w:szCs w:val="32"/>
        </w:rPr>
        <w:t>。将基层农技人员培训、示范基地建设、示范主体培育等农技推广补助项目实施情况及时、准确的进行线上填报动态展示和绩效管理，管理信息系统填报率达到100%。</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四、项目补助经费及使用安排</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w:t>
      </w:r>
      <w:r>
        <w:rPr>
          <w:rFonts w:hint="eastAsia" w:ascii="Times New Roman" w:hAnsi="Times New Roman" w:eastAsia="仿宋_GB2312" w:cs="仿宋_GB2312"/>
          <w:sz w:val="32"/>
          <w:szCs w:val="32"/>
          <w:lang w:eastAsia="zh-CN"/>
        </w:rPr>
        <w:t>《广西壮族自治区财政厅关于下达2023年中央农业经营主体能力提升资金的通知》（桂整合〔2023〕9号）</w:t>
      </w:r>
      <w:r>
        <w:rPr>
          <w:rFonts w:hint="eastAsia" w:ascii="Times New Roman" w:hAnsi="Times New Roman" w:eastAsia="仿宋_GB2312" w:cs="仿宋_GB2312"/>
          <w:sz w:val="32"/>
          <w:szCs w:val="32"/>
        </w:rPr>
        <w:t>，安排我县</w:t>
      </w:r>
      <w:r>
        <w:rPr>
          <w:rFonts w:hint="eastAsia" w:ascii="Times New Roman" w:hAnsi="Times New Roman" w:eastAsia="仿宋_GB2312" w:cs="仿宋_GB2312"/>
          <w:sz w:val="32"/>
          <w:szCs w:val="32"/>
          <w:lang w:eastAsia="zh-CN"/>
        </w:rPr>
        <w:t>种植业</w:t>
      </w:r>
      <w:r>
        <w:rPr>
          <w:rFonts w:hint="eastAsia" w:ascii="Times New Roman" w:hAnsi="Times New Roman" w:eastAsia="仿宋_GB2312" w:cs="仿宋_GB2312"/>
          <w:sz w:val="32"/>
          <w:szCs w:val="32"/>
        </w:rPr>
        <w:t>补助</w:t>
      </w:r>
      <w:r>
        <w:rPr>
          <w:rFonts w:hint="eastAsia" w:ascii="Times New Roman" w:hAnsi="Times New Roman" w:eastAsia="仿宋_GB2312" w:cs="仿宋_GB2312"/>
          <w:sz w:val="32"/>
          <w:szCs w:val="32"/>
          <w:lang w:eastAsia="zh-CN"/>
        </w:rPr>
        <w:t>项目</w:t>
      </w:r>
      <w:r>
        <w:rPr>
          <w:rFonts w:hint="eastAsia" w:ascii="Times New Roman" w:hAnsi="Times New Roman" w:eastAsia="仿宋_GB2312" w:cs="仿宋_GB2312"/>
          <w:sz w:val="32"/>
          <w:szCs w:val="32"/>
        </w:rPr>
        <w:t>经费</w:t>
      </w:r>
      <w:r>
        <w:rPr>
          <w:rFonts w:hint="eastAsia" w:ascii="Times New Roman" w:hAnsi="Times New Roman" w:eastAsia="仿宋_GB2312" w:cs="仿宋_GB2312"/>
          <w:sz w:val="32"/>
          <w:szCs w:val="32"/>
          <w:lang w:val="en-US" w:eastAsia="zh-CN"/>
        </w:rPr>
        <w:t>60</w:t>
      </w:r>
      <w:r>
        <w:rPr>
          <w:rFonts w:hint="eastAsia" w:ascii="Times New Roman" w:hAnsi="Times New Roman" w:eastAsia="仿宋_GB2312" w:cs="仿宋_GB2312"/>
          <w:sz w:val="32"/>
          <w:szCs w:val="32"/>
        </w:rPr>
        <w:t>万元，具体使用</w:t>
      </w:r>
      <w:r>
        <w:rPr>
          <w:rFonts w:hint="eastAsia" w:ascii="Times New Roman" w:hAnsi="Times New Roman" w:eastAsia="仿宋_GB2312" w:cs="仿宋_GB2312"/>
          <w:sz w:val="32"/>
          <w:szCs w:val="32"/>
          <w:lang w:eastAsia="zh-CN"/>
        </w:rPr>
        <w:t>计划</w:t>
      </w:r>
      <w:r>
        <w:rPr>
          <w:rFonts w:hint="eastAsia" w:ascii="Times New Roman" w:hAnsi="Times New Roman" w:eastAsia="仿宋_GB2312" w:cs="仿宋_GB2312"/>
          <w:sz w:val="32"/>
          <w:szCs w:val="32"/>
        </w:rPr>
        <w:t>安排如下</w:t>
      </w:r>
      <w:r>
        <w:rPr>
          <w:rFonts w:hint="eastAsia" w:ascii="Times New Roman" w:hAnsi="Times New Roman" w:eastAsia="仿宋_GB2312" w:cs="仿宋_GB2312"/>
          <w:sz w:val="32"/>
          <w:szCs w:val="32"/>
          <w:lang w:eastAsia="zh-CN"/>
        </w:rPr>
        <w:t>（根据实际工作的开展可适当调整）</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一</w:t>
      </w:r>
      <w:r>
        <w:rPr>
          <w:rFonts w:hint="eastAsia" w:ascii="Times New Roman" w:hAnsi="Times New Roman" w:eastAsia="楷体_GB2312" w:cs="楷体_GB2312"/>
          <w:sz w:val="32"/>
          <w:szCs w:val="32"/>
        </w:rPr>
        <w:t>）农技人员进村入户开展技术服务补助</w:t>
      </w:r>
      <w:r>
        <w:rPr>
          <w:rFonts w:hint="eastAsia" w:ascii="Times New Roman" w:hAnsi="Times New Roman" w:eastAsia="楷体_GB2312" w:cs="楷体_GB2312"/>
          <w:sz w:val="32"/>
          <w:szCs w:val="32"/>
          <w:lang w:val="en-US" w:eastAsia="zh-CN"/>
        </w:rPr>
        <w:t>10</w:t>
      </w:r>
      <w:r>
        <w:rPr>
          <w:rFonts w:hint="eastAsia" w:ascii="Times New Roman" w:hAnsi="Times New Roman" w:eastAsia="楷体_GB2312" w:cs="楷体_GB2312"/>
          <w:sz w:val="32"/>
          <w:szCs w:val="32"/>
        </w:rPr>
        <w:t>万元。</w:t>
      </w:r>
      <w:r>
        <w:rPr>
          <w:rFonts w:hint="eastAsia" w:ascii="Times New Roman" w:hAnsi="Times New Roman" w:eastAsia="仿宋_GB2312" w:cs="仿宋_GB2312"/>
          <w:sz w:val="32"/>
          <w:szCs w:val="32"/>
        </w:rPr>
        <w:t>主要用于交通、通讯、下乡等补助。</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二</w:t>
      </w:r>
      <w:r>
        <w:rPr>
          <w:rFonts w:hint="eastAsia" w:ascii="Times New Roman" w:hAnsi="Times New Roman" w:eastAsia="楷体_GB2312" w:cs="楷体_GB2312"/>
          <w:sz w:val="32"/>
          <w:szCs w:val="32"/>
        </w:rPr>
        <w:t>）技术专家咨询费</w:t>
      </w:r>
      <w:r>
        <w:rPr>
          <w:rFonts w:hint="eastAsia" w:ascii="Times New Roman" w:hAnsi="Times New Roman" w:eastAsia="楷体_GB2312" w:cs="楷体_GB2312"/>
          <w:sz w:val="32"/>
          <w:szCs w:val="32"/>
          <w:lang w:val="en-US" w:eastAsia="zh-CN"/>
        </w:rPr>
        <w:t>1</w:t>
      </w:r>
      <w:r>
        <w:rPr>
          <w:rFonts w:hint="eastAsia" w:ascii="Times New Roman" w:hAnsi="Times New Roman" w:eastAsia="楷体_GB2312" w:cs="楷体_GB2312"/>
          <w:sz w:val="32"/>
          <w:szCs w:val="32"/>
        </w:rPr>
        <w:t>万元。</w:t>
      </w:r>
      <w:r>
        <w:rPr>
          <w:rFonts w:hint="eastAsia" w:ascii="Times New Roman" w:hAnsi="Times New Roman" w:eastAsia="仿宋_GB2312" w:cs="仿宋_GB2312"/>
          <w:sz w:val="32"/>
          <w:szCs w:val="32"/>
        </w:rPr>
        <w:t>主要用于开展基层农技人员培训、农民培训、技术讲座及其他业务咨询所聘请的县内外专家费用。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三</w:t>
      </w:r>
      <w:r>
        <w:rPr>
          <w:rFonts w:hint="eastAsia" w:ascii="Times New Roman" w:hAnsi="Times New Roman" w:eastAsia="楷体_GB2312" w:cs="楷体_GB2312"/>
          <w:sz w:val="32"/>
          <w:szCs w:val="32"/>
        </w:rPr>
        <w:t>）管理费用</w:t>
      </w:r>
      <w:r>
        <w:rPr>
          <w:rFonts w:hint="eastAsia" w:ascii="Times New Roman" w:hAnsi="Times New Roman" w:eastAsia="楷体_GB2312" w:cs="楷体_GB2312"/>
          <w:sz w:val="32"/>
          <w:szCs w:val="32"/>
          <w:lang w:val="en-US" w:eastAsia="zh-CN"/>
        </w:rPr>
        <w:t>1</w:t>
      </w:r>
      <w:r>
        <w:rPr>
          <w:rFonts w:hint="eastAsia" w:ascii="Times New Roman" w:hAnsi="Times New Roman" w:eastAsia="楷体_GB2312" w:cs="楷体_GB2312"/>
          <w:sz w:val="32"/>
          <w:szCs w:val="32"/>
        </w:rPr>
        <w:t>万元。</w:t>
      </w:r>
      <w:r>
        <w:rPr>
          <w:rFonts w:hint="eastAsia" w:ascii="Times New Roman" w:hAnsi="Times New Roman" w:eastAsia="仿宋_GB2312" w:cs="仿宋_GB2312"/>
          <w:sz w:val="32"/>
          <w:szCs w:val="32"/>
        </w:rPr>
        <w:t>主要用于技术资料印刷购买、制度建设、标记牌制作及绩效评价等所需费用。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四</w:t>
      </w:r>
      <w:r>
        <w:rPr>
          <w:rFonts w:hint="eastAsia" w:ascii="Times New Roman" w:hAnsi="Times New Roman" w:eastAsia="楷体_GB2312" w:cs="楷体_GB2312"/>
          <w:sz w:val="32"/>
          <w:szCs w:val="32"/>
        </w:rPr>
        <w:t>）科技示范展示基地建设补助</w:t>
      </w:r>
      <w:r>
        <w:rPr>
          <w:rFonts w:hint="eastAsia" w:ascii="Times New Roman" w:hAnsi="Times New Roman" w:eastAsia="楷体_GB2312" w:cs="楷体_GB2312"/>
          <w:sz w:val="32"/>
          <w:szCs w:val="32"/>
          <w:lang w:val="en-US" w:eastAsia="zh-CN"/>
        </w:rPr>
        <w:t>21</w:t>
      </w:r>
      <w:r>
        <w:rPr>
          <w:rFonts w:hint="eastAsia" w:ascii="Times New Roman" w:hAnsi="Times New Roman" w:eastAsia="楷体_GB2312" w:cs="楷体_GB2312"/>
          <w:sz w:val="32"/>
          <w:szCs w:val="32"/>
        </w:rPr>
        <w:t>万元。</w:t>
      </w:r>
      <w:r>
        <w:rPr>
          <w:rFonts w:hint="eastAsia" w:ascii="Times New Roman" w:hAnsi="Times New Roman" w:eastAsia="仿宋_GB2312" w:cs="仿宋_GB2312"/>
          <w:sz w:val="32"/>
          <w:szCs w:val="32"/>
        </w:rPr>
        <w:t>每个示范基地上有1-2项技术示范展示，并负责提供人员培训学习、现场参观交流等，经局组织验收合格后，予以奖励补</w:t>
      </w:r>
      <w:r>
        <w:rPr>
          <w:rFonts w:hint="eastAsia" w:ascii="Times New Roman" w:hAnsi="Times New Roman" w:eastAsia="仿宋_GB2312" w:cs="仿宋_GB2312"/>
          <w:sz w:val="32"/>
          <w:szCs w:val="32"/>
          <w:lang w:eastAsia="zh-CN"/>
        </w:rPr>
        <w:t>助</w:t>
      </w:r>
      <w:r>
        <w:rPr>
          <w:rFonts w:hint="eastAsia" w:ascii="Times New Roman" w:hAnsi="Times New Roman" w:eastAsia="仿宋_GB2312" w:cs="仿宋_GB2312"/>
          <w:sz w:val="32"/>
          <w:szCs w:val="32"/>
        </w:rPr>
        <w:t>，主要用于试验示范基地建设，土地租用及整理，试验示范成效展示、技术宣传，技术咨询，组织开展培训观摩，开展新品种、新技术、新机具试验</w:t>
      </w:r>
      <w:r>
        <w:rPr>
          <w:rFonts w:hint="eastAsia" w:ascii="Times New Roman" w:hAnsi="Times New Roman" w:eastAsia="仿宋_GB2312" w:cs="仿宋_GB2312"/>
          <w:spacing w:val="-4"/>
          <w:sz w:val="32"/>
          <w:szCs w:val="32"/>
        </w:rPr>
        <w:t>示范推广所需的农业投入品、</w:t>
      </w:r>
      <w:r>
        <w:rPr>
          <w:rFonts w:hint="eastAsia" w:ascii="Times New Roman" w:hAnsi="Times New Roman" w:eastAsia="仿宋_GB2312" w:cs="仿宋_GB2312"/>
          <w:spacing w:val="-4"/>
          <w:sz w:val="32"/>
          <w:szCs w:val="32"/>
          <w:lang w:eastAsia="zh-CN"/>
        </w:rPr>
        <w:t>生产示范设施设备（含</w:t>
      </w:r>
      <w:r>
        <w:rPr>
          <w:rFonts w:hint="eastAsia" w:ascii="Times New Roman" w:hAnsi="Times New Roman" w:eastAsia="仿宋_GB2312" w:cs="仿宋_GB2312"/>
          <w:spacing w:val="-4"/>
          <w:sz w:val="32"/>
          <w:szCs w:val="32"/>
        </w:rPr>
        <w:t>机库棚</w:t>
      </w:r>
      <w:r>
        <w:rPr>
          <w:rFonts w:hint="eastAsia" w:ascii="Times New Roman" w:hAnsi="Times New Roman" w:eastAsia="仿宋_GB2312" w:cs="仿宋_GB2312"/>
          <w:spacing w:val="-4"/>
          <w:sz w:val="32"/>
          <w:szCs w:val="32"/>
          <w:lang w:eastAsia="zh-CN"/>
        </w:rPr>
        <w:t>）</w:t>
      </w:r>
      <w:r>
        <w:rPr>
          <w:rFonts w:hint="eastAsia" w:ascii="Times New Roman" w:hAnsi="Times New Roman" w:eastAsia="仿宋_GB2312" w:cs="仿宋_GB2312"/>
          <w:spacing w:val="-4"/>
          <w:sz w:val="32"/>
          <w:szCs w:val="32"/>
        </w:rPr>
        <w:t>，以及标牌制作、考核验收等</w:t>
      </w:r>
      <w:r>
        <w:rPr>
          <w:rFonts w:hint="eastAsia" w:ascii="Times New Roman" w:hAnsi="Times New Roman" w:eastAsia="仿宋_GB2312" w:cs="仿宋_GB2312"/>
          <w:spacing w:val="-4"/>
          <w:sz w:val="32"/>
          <w:szCs w:val="32"/>
          <w:lang w:eastAsia="zh-CN"/>
        </w:rPr>
        <w:t>有关基地建设费用</w:t>
      </w:r>
      <w:r>
        <w:rPr>
          <w:rFonts w:hint="eastAsia" w:ascii="Times New Roman" w:hAnsi="Times New Roman" w:eastAsia="仿宋_GB2312" w:cs="仿宋_GB2312"/>
          <w:spacing w:val="-4"/>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五</w:t>
      </w:r>
      <w:r>
        <w:rPr>
          <w:rFonts w:hint="eastAsia" w:ascii="Times New Roman" w:hAnsi="Times New Roman" w:eastAsia="楷体_GB2312" w:cs="楷体_GB2312"/>
          <w:sz w:val="32"/>
          <w:szCs w:val="32"/>
        </w:rPr>
        <w:t>）农业科技示范主体补助</w:t>
      </w:r>
      <w:r>
        <w:rPr>
          <w:rFonts w:hint="eastAsia" w:ascii="Times New Roman" w:hAnsi="Times New Roman" w:eastAsia="楷体_GB2312" w:cs="楷体_GB2312"/>
          <w:sz w:val="32"/>
          <w:szCs w:val="32"/>
          <w:lang w:val="en-US" w:eastAsia="zh-CN"/>
        </w:rPr>
        <w:t>6</w:t>
      </w:r>
      <w:r>
        <w:rPr>
          <w:rFonts w:hint="eastAsia" w:ascii="Times New Roman" w:hAnsi="Times New Roman" w:eastAsia="楷体_GB2312" w:cs="楷体_GB2312"/>
          <w:sz w:val="32"/>
          <w:szCs w:val="32"/>
        </w:rPr>
        <w:t>万元。</w:t>
      </w:r>
      <w:r>
        <w:rPr>
          <w:rFonts w:hint="eastAsia" w:ascii="Times New Roman" w:hAnsi="Times New Roman" w:eastAsia="仿宋_GB2312" w:cs="仿宋_GB2312"/>
          <w:sz w:val="32"/>
          <w:szCs w:val="32"/>
        </w:rPr>
        <w:t>补助示范主体采用新品种、新技术、新机具所需购买的农业投入品、生产示范设施设备、农业机具油料等费用。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六</w:t>
      </w:r>
      <w:r>
        <w:rPr>
          <w:rFonts w:hint="eastAsia" w:ascii="Times New Roman" w:hAnsi="Times New Roman" w:eastAsia="楷体_GB2312" w:cs="楷体_GB2312"/>
          <w:sz w:val="32"/>
          <w:szCs w:val="32"/>
        </w:rPr>
        <w:t>）农技人员、骨干人才</w:t>
      </w:r>
      <w:r>
        <w:rPr>
          <w:rFonts w:hint="eastAsia" w:ascii="Times New Roman" w:hAnsi="Times New Roman" w:eastAsia="楷体_GB2312" w:cs="楷体_GB2312"/>
          <w:sz w:val="32"/>
          <w:szCs w:val="32"/>
          <w:lang w:eastAsia="zh-CN"/>
        </w:rPr>
        <w:t>、特聘农技员、科技示范主体</w:t>
      </w:r>
      <w:r>
        <w:rPr>
          <w:rFonts w:hint="eastAsia" w:ascii="Times New Roman" w:hAnsi="Times New Roman" w:eastAsia="楷体_GB2312" w:cs="楷体_GB2312"/>
          <w:sz w:val="32"/>
          <w:szCs w:val="32"/>
        </w:rPr>
        <w:t>参加培训和继续教育费用</w:t>
      </w:r>
      <w:r>
        <w:rPr>
          <w:rFonts w:hint="eastAsia" w:ascii="Times New Roman" w:hAnsi="Times New Roman" w:eastAsia="楷体_GB2312" w:cs="楷体_GB2312"/>
          <w:sz w:val="32"/>
          <w:szCs w:val="32"/>
          <w:lang w:val="en-US" w:eastAsia="zh-CN"/>
        </w:rPr>
        <w:t>15</w:t>
      </w:r>
      <w:r>
        <w:rPr>
          <w:rFonts w:hint="eastAsia" w:ascii="Times New Roman" w:hAnsi="Times New Roman" w:eastAsia="楷体_GB2312" w:cs="楷体_GB2312"/>
          <w:sz w:val="32"/>
          <w:szCs w:val="32"/>
        </w:rPr>
        <w:t>万元。</w:t>
      </w:r>
      <w:r>
        <w:rPr>
          <w:rFonts w:hint="eastAsia" w:ascii="Times New Roman" w:hAnsi="Times New Roman" w:eastAsia="仿宋_GB2312" w:cs="仿宋_GB2312"/>
          <w:sz w:val="32"/>
          <w:szCs w:val="32"/>
        </w:rPr>
        <w:t>主要用于组织、选派农技人员、骨干人才</w:t>
      </w:r>
      <w:r>
        <w:rPr>
          <w:rFonts w:hint="eastAsia" w:ascii="Times New Roman" w:hAnsi="Times New Roman" w:eastAsia="仿宋_GB2312" w:cs="仿宋_GB2312"/>
          <w:sz w:val="32"/>
          <w:szCs w:val="32"/>
          <w:lang w:eastAsia="zh-CN"/>
        </w:rPr>
        <w:t>、特聘农技员、科技示范主体</w:t>
      </w:r>
      <w:r>
        <w:rPr>
          <w:rFonts w:hint="eastAsia" w:ascii="Times New Roman" w:hAnsi="Times New Roman" w:eastAsia="仿宋_GB2312" w:cs="仿宋_GB2312"/>
          <w:sz w:val="32"/>
          <w:szCs w:val="32"/>
        </w:rPr>
        <w:t>参加上级业务部门组织的与农技推广工作相关的培训产生的培训费、往返交通费、差旅费和县级举办的业务培训产生的费用等。</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七</w:t>
      </w:r>
      <w:r>
        <w:rPr>
          <w:rFonts w:hint="eastAsia" w:ascii="Times New Roman" w:hAnsi="Times New Roman" w:eastAsia="楷体_GB2312" w:cs="楷体_GB2312"/>
          <w:sz w:val="32"/>
          <w:szCs w:val="32"/>
        </w:rPr>
        <w:t>）利用现代信息手段开展技术推广服务</w:t>
      </w:r>
      <w:r>
        <w:rPr>
          <w:rFonts w:hint="eastAsia" w:ascii="Times New Roman" w:hAnsi="Times New Roman" w:eastAsia="楷体_GB2312" w:cs="楷体_GB2312"/>
          <w:sz w:val="32"/>
          <w:szCs w:val="32"/>
          <w:lang w:eastAsia="zh-CN"/>
        </w:rPr>
        <w:t>相关</w:t>
      </w:r>
      <w:r>
        <w:rPr>
          <w:rFonts w:hint="eastAsia" w:ascii="Times New Roman" w:hAnsi="Times New Roman" w:eastAsia="楷体_GB2312" w:cs="楷体_GB2312"/>
          <w:sz w:val="32"/>
          <w:szCs w:val="32"/>
        </w:rPr>
        <w:t>费用</w:t>
      </w:r>
      <w:r>
        <w:rPr>
          <w:rFonts w:hint="eastAsia" w:ascii="Times New Roman" w:hAnsi="Times New Roman" w:eastAsia="楷体_GB2312" w:cs="楷体_GB2312"/>
          <w:sz w:val="32"/>
          <w:szCs w:val="32"/>
          <w:lang w:val="en-US" w:eastAsia="zh-CN"/>
        </w:rPr>
        <w:t>5</w:t>
      </w:r>
      <w:r>
        <w:rPr>
          <w:rFonts w:hint="eastAsia" w:ascii="Times New Roman" w:hAnsi="Times New Roman" w:eastAsia="楷体_GB2312" w:cs="楷体_GB2312"/>
          <w:sz w:val="32"/>
          <w:szCs w:val="32"/>
        </w:rPr>
        <w:t>万元。</w:t>
      </w:r>
      <w:r>
        <w:rPr>
          <w:rFonts w:hint="eastAsia" w:ascii="Times New Roman" w:hAnsi="Times New Roman" w:eastAsia="仿宋_GB2312" w:cs="仿宋_GB2312"/>
          <w:sz w:val="32"/>
          <w:szCs w:val="32"/>
        </w:rPr>
        <w:t>主要用于全国农业科教云平台（主要含中国农技推广APP、云上智农APP和中国农技推广信息平台）、农业科技网络书屋、远程监测系统平台的建设和服务等现代</w:t>
      </w:r>
      <w:r>
        <w:rPr>
          <w:rFonts w:hint="eastAsia" w:ascii="Times New Roman" w:hAnsi="Times New Roman" w:eastAsia="仿宋_GB2312" w:cs="仿宋_GB2312"/>
          <w:sz w:val="32"/>
          <w:szCs w:val="32"/>
          <w:lang w:eastAsia="zh-CN"/>
        </w:rPr>
        <w:t>科技</w:t>
      </w:r>
      <w:r>
        <w:rPr>
          <w:rFonts w:hint="eastAsia" w:ascii="Times New Roman" w:hAnsi="Times New Roman" w:eastAsia="仿宋_GB2312" w:cs="仿宋_GB2312"/>
          <w:sz w:val="32"/>
          <w:szCs w:val="32"/>
        </w:rPr>
        <w:t>信息化费用。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八</w:t>
      </w:r>
      <w:r>
        <w:rPr>
          <w:rFonts w:hint="eastAsia" w:ascii="Times New Roman" w:hAnsi="Times New Roman" w:eastAsia="楷体_GB2312" w:cs="楷体_GB2312"/>
          <w:sz w:val="32"/>
          <w:szCs w:val="32"/>
        </w:rPr>
        <w:t>）招募特聘农技员费用</w:t>
      </w:r>
      <w:r>
        <w:rPr>
          <w:rFonts w:hint="eastAsia" w:ascii="Times New Roman" w:hAnsi="Times New Roman" w:eastAsia="楷体_GB2312" w:cs="楷体_GB2312"/>
          <w:sz w:val="32"/>
          <w:szCs w:val="32"/>
          <w:lang w:val="en-US" w:eastAsia="zh-CN"/>
        </w:rPr>
        <w:t>1</w:t>
      </w:r>
      <w:r>
        <w:rPr>
          <w:rFonts w:hint="eastAsia" w:ascii="Times New Roman" w:hAnsi="Times New Roman" w:eastAsia="楷体_GB2312" w:cs="楷体_GB2312"/>
          <w:sz w:val="32"/>
          <w:szCs w:val="32"/>
        </w:rPr>
        <w:t>万元。</w:t>
      </w:r>
      <w:r>
        <w:rPr>
          <w:rFonts w:hint="eastAsia" w:ascii="Times New Roman" w:hAnsi="Times New Roman" w:eastAsia="仿宋_GB2312" w:cs="仿宋_GB2312"/>
          <w:sz w:val="32"/>
          <w:szCs w:val="32"/>
        </w:rPr>
        <w:t>招募特聘农技员</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特聘农技员服务期</w:t>
      </w:r>
      <w:r>
        <w:rPr>
          <w:rFonts w:hint="eastAsia" w:ascii="Times New Roman" w:hAnsi="Times New Roman" w:eastAsia="仿宋_GB2312" w:cs="仿宋_GB2312"/>
          <w:sz w:val="32"/>
          <w:szCs w:val="32"/>
          <w:lang w:eastAsia="zh-CN"/>
        </w:rPr>
        <w:t>为</w:t>
      </w:r>
      <w:r>
        <w:rPr>
          <w:rFonts w:hint="eastAsia" w:ascii="Times New Roman" w:hAnsi="Times New Roman" w:eastAsia="仿宋_GB2312" w:cs="仿宋_GB2312"/>
          <w:sz w:val="32"/>
          <w:szCs w:val="32"/>
        </w:rPr>
        <w:t>1年。</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五、工作措施</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（一）加强组织领导和工作协调落实。</w:t>
      </w:r>
      <w:r>
        <w:rPr>
          <w:rFonts w:hint="eastAsia" w:ascii="Times New Roman" w:hAnsi="Times New Roman" w:eastAsia="仿宋_GB2312" w:cs="仿宋_GB2312"/>
          <w:sz w:val="32"/>
          <w:szCs w:val="32"/>
        </w:rPr>
        <w:t>成立全州县基层农技推广补助项目工作领导小组，由局长蒋建辉同志担任组长，分管副局长</w:t>
      </w:r>
      <w:r>
        <w:rPr>
          <w:rFonts w:hint="eastAsia" w:ascii="Times New Roman" w:hAnsi="Times New Roman" w:eastAsia="仿宋_GB2312" w:cs="仿宋_GB2312"/>
          <w:sz w:val="32"/>
          <w:szCs w:val="32"/>
          <w:lang w:eastAsia="zh-CN"/>
        </w:rPr>
        <w:t>贺荣</w:t>
      </w:r>
      <w:r>
        <w:rPr>
          <w:rFonts w:hint="eastAsia" w:ascii="Times New Roman" w:hAnsi="Times New Roman" w:eastAsia="仿宋_GB2312" w:cs="仿宋_GB2312"/>
          <w:sz w:val="32"/>
          <w:szCs w:val="32"/>
        </w:rPr>
        <w:t>同志担任副组长，成员由局班子成员、局属业务站主要负责人组成。及时制定项目实施方案，明确责任目标，规范程序，推进实施方案各项工作的落实，保证项目取得实效。</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（二）严格项目资金管理。</w:t>
      </w:r>
      <w:r>
        <w:rPr>
          <w:rFonts w:hint="eastAsia" w:ascii="Times New Roman" w:hAnsi="Times New Roman" w:eastAsia="仿宋_GB2312" w:cs="仿宋_GB2312"/>
          <w:sz w:val="32"/>
          <w:szCs w:val="32"/>
        </w:rPr>
        <w:t>基层农技推广补助项目资金是中央财政扶持基层农技推广工作的专项资金，严格资金的使用与管理，确保资金足额及时到位、专款专用，提高资金使用效益。按照项目实施内容与要求，规范项目管理，落实各项制度，加强档案的收集与管理，强化项目督促检查。</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（三）强化信息报送。</w:t>
      </w:r>
      <w:r>
        <w:rPr>
          <w:rFonts w:hint="eastAsia" w:ascii="Times New Roman" w:hAnsi="Times New Roman" w:eastAsia="仿宋_GB2312" w:cs="仿宋_GB2312"/>
          <w:sz w:val="32"/>
          <w:szCs w:val="32"/>
        </w:rPr>
        <w:t>明确</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名信息管理员，及时填报《中国农技推广信息平台》“补助项目”模块，在规定时间内报送《全国基层农业技术推广体系管理信息系统》数据，并确保信息和数据真实准确。</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（四）做好总结宣传。</w:t>
      </w:r>
      <w:r>
        <w:rPr>
          <w:rFonts w:hint="eastAsia" w:ascii="Times New Roman" w:hAnsi="Times New Roman" w:eastAsia="仿宋_GB2312" w:cs="仿宋_GB2312"/>
          <w:sz w:val="32"/>
          <w:szCs w:val="32"/>
        </w:rPr>
        <w:t>充分挖掘农技推广补助项目组织实施中的有效做法和成功经验，总结可复制可推广的典型模式，通过现场观摩、典型交流等方式和网络、报纸、电视等渠道进行宣传推介，为补助项目组织实施和农技推广体系建设营造良好环境。加强宣传，发掘宣传一批爱岗敬业、勇于担当、业绩突出的典型人物。以项目为契机，全面推进我县基层农技推广工作发展。</w:t>
      </w:r>
    </w:p>
    <w:p>
      <w:pPr>
        <w:bidi w:val="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Microsoft YaHei"/>
    <w:panose1 w:val="02010609060101010101"/>
    <w:charset w:val="86"/>
    <w:family w:val="auto"/>
    <w:pitch w:val="default"/>
    <w:sig w:usb0="00000000" w:usb1="00000000" w:usb2="00000016" w:usb3="00000000" w:csb0="00040001" w:csb1="00000000"/>
  </w:font>
  <w:font w:name="仿宋_GB2312">
    <w:altName w:val="Microsoft YaHei"/>
    <w:panose1 w:val="02010609030101010101"/>
    <w:charset w:val="86"/>
    <w:family w:val="auto"/>
    <w:pitch w:val="default"/>
    <w:sig w:usb0="00000000" w:usb1="00000000" w:usb2="00000000" w:usb3="00000000" w:csb0="00040000" w:csb1="00000000"/>
  </w:font>
  <w:font w:name="楷体_GB2312">
    <w:altName w:val="Microsoft YaHei"/>
    <w:panose1 w:val="02010609030101010101"/>
    <w:charset w:val="86"/>
    <w:family w:val="auto"/>
    <w:pitch w:val="default"/>
    <w:sig w:usb0="00000000" w:usb1="00000000" w:usb2="00000000" w:usb3="00000000" w:csb0="00040000" w:csb1="00000000"/>
  </w:font>
  <w:font w:name="Microsoft YaHei">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OTUzZWJjNzg5M2FlMWEwNGE0ZTUxOGY4OGFjNTAifQ=="/>
  </w:docVars>
  <w:rsids>
    <w:rsidRoot w:val="36782E7F"/>
    <w:rsid w:val="36782E7F"/>
    <w:rsid w:val="454F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2023-08-01T06:59:00Z</dcterms:created>
  <dc:creator>是我naive了</dc:creator>
  <cp:lastModifiedBy>是我naive了</cp:lastModifiedBy>
  <dcterms:modified xsi:type="dcterms:W3CDTF">2023-08-01T07:01:12Z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368CF0799030421FBD2E0AC492ED75F2</vt:lpwstr>
  </property>
</Properties>
</file>