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2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附件1</w:t>
      </w:r>
    </w:p>
    <w:p>
      <w:pPr>
        <w:spacing w:line="9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全州县</w:t>
      </w:r>
      <w:r>
        <w:rPr>
          <w:rFonts w:hint="eastAsia" w:ascii="方正小标宋简体" w:hAnsi="Times New Roman" w:eastAsia="方正小标宋简体"/>
          <w:sz w:val="44"/>
          <w:szCs w:val="44"/>
        </w:rPr>
        <w:t>2023年粮油规模种植主体单产提升行动</w:t>
      </w:r>
    </w:p>
    <w:p>
      <w:pPr>
        <w:pStyle w:val="3"/>
        <w:rPr>
          <w:rFonts w:hint="eastAsia"/>
        </w:rPr>
      </w:pPr>
      <w:r>
        <w:t xml:space="preserve"> </w:t>
      </w:r>
    </w:p>
    <w:p>
      <w:pPr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申</w:t>
      </w:r>
    </w:p>
    <w:p>
      <w:pPr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ind w:firstLine="4200" w:firstLineChars="500"/>
        <w:jc w:val="both"/>
        <w:rPr>
          <w:rFonts w:hint="eastAsia" w:ascii="宋体" w:hAnsi="宋体"/>
          <w:b/>
          <w:spacing w:val="20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书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规模种植主体（盖章）：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联系人：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地址：</w:t>
      </w:r>
    </w:p>
    <w:p>
      <w:pPr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</w:t>
      </w:r>
    </w:p>
    <w:p>
      <w:pPr>
        <w:jc w:val="center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ascii="仿宋_GB2312" w:hAnsi="Times New Roman" w:eastAsia="仿宋_GB2312"/>
          <w:sz w:val="32"/>
          <w:szCs w:val="32"/>
        </w:rPr>
        <w:t>年   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日</w:t>
      </w:r>
    </w:p>
    <w:p>
      <w:pPr>
        <w:pStyle w:val="3"/>
      </w:pPr>
      <w: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27"/>
        <w:gridCol w:w="1701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经营主体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申报时间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实施作物种类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（水稻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玉米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大豆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马铃薯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甘薯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花生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/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收籽油菜）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实施面积（亩）</w:t>
            </w:r>
          </w:p>
        </w:tc>
        <w:tc>
          <w:tcPr>
            <w:tcW w:w="2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地址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（主要包括经营主体概况，实施</w:t>
            </w:r>
            <w:r>
              <w:rPr>
                <w:rFonts w:ascii="仿宋_GB2312" w:hAnsi="Times New Roman" w:eastAsia="仿宋_GB2312"/>
                <w:color w:val="000000"/>
                <w:kern w:val="0"/>
                <w:sz w:val="20"/>
                <w:szCs w:val="20"/>
              </w:rPr>
              <w:t>地块地理位置，常年种植情况，种植经验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等</w:t>
            </w:r>
            <w:r>
              <w:rPr>
                <w:rFonts w:ascii="仿宋_GB2312" w:hAnsi="Times New Roman" w:eastAsia="仿宋_GB2312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）</w:t>
            </w:r>
          </w:p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实施内容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（主要是针对承担单产提升的作物，拟采取的技术模式，实施后预期单产提升水平分析，以及进度安排等。）</w:t>
            </w:r>
          </w:p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属地村委会意见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（说明情况是否属实）</w:t>
            </w:r>
          </w:p>
          <w:p>
            <w:pPr>
              <w:spacing w:line="300" w:lineRule="exact"/>
              <w:ind w:firstLine="40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3300" w:firstLineChars="165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3300" w:firstLineChars="165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5300" w:firstLineChars="265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5300" w:firstLineChars="265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（盖章）</w:t>
            </w:r>
          </w:p>
          <w:p>
            <w:pPr>
              <w:spacing w:line="300" w:lineRule="exact"/>
              <w:ind w:firstLine="5100" w:firstLineChars="255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Cs/>
                <w:kern w:val="0"/>
                <w:sz w:val="20"/>
                <w:szCs w:val="20"/>
              </w:rPr>
              <w:t>乡镇或街道审核意见</w:t>
            </w:r>
          </w:p>
        </w:tc>
        <w:tc>
          <w:tcPr>
            <w:tcW w:w="7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00" w:firstLineChars="200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(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说明情况是否属实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)</w:t>
            </w:r>
          </w:p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4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5200" w:firstLineChars="26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5200" w:firstLineChars="26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  <w:p>
            <w:pPr>
              <w:spacing w:line="300" w:lineRule="exact"/>
              <w:ind w:firstLine="5400" w:firstLineChars="270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（盖章）</w:t>
            </w:r>
          </w:p>
          <w:p>
            <w:pPr>
              <w:spacing w:line="300" w:lineRule="exact"/>
              <w:ind w:firstLine="5100" w:firstLineChars="2550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hAnsi="Times New Roman" w:eastAsia="仿宋_GB2312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ab/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ascii="Times New Roman" w:hAnsi="Times New Roman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304" w:bottom="158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Dc4MjYzMjRjNzU1YjEwNjIxNDdiZWQxYjI4NzgifQ=="/>
  </w:docVars>
  <w:rsids>
    <w:rsidRoot w:val="00656691"/>
    <w:rsid w:val="001A3E11"/>
    <w:rsid w:val="004611D6"/>
    <w:rsid w:val="00502F07"/>
    <w:rsid w:val="00656691"/>
    <w:rsid w:val="0072221E"/>
    <w:rsid w:val="00991BFC"/>
    <w:rsid w:val="009958CD"/>
    <w:rsid w:val="00B279BF"/>
    <w:rsid w:val="00BD5B5C"/>
    <w:rsid w:val="00DA7557"/>
    <w:rsid w:val="04C91851"/>
    <w:rsid w:val="057C54CB"/>
    <w:rsid w:val="082D222C"/>
    <w:rsid w:val="0F6643E8"/>
    <w:rsid w:val="108C4AE1"/>
    <w:rsid w:val="11E73A90"/>
    <w:rsid w:val="138163C6"/>
    <w:rsid w:val="13953A6F"/>
    <w:rsid w:val="16864C7B"/>
    <w:rsid w:val="1B8A0D9F"/>
    <w:rsid w:val="1BD84C67"/>
    <w:rsid w:val="1CEF32E5"/>
    <w:rsid w:val="1D875BF6"/>
    <w:rsid w:val="24113406"/>
    <w:rsid w:val="250A29D5"/>
    <w:rsid w:val="34F4296A"/>
    <w:rsid w:val="35822125"/>
    <w:rsid w:val="35A7234C"/>
    <w:rsid w:val="37CA0E7D"/>
    <w:rsid w:val="38850745"/>
    <w:rsid w:val="39671AB4"/>
    <w:rsid w:val="49B9718D"/>
    <w:rsid w:val="4B596533"/>
    <w:rsid w:val="4FBE01E7"/>
    <w:rsid w:val="50E646ED"/>
    <w:rsid w:val="52E635B0"/>
    <w:rsid w:val="548F4035"/>
    <w:rsid w:val="64990483"/>
    <w:rsid w:val="70821751"/>
    <w:rsid w:val="73672C82"/>
    <w:rsid w:val="784F55D0"/>
    <w:rsid w:val="7FAB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link w:val="10"/>
    <w:unhideWhenUsed/>
    <w:qFormat/>
    <w:uiPriority w:val="99"/>
    <w:pPr>
      <w:spacing w:before="100" w:beforeAutospacing="1" w:after="120"/>
    </w:pPr>
    <w:rPr>
      <w:sz w:val="36"/>
      <w:szCs w:val="36"/>
    </w:rPr>
  </w:style>
  <w:style w:type="paragraph" w:styleId="4">
    <w:name w:val="Body Text 2"/>
    <w:basedOn w:val="1"/>
    <w:link w:val="11"/>
    <w:semiHidden/>
    <w:unhideWhenUsed/>
    <w:qFormat/>
    <w:uiPriority w:val="99"/>
    <w:pPr>
      <w:spacing w:after="120" w:line="480" w:lineRule="auto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正文文本 Char"/>
    <w:basedOn w:val="9"/>
    <w:link w:val="3"/>
    <w:qFormat/>
    <w:uiPriority w:val="99"/>
    <w:rPr>
      <w:rFonts w:ascii="Calibri" w:hAnsi="Calibri" w:eastAsia="宋体" w:cs="Times New Roman"/>
      <w:sz w:val="36"/>
      <w:szCs w:val="36"/>
    </w:rPr>
  </w:style>
  <w:style w:type="character" w:customStyle="1" w:styleId="11">
    <w:name w:val="正文文本 2 Char"/>
    <w:basedOn w:val="9"/>
    <w:link w:val="4"/>
    <w:semiHidden/>
    <w:qFormat/>
    <w:uiPriority w:val="99"/>
    <w:rPr>
      <w:rFonts w:ascii="Calibri" w:hAnsi="Calibri" w:eastAsia="宋体" w:cs="Times New Roman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 Indent 21"/>
    <w:basedOn w:val="1"/>
    <w:qFormat/>
    <w:uiPriority w:val="0"/>
    <w:pPr>
      <w:spacing w:before="100" w:beforeAutospacing="1" w:after="120" w:line="480" w:lineRule="auto"/>
      <w:ind w:left="420"/>
    </w:p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5511</Words>
  <Characters>5787</Characters>
  <Lines>34</Lines>
  <Paragraphs>9</Paragraphs>
  <TotalTime>39</TotalTime>
  <ScaleCrop>false</ScaleCrop>
  <LinksUpToDate>false</LinksUpToDate>
  <CharactersWithSpaces>6148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2023-09-15T11:01:00Z</dcterms:created>
  <dc:creator>DELL</dc:creator>
  <cp:lastModifiedBy>全州县农业农村局</cp:lastModifiedBy>
  <cp:lastPrinted>2023-10-27T00:46:00Z</cp:lastPrinted>
  <dcterms:modified xsi:type="dcterms:W3CDTF">2023-10-27T01:21:39Z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A15D3906CA7C452D8ABAAA176E7C0077_13</vt:lpwstr>
  </property>
</Properties>
</file>